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rFonts w:ascii="Trebuchet MS" w:hAnsi="Trebuchet MS" w:cstheme="majorHAnsi"/>
        </w:rPr>
        <w:id w:val="-2146577338"/>
        <w:docPartObj>
          <w:docPartGallery w:val="Cover Pages"/>
          <w:docPartUnique/>
        </w:docPartObj>
      </w:sdtPr>
      <w:sdtEndPr>
        <w:rPr>
          <w:bCs/>
        </w:rPr>
      </w:sdtEndPr>
      <w:sdtContent>
        <w:p w14:paraId="2E97D476" w14:textId="77777777" w:rsidR="00FD0986" w:rsidRPr="00FD0986" w:rsidRDefault="00FD0986" w:rsidP="00FD0986">
          <w:pPr>
            <w:rPr>
              <w:rFonts w:ascii="Trebuchet MS" w:hAnsi="Trebuchet MS" w:cstheme="majorHAnsi"/>
              <w:b/>
              <w:lang w:val="ro-RO"/>
            </w:rPr>
          </w:pPr>
        </w:p>
        <w:p w14:paraId="11BE7482" w14:textId="421EB8B5" w:rsidR="00FD0986" w:rsidRPr="00FD0986" w:rsidRDefault="00FD0986" w:rsidP="00FD0986">
          <w:pPr>
            <w:jc w:val="both"/>
            <w:rPr>
              <w:rFonts w:ascii="Trebuchet MS" w:hAnsi="Trebuchet MS" w:cstheme="majorHAnsi"/>
              <w:bCs/>
              <w:lang w:val="ro-RO"/>
            </w:rPr>
          </w:pPr>
          <w:r w:rsidRPr="00FD0986">
            <w:rPr>
              <w:rFonts w:ascii="Trebuchet MS" w:hAnsi="Trebuchet MS" w:cstheme="majorHAnsi"/>
              <w:b/>
              <w:lang w:val="ro-RO"/>
            </w:rPr>
            <w:t xml:space="preserve">Anexa nr. </w:t>
          </w:r>
          <w:r w:rsidRPr="00FD0986">
            <w:rPr>
              <w:rFonts w:ascii="Trebuchet MS" w:hAnsi="Trebuchet MS" w:cstheme="majorHAnsi"/>
              <w:b/>
              <w:lang w:val="ro-RO"/>
            </w:rPr>
            <w:t>10</w:t>
          </w:r>
          <w:r w:rsidRPr="00FD0986">
            <w:rPr>
              <w:rFonts w:ascii="Trebuchet MS" w:hAnsi="Trebuchet MS" w:cstheme="majorHAnsi"/>
              <w:bCs/>
              <w:lang w:val="ro-RO"/>
            </w:rPr>
            <w:t xml:space="preserve"> </w:t>
          </w:r>
          <w:r w:rsidRPr="00FD0986">
            <w:rPr>
              <w:rFonts w:ascii="Trebuchet MS" w:hAnsi="Trebuchet MS" w:cstheme="majorHAnsi"/>
              <w:bCs/>
              <w:lang w:val="ro-RO"/>
            </w:rPr>
            <w:t xml:space="preserve"> la Ghidul Solicitantului Sprijin pentru ecologizarea și reconversia imobilelor afectate de activități economice în declin sau în transformare” din cadrul Programului Tranziție Justă 2021 – 2027</w:t>
          </w:r>
          <w:r w:rsidRPr="00FD0986">
            <w:rPr>
              <w:rFonts w:ascii="Trebuchet MS" w:hAnsi="Trebuchet MS" w:cstheme="majorHAnsi"/>
              <w:bCs/>
              <w:noProof/>
            </w:rPr>
            <mc:AlternateContent>
              <mc:Choice Requires="wps">
                <w:drawing>
                  <wp:anchor distT="0" distB="0" distL="114300" distR="114300" simplePos="0" relativeHeight="251659264" behindDoc="0" locked="0" layoutInCell="1" allowOverlap="1" wp14:anchorId="52885732" wp14:editId="53860D4D">
                    <wp:simplePos x="0" y="0"/>
                    <wp:positionH relativeFrom="page">
                      <wp:align>center</wp:align>
                    </wp:positionH>
                    <mc:AlternateContent>
                      <mc:Choice Requires="wp14">
                        <wp:positionV relativeFrom="page">
                          <wp14:pctPosVOffset>70000</wp14:pctPosVOffset>
                        </wp:positionV>
                      </mc:Choice>
                      <mc:Fallback>
                        <wp:positionV relativeFrom="page">
                          <wp:posOffset>7485380</wp:posOffset>
                        </wp:positionV>
                      </mc:Fallback>
                    </mc:AlternateContent>
                    <wp:extent cx="7315200" cy="1009650"/>
                    <wp:effectExtent l="0" t="0" r="0" b="0"/>
                    <wp:wrapSquare wrapText="bothSides"/>
                    <wp:docPr id="153" name="Text Box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832484E" w14:textId="77777777" w:rsidR="00FD0986" w:rsidRDefault="00FD0986" w:rsidP="00FD0986">
                                <w:pPr>
                                  <w:pStyle w:val="NoSpacing"/>
                                  <w:jc w:val="right"/>
                                  <w:rPr>
                                    <w:color w:val="595959" w:themeColor="text1" w:themeTint="A6"/>
                                    <w:sz w:val="20"/>
                                    <w:szCs w:val="20"/>
                                  </w:rPr>
                                </w:pPr>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type w14:anchorId="52885732" id="_x0000_t202" coordsize="21600,21600" o:spt="202" path="m,l,21600r21600,l21600,xe">
                    <v:stroke joinstyle="miter"/>
                    <v:path gradientshapeok="t" o:connecttype="rect"/>
                  </v:shapetype>
                  <v:shape id="Text Box 153" o:spid="_x0000_s1026" type="#_x0000_t202" style="position:absolute;left:0;text-align:left;margin-left:0;margin-top:0;width:8in;height:79.5pt;z-index:251659264;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" filled="f" stroked="f" strokeweight=".5pt">
                    <v:textbox style="mso-fit-shape-to-text:t" inset="126pt,0,54pt,0">
                      <w:txbxContent>
                        <w:p w14:paraId="5832484E" w14:textId="77777777" w:rsidR="00FD0986" w:rsidRDefault="00FD0986" w:rsidP="00FD0986">
                          <w:pPr>
                            <w:pStyle w:val="NoSpacing"/>
                            <w:jc w:val="right"/>
                            <w:rPr>
                              <w:color w:val="595959" w:themeColor="text1" w:themeTint="A6"/>
                              <w:sz w:val="20"/>
                              <w:szCs w:val="20"/>
                            </w:rPr>
                          </w:pPr>
                        </w:p>
                      </w:txbxContent>
                    </v:textbox>
                    <w10:wrap type="square" anchorx="page" anchory="page"/>
                  </v:shape>
                </w:pict>
              </mc:Fallback>
            </mc:AlternateContent>
          </w:r>
        </w:p>
      </w:sdtContent>
    </w:sdt>
    <w:p w14:paraId="0C18BC2B" w14:textId="77777777" w:rsidR="00FD0986" w:rsidRPr="00FD0986" w:rsidRDefault="00FD0986" w:rsidP="006C14F7">
      <w:pPr>
        <w:jc w:val="both"/>
        <w:rPr>
          <w:rFonts w:ascii="Trebuchet MS" w:hAnsi="Trebuchet MS"/>
          <w:sz w:val="22"/>
          <w:szCs w:val="22"/>
          <w:lang w:val="ro-RO"/>
        </w:rPr>
      </w:pPr>
    </w:p>
    <w:p w14:paraId="68A4789F" w14:textId="6F9040F4" w:rsidR="00FB0C40" w:rsidRPr="00DA5585" w:rsidRDefault="00FB0C40" w:rsidP="006C14F7">
      <w:pPr>
        <w:jc w:val="both"/>
        <w:rPr>
          <w:rFonts w:ascii="Trebuchet MS" w:hAnsi="Trebuchet MS"/>
          <w:sz w:val="22"/>
          <w:szCs w:val="22"/>
          <w:lang w:val="it-IT"/>
        </w:rPr>
      </w:pPr>
      <w:r w:rsidRPr="00DA5585">
        <w:rPr>
          <w:rFonts w:ascii="Trebuchet MS" w:hAnsi="Trebuchet MS"/>
          <w:sz w:val="22"/>
          <w:szCs w:val="22"/>
          <w:lang w:val="it-IT"/>
        </w:rPr>
        <w:t xml:space="preserve">Anexa </w:t>
      </w:r>
      <w:r w:rsidR="00762E81">
        <w:rPr>
          <w:rFonts w:ascii="Trebuchet MS" w:hAnsi="Trebuchet MS"/>
          <w:sz w:val="22"/>
          <w:szCs w:val="22"/>
          <w:lang w:val="it-IT"/>
        </w:rPr>
        <w:t xml:space="preserve">  </w:t>
      </w:r>
      <w:r w:rsidRPr="00DA5585">
        <w:rPr>
          <w:rFonts w:ascii="Trebuchet MS" w:hAnsi="Trebuchet MS"/>
          <w:sz w:val="22"/>
          <w:szCs w:val="22"/>
          <w:lang w:val="it-IT"/>
        </w:rPr>
        <w:t xml:space="preserve"> la Ordinul MIPE nr.............</w:t>
      </w:r>
    </w:p>
    <w:p w14:paraId="2E598020" w14:textId="77777777" w:rsidR="006C14F7" w:rsidRPr="00DA5585" w:rsidRDefault="006C14F7" w:rsidP="006C14F7">
      <w:pPr>
        <w:jc w:val="both"/>
        <w:rPr>
          <w:rFonts w:ascii="Trebuchet MS" w:hAnsi="Trebuchet MS"/>
          <w:sz w:val="22"/>
          <w:szCs w:val="22"/>
          <w:lang w:val="it-IT"/>
        </w:rPr>
      </w:pPr>
    </w:p>
    <w:p w14:paraId="03AEDBBB" w14:textId="77777777" w:rsidR="006C14F7" w:rsidRPr="00DA5585" w:rsidRDefault="006C14F7" w:rsidP="006C14F7">
      <w:pPr>
        <w:jc w:val="both"/>
        <w:rPr>
          <w:rFonts w:ascii="Trebuchet MS" w:eastAsiaTheme="minorEastAsia" w:hAnsi="Trebuchet MS"/>
          <w:sz w:val="22"/>
          <w:szCs w:val="22"/>
          <w:lang w:val="it-IT"/>
        </w:rPr>
      </w:pPr>
    </w:p>
    <w:p w14:paraId="09E9F39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p>
    <w:p w14:paraId="6F31FD28" w14:textId="77777777" w:rsidR="00FB0C40" w:rsidRPr="00762E81" w:rsidRDefault="00FB0C40" w:rsidP="006C14F7">
      <w:pPr>
        <w:pStyle w:val="NormalWeb"/>
        <w:spacing w:before="0" w:beforeAutospacing="0" w:after="0" w:afterAutospacing="0"/>
        <w:jc w:val="center"/>
        <w:rPr>
          <w:rFonts w:ascii="Trebuchet MS" w:hAnsi="Trebuchet MS"/>
          <w:b/>
          <w:bCs/>
          <w:sz w:val="22"/>
          <w:szCs w:val="22"/>
          <w:lang w:val="it-IT"/>
        </w:rPr>
      </w:pPr>
      <w:r w:rsidRPr="00762E81">
        <w:rPr>
          <w:rFonts w:ascii="Trebuchet MS" w:hAnsi="Trebuchet MS"/>
          <w:b/>
          <w:bCs/>
          <w:sz w:val="22"/>
          <w:szCs w:val="22"/>
          <w:lang w:val="it-IT"/>
        </w:rPr>
        <w:t>CONTRACT DE FINANŢARE</w:t>
      </w:r>
    </w:p>
    <w:p w14:paraId="77B4EE89" w14:textId="1CA65EBB" w:rsidR="002F5408" w:rsidRPr="00762E81" w:rsidRDefault="002F5408" w:rsidP="006C14F7">
      <w:pPr>
        <w:pStyle w:val="NormalWeb"/>
        <w:spacing w:before="0" w:beforeAutospacing="0" w:after="0" w:afterAutospacing="0"/>
        <w:jc w:val="center"/>
        <w:rPr>
          <w:rFonts w:ascii="Trebuchet MS" w:hAnsi="Trebuchet MS"/>
          <w:b/>
          <w:bCs/>
          <w:sz w:val="22"/>
          <w:szCs w:val="22"/>
          <w:lang w:val="it-IT"/>
        </w:rPr>
      </w:pPr>
      <w:r w:rsidRPr="00762E81">
        <w:rPr>
          <w:rFonts w:ascii="Trebuchet MS" w:hAnsi="Trebuchet MS"/>
          <w:b/>
          <w:bCs/>
          <w:sz w:val="22"/>
          <w:szCs w:val="22"/>
          <w:lang w:val="it-IT"/>
        </w:rPr>
        <w:t>Nr.</w:t>
      </w:r>
    </w:p>
    <w:p w14:paraId="420B8A6D" w14:textId="77777777" w:rsidR="002F5408" w:rsidRPr="00DA5585" w:rsidRDefault="002F5408" w:rsidP="002F5408">
      <w:pPr>
        <w:spacing w:before="29" w:line="240" w:lineRule="exact"/>
        <w:ind w:right="3151"/>
        <w:jc w:val="both"/>
        <w:rPr>
          <w:rFonts w:ascii="Trebuchet MS" w:eastAsia="Arial" w:hAnsi="Trebuchet MS"/>
          <w:bCs/>
          <w:position w:val="-1"/>
          <w:sz w:val="22"/>
          <w:szCs w:val="22"/>
          <w:lang w:val="it-IT"/>
        </w:rPr>
      </w:pPr>
      <w:r w:rsidRPr="00DA5585">
        <w:rPr>
          <w:rFonts w:ascii="Trebuchet MS" w:eastAsia="Arial" w:hAnsi="Trebuchet MS"/>
          <w:bCs/>
          <w:position w:val="-1"/>
          <w:sz w:val="22"/>
          <w:szCs w:val="22"/>
          <w:lang w:val="it-IT"/>
        </w:rPr>
        <w:t>PROGRAMUL TRANZIȚIE JUSTĂ</w:t>
      </w:r>
    </w:p>
    <w:p w14:paraId="7F17C19B" w14:textId="6023331E" w:rsidR="002F5408" w:rsidRPr="00DA5585" w:rsidRDefault="002F5408" w:rsidP="002F5408">
      <w:pPr>
        <w:spacing w:before="29" w:line="240" w:lineRule="exact"/>
        <w:jc w:val="both"/>
        <w:rPr>
          <w:rFonts w:ascii="Trebuchet MS" w:eastAsia="Arial" w:hAnsi="Trebuchet MS"/>
          <w:bCs/>
          <w:position w:val="-1"/>
          <w:sz w:val="22"/>
          <w:szCs w:val="22"/>
          <w:lang w:val="it-IT"/>
        </w:rPr>
      </w:pPr>
      <w:r w:rsidRPr="00DA5585">
        <w:rPr>
          <w:rFonts w:ascii="Trebuchet MS" w:eastAsia="Arial" w:hAnsi="Trebuchet MS"/>
          <w:bCs/>
          <w:position w:val="-1"/>
          <w:sz w:val="22"/>
          <w:szCs w:val="22"/>
          <w:lang w:val="it-IT"/>
        </w:rPr>
        <w:t xml:space="preserve">Componenta: </w:t>
      </w:r>
      <w:r w:rsidR="00BB0FB3" w:rsidRPr="00BB0FB3">
        <w:rPr>
          <w:rFonts w:ascii="Trebuchet MS" w:eastAsia="Arial" w:hAnsi="Trebuchet MS"/>
          <w:bCs/>
          <w:position w:val="-1"/>
          <w:sz w:val="22"/>
          <w:szCs w:val="22"/>
          <w:lang w:val="it-IT"/>
        </w:rPr>
        <w:t>Sprijin pentru ecologizarea și reconversia imobilelor afectate de activități economice în declin sau în transformare</w:t>
      </w:r>
    </w:p>
    <w:p w14:paraId="216EF2AB" w14:textId="0C1412E7" w:rsidR="002F5408" w:rsidRPr="00DA5585" w:rsidRDefault="002F5408" w:rsidP="002F5408">
      <w:pPr>
        <w:spacing w:before="29" w:line="240" w:lineRule="exact"/>
        <w:jc w:val="both"/>
        <w:rPr>
          <w:rFonts w:ascii="Trebuchet MS" w:eastAsia="Arial" w:hAnsi="Trebuchet MS"/>
          <w:bCs/>
          <w:position w:val="-1"/>
          <w:sz w:val="22"/>
          <w:szCs w:val="22"/>
          <w:lang w:val="it-IT"/>
        </w:rPr>
      </w:pPr>
      <w:r w:rsidRPr="00DA5585">
        <w:rPr>
          <w:rFonts w:ascii="Trebuchet MS" w:eastAsia="Arial" w:hAnsi="Trebuchet MS"/>
          <w:bCs/>
          <w:position w:val="-1"/>
          <w:sz w:val="22"/>
          <w:szCs w:val="22"/>
          <w:lang w:val="it-IT"/>
        </w:rPr>
        <w:t>Cod Apel: .............................................................................................................................................</w:t>
      </w:r>
    </w:p>
    <w:p w14:paraId="2ABD2AF6" w14:textId="488DA76E" w:rsidR="002F5408" w:rsidRPr="00DA5585" w:rsidRDefault="002F5408" w:rsidP="002F5408">
      <w:pPr>
        <w:spacing w:before="29" w:line="240" w:lineRule="exact"/>
        <w:jc w:val="both"/>
        <w:rPr>
          <w:rFonts w:ascii="Trebuchet MS" w:eastAsia="Arial" w:hAnsi="Trebuchet MS"/>
          <w:bCs/>
          <w:position w:val="-1"/>
          <w:sz w:val="22"/>
          <w:szCs w:val="22"/>
          <w:lang w:val="it-IT"/>
        </w:rPr>
      </w:pPr>
      <w:r w:rsidRPr="00DA5585">
        <w:rPr>
          <w:rFonts w:ascii="Trebuchet MS" w:eastAsia="Arial" w:hAnsi="Trebuchet MS"/>
          <w:bCs/>
          <w:position w:val="-1"/>
          <w:sz w:val="22"/>
          <w:szCs w:val="22"/>
          <w:lang w:val="it-IT"/>
        </w:rPr>
        <w:t>Beneficiar: .............................................................................................................................................</w:t>
      </w:r>
    </w:p>
    <w:p w14:paraId="63C2733A" w14:textId="14B7055E" w:rsidR="002F5408" w:rsidRPr="00DA5585" w:rsidRDefault="002F5408" w:rsidP="002F5408">
      <w:pPr>
        <w:spacing w:before="29" w:line="240" w:lineRule="exact"/>
        <w:jc w:val="both"/>
        <w:rPr>
          <w:rFonts w:ascii="Trebuchet MS" w:eastAsia="Arial" w:hAnsi="Trebuchet MS"/>
          <w:bCs/>
          <w:position w:val="-1"/>
          <w:sz w:val="22"/>
          <w:szCs w:val="22"/>
          <w:lang w:val="it-IT"/>
        </w:rPr>
      </w:pPr>
      <w:r w:rsidRPr="00DA5585">
        <w:rPr>
          <w:rFonts w:ascii="Trebuchet MS" w:eastAsia="Arial" w:hAnsi="Trebuchet MS"/>
          <w:bCs/>
          <w:position w:val="-1"/>
          <w:sz w:val="22"/>
          <w:szCs w:val="22"/>
          <w:lang w:val="it-IT"/>
        </w:rPr>
        <w:t>Titlul Proiectului:...................................................................................................................................</w:t>
      </w:r>
    </w:p>
    <w:p w14:paraId="35CB762D" w14:textId="5E2B710B" w:rsidR="002F5408" w:rsidRPr="00DA5585" w:rsidRDefault="002F5408" w:rsidP="002F5408">
      <w:pPr>
        <w:spacing w:before="29" w:line="240" w:lineRule="exact"/>
        <w:jc w:val="both"/>
        <w:rPr>
          <w:rFonts w:ascii="Trebuchet MS" w:eastAsia="Arial" w:hAnsi="Trebuchet MS"/>
          <w:bCs/>
          <w:position w:val="-1"/>
          <w:sz w:val="22"/>
          <w:szCs w:val="22"/>
          <w:lang w:val="it-IT"/>
        </w:rPr>
      </w:pPr>
      <w:r w:rsidRPr="00DA5585">
        <w:rPr>
          <w:rFonts w:ascii="Trebuchet MS" w:eastAsia="Arial" w:hAnsi="Trebuchet MS"/>
          <w:bCs/>
          <w:position w:val="-1"/>
          <w:sz w:val="22"/>
          <w:szCs w:val="22"/>
          <w:lang w:val="it-IT"/>
        </w:rPr>
        <w:t>Cod SMIS...............................................................................................................................................</w:t>
      </w:r>
    </w:p>
    <w:p w14:paraId="7918A8AA" w14:textId="77777777" w:rsidR="002F5408" w:rsidRPr="00DA5585" w:rsidRDefault="002F5408" w:rsidP="002F5408">
      <w:pPr>
        <w:pStyle w:val="NormalWeb"/>
        <w:spacing w:before="0" w:beforeAutospacing="0" w:after="0" w:afterAutospacing="0"/>
        <w:rPr>
          <w:rFonts w:ascii="Trebuchet MS" w:hAnsi="Trebuchet MS"/>
          <w:b/>
          <w:bCs/>
          <w:sz w:val="22"/>
          <w:szCs w:val="22"/>
          <w:lang w:val="it-IT"/>
        </w:rPr>
      </w:pPr>
    </w:p>
    <w:p w14:paraId="6BC9CE8E"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p>
    <w:p w14:paraId="3806147F" w14:textId="77777777" w:rsidR="00FB0C40" w:rsidRPr="00550551"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550551">
        <w:rPr>
          <w:rFonts w:ascii="Trebuchet MS" w:hAnsi="Trebuchet MS"/>
          <w:b/>
          <w:bCs/>
          <w:sz w:val="22"/>
          <w:szCs w:val="22"/>
          <w:lang w:val="it-IT"/>
        </w:rPr>
        <w:t>I. Părțile</w:t>
      </w:r>
    </w:p>
    <w:p w14:paraId="5C4D302A" w14:textId="77777777" w:rsidR="00FB0C40" w:rsidRPr="00550551" w:rsidRDefault="00FB0C40" w:rsidP="006C14F7">
      <w:pPr>
        <w:pStyle w:val="NormalWeb"/>
        <w:spacing w:before="0" w:beforeAutospacing="0" w:after="0" w:afterAutospacing="0"/>
        <w:jc w:val="both"/>
        <w:rPr>
          <w:rFonts w:ascii="Trebuchet MS" w:hAnsi="Trebuchet MS"/>
          <w:b/>
          <w:bCs/>
          <w:sz w:val="22"/>
          <w:szCs w:val="22"/>
          <w:lang w:val="it-IT"/>
        </w:rPr>
      </w:pPr>
    </w:p>
    <w:p w14:paraId="5CA685F8" w14:textId="4AEB9EC1" w:rsidR="00C63B43" w:rsidRPr="00550551" w:rsidRDefault="00C63B43" w:rsidP="00DA5585">
      <w:pPr>
        <w:ind w:right="77"/>
        <w:jc w:val="both"/>
        <w:rPr>
          <w:rFonts w:ascii="Trebuchet MS" w:eastAsia="Arial" w:hAnsi="Trebuchet MS"/>
          <w:b/>
          <w:spacing w:val="3"/>
          <w:sz w:val="22"/>
          <w:szCs w:val="22"/>
          <w:lang w:val="it-IT"/>
        </w:rPr>
      </w:pPr>
      <w:r w:rsidRPr="00550551">
        <w:rPr>
          <w:rFonts w:ascii="Trebuchet MS" w:eastAsia="Arial" w:hAnsi="Trebuchet MS"/>
          <w:b/>
          <w:spacing w:val="1"/>
          <w:sz w:val="22"/>
          <w:szCs w:val="22"/>
          <w:lang w:val="it-IT"/>
        </w:rPr>
        <w:t>Ministerul Investițiilor și Proiectelor Europene,</w:t>
      </w:r>
      <w:r w:rsidRPr="00550551">
        <w:rPr>
          <w:rFonts w:ascii="Trebuchet MS" w:eastAsia="Arial" w:hAnsi="Trebuchet MS"/>
          <w:b/>
          <w:spacing w:val="3"/>
          <w:sz w:val="22"/>
          <w:szCs w:val="22"/>
          <w:lang w:val="it-IT"/>
        </w:rPr>
        <w:t xml:space="preserve"> în calitate de Autoritate de Management pentru Programul Tranziție Justă</w:t>
      </w:r>
      <w:r w:rsidRPr="00550551">
        <w:rPr>
          <w:rFonts w:ascii="Trebuchet MS" w:eastAsia="Arial" w:hAnsi="Trebuchet MS"/>
          <w:bCs/>
          <w:spacing w:val="3"/>
          <w:sz w:val="22"/>
          <w:szCs w:val="22"/>
          <w:lang w:val="it-IT"/>
        </w:rPr>
        <w:t xml:space="preserve">, cu sediul în str. </w:t>
      </w:r>
      <w:r w:rsidR="00DA5585" w:rsidRPr="00550551">
        <w:rPr>
          <w:rFonts w:ascii="Trebuchet MS" w:eastAsia="Arial" w:hAnsi="Trebuchet MS"/>
          <w:bCs/>
          <w:spacing w:val="3"/>
          <w:sz w:val="22"/>
          <w:szCs w:val="22"/>
          <w:lang w:val="it-IT"/>
        </w:rPr>
        <w:t>Menuetului nr. 7</w:t>
      </w:r>
      <w:r w:rsidRPr="00550551">
        <w:rPr>
          <w:rFonts w:ascii="Trebuchet MS" w:eastAsia="Arial" w:hAnsi="Trebuchet MS"/>
          <w:bCs/>
          <w:spacing w:val="3"/>
          <w:sz w:val="22"/>
          <w:szCs w:val="22"/>
          <w:lang w:val="it-IT"/>
        </w:rPr>
        <w:t>, localitatea mun. București, sectorul 1, România, cod postal 01</w:t>
      </w:r>
      <w:r w:rsidR="00DA5585" w:rsidRPr="00550551">
        <w:rPr>
          <w:rFonts w:ascii="Trebuchet MS" w:eastAsia="Arial" w:hAnsi="Trebuchet MS"/>
          <w:bCs/>
          <w:spacing w:val="3"/>
          <w:sz w:val="22"/>
          <w:szCs w:val="22"/>
          <w:lang w:val="it-IT"/>
        </w:rPr>
        <w:t>3713</w:t>
      </w:r>
      <w:r w:rsidRPr="00550551">
        <w:rPr>
          <w:rFonts w:ascii="Trebuchet MS" w:eastAsia="Arial" w:hAnsi="Trebuchet MS"/>
          <w:bCs/>
          <w:spacing w:val="3"/>
          <w:sz w:val="22"/>
          <w:szCs w:val="22"/>
          <w:lang w:val="it-IT"/>
        </w:rPr>
        <w:t>, telefon: …….……………., fax: …….……….., poștă electronică: contact.minister@mfe.gov.rod, cod fiscal 38918422, reprezentat legal prin Adrian CÂCIU, Ministrul investițiilor și proiectelor europene</w:t>
      </w:r>
      <w:r w:rsidRPr="00550551">
        <w:rPr>
          <w:rFonts w:ascii="Trebuchet MS" w:eastAsia="Arial" w:hAnsi="Trebuchet MS"/>
          <w:b/>
          <w:spacing w:val="3"/>
          <w:sz w:val="22"/>
          <w:szCs w:val="22"/>
          <w:lang w:val="it-IT"/>
        </w:rPr>
        <w:t xml:space="preserve">, denumit în cele ce urmează AM </w:t>
      </w:r>
    </w:p>
    <w:p w14:paraId="7B6E595A" w14:textId="77777777" w:rsidR="00C63B43" w:rsidRPr="00550551" w:rsidRDefault="00C63B43" w:rsidP="00C63B43">
      <w:pPr>
        <w:spacing w:before="11" w:line="240" w:lineRule="exact"/>
        <w:jc w:val="both"/>
        <w:rPr>
          <w:rFonts w:ascii="Trebuchet MS" w:eastAsia="Arial" w:hAnsi="Trebuchet MS"/>
          <w:b/>
          <w:sz w:val="22"/>
          <w:szCs w:val="22"/>
          <w:lang w:val="it-IT"/>
        </w:rPr>
      </w:pPr>
      <w:r w:rsidRPr="00550551">
        <w:rPr>
          <w:rFonts w:ascii="Trebuchet MS" w:eastAsia="Arial" w:hAnsi="Trebuchet MS"/>
          <w:b/>
          <w:sz w:val="22"/>
          <w:szCs w:val="22"/>
          <w:lang w:val="it-IT"/>
        </w:rPr>
        <w:t xml:space="preserve">și      </w:t>
      </w:r>
    </w:p>
    <w:p w14:paraId="5366CA54" w14:textId="77777777" w:rsidR="00C63B43" w:rsidRPr="00550551" w:rsidRDefault="00C63B43" w:rsidP="00C63B43">
      <w:pPr>
        <w:spacing w:before="13" w:line="240" w:lineRule="exact"/>
        <w:jc w:val="both"/>
        <w:rPr>
          <w:rFonts w:ascii="Trebuchet MS" w:hAnsi="Trebuchet MS"/>
          <w:sz w:val="22"/>
          <w:szCs w:val="22"/>
          <w:lang w:val="it-IT"/>
        </w:rPr>
      </w:pPr>
    </w:p>
    <w:p w14:paraId="296CE371" w14:textId="77777777" w:rsidR="00C63B43" w:rsidRPr="00DA5585" w:rsidRDefault="00C63B43" w:rsidP="00C63B43">
      <w:pPr>
        <w:ind w:right="81"/>
        <w:jc w:val="both"/>
        <w:rPr>
          <w:rFonts w:ascii="Trebuchet MS" w:eastAsia="Arial" w:hAnsi="Trebuchet MS"/>
          <w:bCs/>
          <w:sz w:val="22"/>
          <w:szCs w:val="22"/>
          <w:lang w:val="it-IT"/>
        </w:rPr>
      </w:pP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P</w:t>
      </w:r>
      <w:r w:rsidRPr="00550551">
        <w:rPr>
          <w:rFonts w:ascii="Trebuchet MS" w:eastAsia="Arial" w:hAnsi="Trebuchet MS"/>
          <w:b/>
          <w:sz w:val="22"/>
          <w:szCs w:val="22"/>
          <w:lang w:val="it-IT"/>
        </w:rPr>
        <w:t>ersoana</w:t>
      </w:r>
      <w:r w:rsidRPr="00550551">
        <w:rPr>
          <w:rFonts w:ascii="Trebuchet MS" w:eastAsia="Arial" w:hAnsi="Trebuchet MS"/>
          <w:b/>
          <w:spacing w:val="3"/>
          <w:sz w:val="22"/>
          <w:szCs w:val="22"/>
          <w:lang w:val="it-IT"/>
        </w:rPr>
        <w:t xml:space="preserve"> </w:t>
      </w:r>
      <w:r w:rsidRPr="00550551">
        <w:rPr>
          <w:rFonts w:ascii="Trebuchet MS" w:eastAsia="Arial" w:hAnsi="Trebuchet MS"/>
          <w:b/>
          <w:spacing w:val="-1"/>
          <w:sz w:val="22"/>
          <w:szCs w:val="22"/>
          <w:lang w:val="it-IT"/>
        </w:rPr>
        <w:t>j</w:t>
      </w:r>
      <w:r w:rsidRPr="00550551">
        <w:rPr>
          <w:rFonts w:ascii="Trebuchet MS" w:eastAsia="Arial" w:hAnsi="Trebuchet MS"/>
          <w:b/>
          <w:sz w:val="22"/>
          <w:szCs w:val="22"/>
          <w:lang w:val="it-IT"/>
        </w:rPr>
        <w:t>ur</w:t>
      </w:r>
      <w:r w:rsidRPr="00550551">
        <w:rPr>
          <w:rFonts w:ascii="Trebuchet MS" w:eastAsia="Arial" w:hAnsi="Trebuchet MS"/>
          <w:b/>
          <w:spacing w:val="1"/>
          <w:sz w:val="22"/>
          <w:szCs w:val="22"/>
          <w:lang w:val="it-IT"/>
        </w:rPr>
        <w:t>i</w:t>
      </w:r>
      <w:r w:rsidRPr="00550551">
        <w:rPr>
          <w:rFonts w:ascii="Trebuchet MS" w:eastAsia="Arial" w:hAnsi="Trebuchet MS"/>
          <w:b/>
          <w:sz w:val="22"/>
          <w:szCs w:val="22"/>
          <w:lang w:val="it-IT"/>
        </w:rPr>
        <w:t>d</w:t>
      </w:r>
      <w:r w:rsidRPr="00550551">
        <w:rPr>
          <w:rFonts w:ascii="Trebuchet MS" w:eastAsia="Arial" w:hAnsi="Trebuchet MS"/>
          <w:b/>
          <w:spacing w:val="1"/>
          <w:sz w:val="22"/>
          <w:szCs w:val="22"/>
          <w:lang w:val="it-IT"/>
        </w:rPr>
        <w:t>i</w:t>
      </w:r>
      <w:r w:rsidRPr="00550551">
        <w:rPr>
          <w:rFonts w:ascii="Trebuchet MS" w:eastAsia="Arial" w:hAnsi="Trebuchet MS"/>
          <w:b/>
          <w:sz w:val="22"/>
          <w:szCs w:val="22"/>
          <w:lang w:val="it-IT"/>
        </w:rPr>
        <w:t>c</w:t>
      </w:r>
      <w:r w:rsidRPr="00550551">
        <w:rPr>
          <w:rFonts w:ascii="Trebuchet MS" w:eastAsia="Arial" w:hAnsi="Trebuchet MS"/>
          <w:b/>
          <w:spacing w:val="-3"/>
          <w:sz w:val="22"/>
          <w:szCs w:val="22"/>
          <w:lang w:val="it-IT"/>
        </w:rPr>
        <w:t>ă</w:t>
      </w:r>
      <w:r w:rsidRPr="00550551">
        <w:rPr>
          <w:rFonts w:ascii="Trebuchet MS" w:eastAsia="Arial" w:hAnsi="Trebuchet MS"/>
          <w:b/>
          <w:sz w:val="22"/>
          <w:szCs w:val="22"/>
          <w:lang w:val="it-IT"/>
        </w:rPr>
        <w:t>]</w:t>
      </w:r>
      <w:r w:rsidRPr="00550551">
        <w:rPr>
          <w:rFonts w:ascii="Trebuchet MS" w:eastAsia="Arial" w:hAnsi="Trebuchet MS"/>
          <w:b/>
          <w:spacing w:val="6"/>
          <w:sz w:val="22"/>
          <w:szCs w:val="22"/>
          <w:lang w:val="it-IT"/>
        </w:rPr>
        <w:t xml:space="preserve"> </w:t>
      </w:r>
      <w:r w:rsidRPr="00550551">
        <w:rPr>
          <w:rFonts w:ascii="Trebuchet MS" w:eastAsia="Arial" w:hAnsi="Trebuchet MS"/>
          <w:b/>
          <w:spacing w:val="-2"/>
          <w:sz w:val="22"/>
          <w:szCs w:val="22"/>
          <w:lang w:val="it-IT"/>
        </w:rPr>
        <w:t>…</w:t>
      </w:r>
      <w:r w:rsidRPr="00550551">
        <w:rPr>
          <w:rFonts w:ascii="Trebuchet MS" w:eastAsia="Arial" w:hAnsi="Trebuchet MS"/>
          <w:b/>
          <w:sz w:val="22"/>
          <w:szCs w:val="22"/>
          <w:lang w:val="it-IT"/>
        </w:rPr>
        <w:t>………</w:t>
      </w:r>
      <w:r w:rsidRPr="00550551">
        <w:rPr>
          <w:rFonts w:ascii="Trebuchet MS" w:eastAsia="Arial" w:hAnsi="Trebuchet MS"/>
          <w:b/>
          <w:spacing w:val="-2"/>
          <w:sz w:val="22"/>
          <w:szCs w:val="22"/>
          <w:lang w:val="it-IT"/>
        </w:rPr>
        <w:t>…</w:t>
      </w:r>
      <w:r w:rsidRPr="00550551">
        <w:rPr>
          <w:rFonts w:ascii="Trebuchet MS" w:eastAsia="Arial" w:hAnsi="Trebuchet MS"/>
          <w:b/>
          <w:sz w:val="22"/>
          <w:szCs w:val="22"/>
          <w:lang w:val="it-IT"/>
        </w:rPr>
        <w:t>……</w:t>
      </w:r>
      <w:r w:rsidRPr="00550551">
        <w:rPr>
          <w:rFonts w:ascii="Trebuchet MS" w:eastAsia="Arial" w:hAnsi="Trebuchet MS"/>
          <w:b/>
          <w:spacing w:val="-2"/>
          <w:sz w:val="22"/>
          <w:szCs w:val="22"/>
          <w:lang w:val="it-IT"/>
        </w:rPr>
        <w:t>…</w:t>
      </w:r>
      <w:r w:rsidRPr="00550551">
        <w:rPr>
          <w:rFonts w:ascii="Trebuchet MS" w:eastAsia="Arial" w:hAnsi="Trebuchet MS"/>
          <w:b/>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pacing w:val="-1"/>
          <w:sz w:val="22"/>
          <w:szCs w:val="22"/>
          <w:lang w:val="it-IT"/>
        </w:rPr>
        <w:t>.</w:t>
      </w:r>
      <w:r w:rsidRPr="00550551">
        <w:rPr>
          <w:rFonts w:ascii="Trebuchet MS" w:eastAsia="Arial" w:hAnsi="Trebuchet MS"/>
          <w:b/>
          <w:sz w:val="22"/>
          <w:szCs w:val="22"/>
          <w:lang w:val="it-IT"/>
        </w:rPr>
        <w:t>,</w:t>
      </w:r>
      <w:r w:rsidRPr="00550551">
        <w:rPr>
          <w:rFonts w:ascii="Trebuchet MS" w:eastAsia="Arial" w:hAnsi="Trebuchet MS"/>
          <w:b/>
          <w:spacing w:val="4"/>
          <w:sz w:val="22"/>
          <w:szCs w:val="22"/>
          <w:lang w:val="it-IT"/>
        </w:rPr>
        <w:t xml:space="preserve"> </w:t>
      </w:r>
      <w:r w:rsidRPr="00550551">
        <w:rPr>
          <w:rFonts w:ascii="Trebuchet MS" w:eastAsia="Arial" w:hAnsi="Trebuchet MS"/>
          <w:bCs/>
          <w:sz w:val="22"/>
          <w:szCs w:val="22"/>
          <w:lang w:val="it-IT"/>
        </w:rPr>
        <w:t>cod</w:t>
      </w:r>
      <w:r w:rsidRPr="00550551">
        <w:rPr>
          <w:rFonts w:ascii="Trebuchet MS" w:eastAsia="Arial" w:hAnsi="Trebuchet MS"/>
          <w:bCs/>
          <w:spacing w:val="3"/>
          <w:sz w:val="22"/>
          <w:szCs w:val="22"/>
          <w:lang w:val="it-IT"/>
        </w:rPr>
        <w:t xml:space="preserve"> </w:t>
      </w:r>
      <w:r w:rsidRPr="00550551">
        <w:rPr>
          <w:rFonts w:ascii="Trebuchet MS" w:eastAsia="Arial" w:hAnsi="Trebuchet MS"/>
          <w:bCs/>
          <w:sz w:val="22"/>
          <w:szCs w:val="22"/>
          <w:lang w:val="it-IT"/>
        </w:rPr>
        <w:t>de</w:t>
      </w:r>
      <w:r w:rsidRPr="00550551">
        <w:rPr>
          <w:rFonts w:ascii="Trebuchet MS" w:eastAsia="Arial" w:hAnsi="Trebuchet MS"/>
          <w:bCs/>
          <w:spacing w:val="11"/>
          <w:sz w:val="22"/>
          <w:szCs w:val="22"/>
          <w:lang w:val="it-IT"/>
        </w:rPr>
        <w:t xml:space="preserve"> </w:t>
      </w:r>
      <w:r w:rsidRPr="00550551">
        <w:rPr>
          <w:rFonts w:ascii="Trebuchet MS" w:eastAsia="Arial" w:hAnsi="Trebuchet MS"/>
          <w:bCs/>
          <w:spacing w:val="1"/>
          <w:sz w:val="22"/>
          <w:szCs w:val="22"/>
          <w:lang w:val="it-IT"/>
        </w:rPr>
        <w:t>i</w:t>
      </w:r>
      <w:r w:rsidRPr="00550551">
        <w:rPr>
          <w:rFonts w:ascii="Trebuchet MS" w:eastAsia="Arial" w:hAnsi="Trebuchet MS"/>
          <w:bCs/>
          <w:sz w:val="22"/>
          <w:szCs w:val="22"/>
          <w:lang w:val="it-IT"/>
        </w:rPr>
        <w:t>den</w:t>
      </w:r>
      <w:r w:rsidRPr="00550551">
        <w:rPr>
          <w:rFonts w:ascii="Trebuchet MS" w:eastAsia="Arial" w:hAnsi="Trebuchet MS"/>
          <w:bCs/>
          <w:spacing w:val="-1"/>
          <w:sz w:val="22"/>
          <w:szCs w:val="22"/>
          <w:lang w:val="it-IT"/>
        </w:rPr>
        <w:t>t</w:t>
      </w:r>
      <w:r w:rsidRPr="00550551">
        <w:rPr>
          <w:rFonts w:ascii="Trebuchet MS" w:eastAsia="Arial" w:hAnsi="Trebuchet MS"/>
          <w:bCs/>
          <w:spacing w:val="1"/>
          <w:sz w:val="22"/>
          <w:szCs w:val="22"/>
          <w:lang w:val="it-IT"/>
        </w:rPr>
        <w:t>i</w:t>
      </w:r>
      <w:r w:rsidRPr="00550551">
        <w:rPr>
          <w:rFonts w:ascii="Trebuchet MS" w:eastAsia="Arial" w:hAnsi="Trebuchet MS"/>
          <w:bCs/>
          <w:spacing w:val="-1"/>
          <w:sz w:val="22"/>
          <w:szCs w:val="22"/>
          <w:lang w:val="it-IT"/>
        </w:rPr>
        <w:t>f</w:t>
      </w:r>
      <w:r w:rsidRPr="00550551">
        <w:rPr>
          <w:rFonts w:ascii="Trebuchet MS" w:eastAsia="Arial" w:hAnsi="Trebuchet MS"/>
          <w:bCs/>
          <w:spacing w:val="1"/>
          <w:sz w:val="22"/>
          <w:szCs w:val="22"/>
          <w:lang w:val="it-IT"/>
        </w:rPr>
        <w:t>i</w:t>
      </w:r>
      <w:r w:rsidRPr="00550551">
        <w:rPr>
          <w:rFonts w:ascii="Trebuchet MS" w:eastAsia="Arial" w:hAnsi="Trebuchet MS"/>
          <w:bCs/>
          <w:sz w:val="22"/>
          <w:szCs w:val="22"/>
          <w:lang w:val="it-IT"/>
        </w:rPr>
        <w:t>care</w:t>
      </w:r>
      <w:r w:rsidRPr="00550551">
        <w:rPr>
          <w:rFonts w:ascii="Trebuchet MS" w:eastAsia="Arial" w:hAnsi="Trebuchet MS"/>
          <w:bCs/>
          <w:spacing w:val="3"/>
          <w:sz w:val="22"/>
          <w:szCs w:val="22"/>
          <w:lang w:val="it-IT"/>
        </w:rPr>
        <w:t xml:space="preserve"> </w:t>
      </w:r>
      <w:r w:rsidRPr="00550551">
        <w:rPr>
          <w:rFonts w:ascii="Trebuchet MS" w:eastAsia="Arial" w:hAnsi="Trebuchet MS"/>
          <w:bCs/>
          <w:spacing w:val="-1"/>
          <w:sz w:val="22"/>
          <w:szCs w:val="22"/>
          <w:lang w:val="it-IT"/>
        </w:rPr>
        <w:t>fiscal</w:t>
      </w:r>
      <w:r w:rsidRPr="00550551">
        <w:rPr>
          <w:rFonts w:ascii="Trebuchet MS" w:eastAsia="Arial" w:hAnsi="Trebuchet MS"/>
          <w:bCs/>
          <w:sz w:val="22"/>
          <w:szCs w:val="22"/>
          <w:lang w:val="it-IT"/>
        </w:rPr>
        <w:t xml:space="preserve"> </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z w:val="22"/>
          <w:szCs w:val="22"/>
          <w:lang w:val="it-IT"/>
        </w:rPr>
        <w:t>,</w:t>
      </w:r>
      <w:r w:rsidRPr="00550551">
        <w:rPr>
          <w:rFonts w:ascii="Trebuchet MS" w:eastAsia="Arial" w:hAnsi="Trebuchet MS"/>
          <w:bCs/>
          <w:spacing w:val="2"/>
          <w:sz w:val="22"/>
          <w:szCs w:val="22"/>
          <w:lang w:val="it-IT"/>
        </w:rPr>
        <w:t xml:space="preserve"> </w:t>
      </w:r>
      <w:r w:rsidRPr="00550551">
        <w:rPr>
          <w:rFonts w:ascii="Trebuchet MS" w:eastAsia="Arial" w:hAnsi="Trebuchet MS"/>
          <w:bCs/>
          <w:spacing w:val="1"/>
          <w:sz w:val="22"/>
          <w:szCs w:val="22"/>
          <w:lang w:val="it-IT"/>
        </w:rPr>
        <w:t>î</w:t>
      </w:r>
      <w:r w:rsidRPr="00550551">
        <w:rPr>
          <w:rFonts w:ascii="Trebuchet MS" w:eastAsia="Arial" w:hAnsi="Trebuchet MS"/>
          <w:bCs/>
          <w:spacing w:val="-3"/>
          <w:sz w:val="22"/>
          <w:szCs w:val="22"/>
          <w:lang w:val="it-IT"/>
        </w:rPr>
        <w:t>n</w:t>
      </w:r>
      <w:r w:rsidRPr="00550551">
        <w:rPr>
          <w:rFonts w:ascii="Trebuchet MS" w:eastAsia="Arial" w:hAnsi="Trebuchet MS"/>
          <w:bCs/>
          <w:sz w:val="22"/>
          <w:szCs w:val="22"/>
          <w:lang w:val="it-IT"/>
        </w:rPr>
        <w:t>reg</w:t>
      </w:r>
      <w:r w:rsidRPr="00550551">
        <w:rPr>
          <w:rFonts w:ascii="Trebuchet MS" w:eastAsia="Arial" w:hAnsi="Trebuchet MS"/>
          <w:bCs/>
          <w:spacing w:val="1"/>
          <w:sz w:val="22"/>
          <w:szCs w:val="22"/>
          <w:lang w:val="it-IT"/>
        </w:rPr>
        <w:t>i</w:t>
      </w:r>
      <w:r w:rsidRPr="00550551">
        <w:rPr>
          <w:rFonts w:ascii="Trebuchet MS" w:eastAsia="Arial" w:hAnsi="Trebuchet MS"/>
          <w:bCs/>
          <w:spacing w:val="-3"/>
          <w:sz w:val="22"/>
          <w:szCs w:val="22"/>
          <w:lang w:val="it-IT"/>
        </w:rPr>
        <w:t>s</w:t>
      </w:r>
      <w:r w:rsidRPr="00550551">
        <w:rPr>
          <w:rFonts w:ascii="Trebuchet MS" w:eastAsia="Arial" w:hAnsi="Trebuchet MS"/>
          <w:bCs/>
          <w:spacing w:val="1"/>
          <w:sz w:val="22"/>
          <w:szCs w:val="22"/>
          <w:lang w:val="it-IT"/>
        </w:rPr>
        <w:t>t</w:t>
      </w:r>
      <w:r w:rsidRPr="00550551">
        <w:rPr>
          <w:rFonts w:ascii="Trebuchet MS" w:eastAsia="Arial" w:hAnsi="Trebuchet MS"/>
          <w:bCs/>
          <w:sz w:val="22"/>
          <w:szCs w:val="22"/>
          <w:lang w:val="it-IT"/>
        </w:rPr>
        <w:t>ra</w:t>
      </w:r>
      <w:r w:rsidRPr="00550551">
        <w:rPr>
          <w:rFonts w:ascii="Trebuchet MS" w:eastAsia="Arial" w:hAnsi="Trebuchet MS"/>
          <w:bCs/>
          <w:spacing w:val="-1"/>
          <w:sz w:val="22"/>
          <w:szCs w:val="22"/>
          <w:lang w:val="it-IT"/>
        </w:rPr>
        <w:t>t</w:t>
      </w:r>
      <w:r w:rsidRPr="00550551">
        <w:rPr>
          <w:rFonts w:ascii="Trebuchet MS" w:eastAsia="Arial" w:hAnsi="Trebuchet MS"/>
          <w:bCs/>
          <w:sz w:val="22"/>
          <w:szCs w:val="22"/>
          <w:lang w:val="it-IT"/>
        </w:rPr>
        <w:t>ă</w:t>
      </w:r>
      <w:r w:rsidRPr="00550551">
        <w:rPr>
          <w:rFonts w:ascii="Trebuchet MS" w:eastAsia="Arial" w:hAnsi="Trebuchet MS"/>
          <w:bCs/>
          <w:spacing w:val="1"/>
          <w:sz w:val="22"/>
          <w:szCs w:val="22"/>
          <w:lang w:val="it-IT"/>
        </w:rPr>
        <w:t xml:space="preserve"> l</w:t>
      </w:r>
      <w:r w:rsidRPr="00550551">
        <w:rPr>
          <w:rFonts w:ascii="Trebuchet MS" w:eastAsia="Arial" w:hAnsi="Trebuchet MS"/>
          <w:bCs/>
          <w:sz w:val="22"/>
          <w:szCs w:val="22"/>
          <w:lang w:val="it-IT"/>
        </w:rPr>
        <w:t>a</w:t>
      </w:r>
      <w:r w:rsidRPr="00550551">
        <w:rPr>
          <w:rFonts w:ascii="Trebuchet MS" w:eastAsia="Arial" w:hAnsi="Trebuchet MS"/>
          <w:bCs/>
          <w:spacing w:val="1"/>
          <w:sz w:val="22"/>
          <w:szCs w:val="22"/>
          <w:lang w:val="it-IT"/>
        </w:rPr>
        <w:t xml:space="preserve"> </w:t>
      </w:r>
      <w:r w:rsidRPr="00550551">
        <w:rPr>
          <w:rFonts w:ascii="Trebuchet MS" w:eastAsia="Arial" w:hAnsi="Trebuchet MS"/>
          <w:bCs/>
          <w:sz w:val="22"/>
          <w:szCs w:val="22"/>
          <w:lang w:val="it-IT"/>
        </w:rPr>
        <w:t>………</w:t>
      </w:r>
      <w:r w:rsidRPr="00550551">
        <w:rPr>
          <w:rFonts w:ascii="Trebuchet MS" w:eastAsia="Arial" w:hAnsi="Trebuchet MS"/>
          <w:bCs/>
          <w:spacing w:val="-2"/>
          <w:sz w:val="22"/>
          <w:szCs w:val="22"/>
          <w:lang w:val="it-IT"/>
        </w:rPr>
        <w:t>…</w:t>
      </w:r>
      <w:r w:rsidRPr="00550551">
        <w:rPr>
          <w:rFonts w:ascii="Trebuchet MS" w:eastAsia="Arial" w:hAnsi="Trebuchet MS"/>
          <w:bCs/>
          <w:sz w:val="22"/>
          <w:szCs w:val="22"/>
          <w:lang w:val="it-IT"/>
        </w:rPr>
        <w:t>……</w:t>
      </w:r>
      <w:r w:rsidRPr="00550551">
        <w:rPr>
          <w:rFonts w:ascii="Trebuchet MS" w:eastAsia="Arial" w:hAnsi="Trebuchet MS"/>
          <w:bCs/>
          <w:spacing w:val="-2"/>
          <w:sz w:val="22"/>
          <w:szCs w:val="22"/>
          <w:lang w:val="it-IT"/>
        </w:rPr>
        <w:t>…</w:t>
      </w:r>
      <w:r w:rsidRPr="00550551">
        <w:rPr>
          <w:rFonts w:ascii="Trebuchet MS" w:eastAsia="Arial" w:hAnsi="Trebuchet MS"/>
          <w:bCs/>
          <w:sz w:val="22"/>
          <w:szCs w:val="22"/>
          <w:lang w:val="it-IT"/>
        </w:rPr>
        <w:t>.</w:t>
      </w:r>
      <w:r w:rsidRPr="00550551">
        <w:rPr>
          <w:rFonts w:ascii="Trebuchet MS" w:eastAsia="Arial" w:hAnsi="Trebuchet MS"/>
          <w:bCs/>
          <w:spacing w:val="2"/>
          <w:sz w:val="22"/>
          <w:szCs w:val="22"/>
          <w:lang w:val="it-IT"/>
        </w:rPr>
        <w:t xml:space="preserve"> </w:t>
      </w:r>
      <w:r w:rsidRPr="00550551">
        <w:rPr>
          <w:rFonts w:ascii="Trebuchet MS" w:eastAsia="Arial" w:hAnsi="Trebuchet MS"/>
          <w:bCs/>
          <w:sz w:val="22"/>
          <w:szCs w:val="22"/>
          <w:lang w:val="it-IT"/>
        </w:rPr>
        <w:t>sub nr.</w:t>
      </w:r>
      <w:r w:rsidRPr="00550551">
        <w:rPr>
          <w:rFonts w:ascii="Trebuchet MS" w:eastAsia="Arial" w:hAnsi="Trebuchet MS"/>
          <w:bCs/>
          <w:spacing w:val="2"/>
          <w:sz w:val="22"/>
          <w:szCs w:val="22"/>
          <w:lang w:val="it-IT"/>
        </w:rPr>
        <w:t xml:space="preserve"> </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2"/>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2"/>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z w:val="22"/>
          <w:szCs w:val="22"/>
          <w:lang w:val="it-IT"/>
        </w:rPr>
        <w:t>, cu</w:t>
      </w:r>
      <w:r w:rsidRPr="00550551">
        <w:rPr>
          <w:rFonts w:ascii="Trebuchet MS" w:eastAsia="Arial" w:hAnsi="Trebuchet MS"/>
          <w:bCs/>
          <w:spacing w:val="1"/>
          <w:sz w:val="22"/>
          <w:szCs w:val="22"/>
          <w:lang w:val="it-IT"/>
        </w:rPr>
        <w:t xml:space="preserve"> </w:t>
      </w:r>
      <w:r w:rsidRPr="00550551">
        <w:rPr>
          <w:rFonts w:ascii="Trebuchet MS" w:eastAsia="Arial" w:hAnsi="Trebuchet MS"/>
          <w:bCs/>
          <w:sz w:val="22"/>
          <w:szCs w:val="22"/>
          <w:lang w:val="it-IT"/>
        </w:rPr>
        <w:t>sed</w:t>
      </w:r>
      <w:r w:rsidRPr="00550551">
        <w:rPr>
          <w:rFonts w:ascii="Trebuchet MS" w:eastAsia="Arial" w:hAnsi="Trebuchet MS"/>
          <w:bCs/>
          <w:spacing w:val="1"/>
          <w:sz w:val="22"/>
          <w:szCs w:val="22"/>
          <w:lang w:val="it-IT"/>
        </w:rPr>
        <w:t>i</w:t>
      </w:r>
      <w:r w:rsidRPr="00550551">
        <w:rPr>
          <w:rFonts w:ascii="Trebuchet MS" w:eastAsia="Arial" w:hAnsi="Trebuchet MS"/>
          <w:bCs/>
          <w:sz w:val="22"/>
          <w:szCs w:val="22"/>
          <w:lang w:val="it-IT"/>
        </w:rPr>
        <w:t xml:space="preserve">ul </w:t>
      </w:r>
      <w:r w:rsidRPr="00550551">
        <w:rPr>
          <w:rFonts w:ascii="Trebuchet MS" w:eastAsia="Arial" w:hAnsi="Trebuchet MS"/>
          <w:bCs/>
          <w:spacing w:val="1"/>
          <w:sz w:val="22"/>
          <w:szCs w:val="22"/>
          <w:lang w:val="it-IT"/>
        </w:rPr>
        <w:t>î</w:t>
      </w:r>
      <w:r w:rsidRPr="00550551">
        <w:rPr>
          <w:rFonts w:ascii="Trebuchet MS" w:eastAsia="Arial" w:hAnsi="Trebuchet MS"/>
          <w:bCs/>
          <w:sz w:val="22"/>
          <w:szCs w:val="22"/>
          <w:lang w:val="it-IT"/>
        </w:rPr>
        <w:t xml:space="preserve">n </w:t>
      </w:r>
      <w:r w:rsidRPr="00550551">
        <w:rPr>
          <w:rFonts w:ascii="Trebuchet MS" w:eastAsia="Arial" w:hAnsi="Trebuchet MS"/>
          <w:bCs/>
          <w:spacing w:val="1"/>
          <w:sz w:val="22"/>
          <w:szCs w:val="22"/>
          <w:lang w:val="it-IT"/>
        </w:rPr>
        <w:t>l</w:t>
      </w:r>
      <w:r w:rsidRPr="00550551">
        <w:rPr>
          <w:rFonts w:ascii="Trebuchet MS" w:eastAsia="Arial" w:hAnsi="Trebuchet MS"/>
          <w:bCs/>
          <w:sz w:val="22"/>
          <w:szCs w:val="22"/>
          <w:lang w:val="it-IT"/>
        </w:rPr>
        <w:t>oca</w:t>
      </w:r>
      <w:r w:rsidRPr="00550551">
        <w:rPr>
          <w:rFonts w:ascii="Trebuchet MS" w:eastAsia="Arial" w:hAnsi="Trebuchet MS"/>
          <w:bCs/>
          <w:spacing w:val="-1"/>
          <w:sz w:val="22"/>
          <w:szCs w:val="22"/>
          <w:lang w:val="it-IT"/>
        </w:rPr>
        <w:t>l</w:t>
      </w:r>
      <w:r w:rsidRPr="00550551">
        <w:rPr>
          <w:rFonts w:ascii="Trebuchet MS" w:eastAsia="Arial" w:hAnsi="Trebuchet MS"/>
          <w:bCs/>
          <w:spacing w:val="1"/>
          <w:sz w:val="22"/>
          <w:szCs w:val="22"/>
          <w:lang w:val="it-IT"/>
        </w:rPr>
        <w:t>it</w:t>
      </w:r>
      <w:r w:rsidRPr="00550551">
        <w:rPr>
          <w:rFonts w:ascii="Trebuchet MS" w:eastAsia="Arial" w:hAnsi="Trebuchet MS"/>
          <w:bCs/>
          <w:spacing w:val="-3"/>
          <w:sz w:val="22"/>
          <w:szCs w:val="22"/>
          <w:lang w:val="it-IT"/>
        </w:rPr>
        <w:t>a</w:t>
      </w:r>
      <w:r w:rsidRPr="00550551">
        <w:rPr>
          <w:rFonts w:ascii="Trebuchet MS" w:eastAsia="Arial" w:hAnsi="Trebuchet MS"/>
          <w:bCs/>
          <w:spacing w:val="1"/>
          <w:sz w:val="22"/>
          <w:szCs w:val="22"/>
          <w:lang w:val="it-IT"/>
        </w:rPr>
        <w:t>t</w:t>
      </w:r>
      <w:r w:rsidRPr="00550551">
        <w:rPr>
          <w:rFonts w:ascii="Trebuchet MS" w:eastAsia="Arial" w:hAnsi="Trebuchet MS"/>
          <w:bCs/>
          <w:sz w:val="22"/>
          <w:szCs w:val="22"/>
          <w:lang w:val="it-IT"/>
        </w:rPr>
        <w:t>ea</w:t>
      </w:r>
      <w:r w:rsidRPr="00550551">
        <w:rPr>
          <w:rFonts w:ascii="Trebuchet MS" w:eastAsia="Arial" w:hAnsi="Trebuchet MS"/>
          <w:bCs/>
          <w:spacing w:val="6"/>
          <w:sz w:val="22"/>
          <w:szCs w:val="22"/>
          <w:lang w:val="it-IT"/>
        </w:rPr>
        <w:t xml:space="preserve"> </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3"/>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6"/>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z w:val="22"/>
          <w:szCs w:val="22"/>
          <w:lang w:val="it-IT"/>
        </w:rPr>
        <w:t>,</w:t>
      </w:r>
      <w:r w:rsidRPr="00550551">
        <w:rPr>
          <w:rFonts w:ascii="Trebuchet MS" w:eastAsia="Arial" w:hAnsi="Trebuchet MS"/>
          <w:bCs/>
          <w:spacing w:val="7"/>
          <w:sz w:val="22"/>
          <w:szCs w:val="22"/>
          <w:lang w:val="it-IT"/>
        </w:rPr>
        <w:t xml:space="preserve"> </w:t>
      </w:r>
      <w:r w:rsidRPr="00550551">
        <w:rPr>
          <w:rFonts w:ascii="Trebuchet MS" w:eastAsia="Arial" w:hAnsi="Trebuchet MS"/>
          <w:bCs/>
          <w:sz w:val="22"/>
          <w:szCs w:val="22"/>
          <w:lang w:val="it-IT"/>
        </w:rPr>
        <w:t>s</w:t>
      </w:r>
      <w:r w:rsidRPr="00550551">
        <w:rPr>
          <w:rFonts w:ascii="Trebuchet MS" w:eastAsia="Arial" w:hAnsi="Trebuchet MS"/>
          <w:bCs/>
          <w:spacing w:val="-1"/>
          <w:sz w:val="22"/>
          <w:szCs w:val="22"/>
          <w:lang w:val="it-IT"/>
        </w:rPr>
        <w:t>t</w:t>
      </w:r>
      <w:r w:rsidRPr="00550551">
        <w:rPr>
          <w:rFonts w:ascii="Trebuchet MS" w:eastAsia="Arial" w:hAnsi="Trebuchet MS"/>
          <w:bCs/>
          <w:sz w:val="22"/>
          <w:szCs w:val="22"/>
          <w:lang w:val="it-IT"/>
        </w:rPr>
        <w:t>r.</w:t>
      </w:r>
      <w:r w:rsidRPr="00550551">
        <w:rPr>
          <w:rFonts w:ascii="Trebuchet MS" w:eastAsia="Arial" w:hAnsi="Trebuchet MS"/>
          <w:bCs/>
          <w:spacing w:val="7"/>
          <w:sz w:val="22"/>
          <w:szCs w:val="22"/>
          <w:lang w:val="it-IT"/>
        </w:rPr>
        <w:t xml:space="preserve"> </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4"/>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0"/>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z w:val="22"/>
          <w:szCs w:val="22"/>
          <w:lang w:val="it-IT"/>
        </w:rPr>
        <w:t>.</w:t>
      </w:r>
      <w:r w:rsidRPr="00550551">
        <w:rPr>
          <w:rFonts w:ascii="Trebuchet MS" w:eastAsia="Arial" w:hAnsi="Trebuchet MS"/>
          <w:bCs/>
          <w:spacing w:val="7"/>
          <w:sz w:val="22"/>
          <w:szCs w:val="22"/>
          <w:lang w:val="it-IT"/>
        </w:rPr>
        <w:t xml:space="preserve"> </w:t>
      </w:r>
      <w:r w:rsidRPr="00550551">
        <w:rPr>
          <w:rFonts w:ascii="Trebuchet MS" w:eastAsia="Arial" w:hAnsi="Trebuchet MS"/>
          <w:bCs/>
          <w:sz w:val="22"/>
          <w:szCs w:val="22"/>
          <w:lang w:val="it-IT"/>
        </w:rPr>
        <w:t>n</w:t>
      </w:r>
      <w:r w:rsidRPr="00550551">
        <w:rPr>
          <w:rFonts w:ascii="Trebuchet MS" w:eastAsia="Arial" w:hAnsi="Trebuchet MS"/>
          <w:bCs/>
          <w:spacing w:val="-2"/>
          <w:sz w:val="22"/>
          <w:szCs w:val="22"/>
          <w:lang w:val="it-IT"/>
        </w:rPr>
        <w:t>r</w:t>
      </w:r>
      <w:r w:rsidRPr="00550551">
        <w:rPr>
          <w:rFonts w:ascii="Trebuchet MS" w:eastAsia="Arial" w:hAnsi="Trebuchet MS"/>
          <w:bCs/>
          <w:sz w:val="22"/>
          <w:szCs w:val="22"/>
          <w:lang w:val="it-IT"/>
        </w:rPr>
        <w:t>.</w:t>
      </w:r>
      <w:r w:rsidRPr="00550551">
        <w:rPr>
          <w:rFonts w:ascii="Trebuchet MS" w:eastAsia="Arial" w:hAnsi="Trebuchet MS"/>
          <w:bCs/>
          <w:spacing w:val="7"/>
          <w:sz w:val="22"/>
          <w:szCs w:val="22"/>
          <w:lang w:val="it-IT"/>
        </w:rPr>
        <w:t xml:space="preserve"> </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z w:val="22"/>
          <w:szCs w:val="22"/>
          <w:lang w:val="it-IT"/>
        </w:rPr>
        <w:t>, sec</w:t>
      </w:r>
      <w:r w:rsidRPr="00550551">
        <w:rPr>
          <w:rFonts w:ascii="Trebuchet MS" w:eastAsia="Arial" w:hAnsi="Trebuchet MS"/>
          <w:bCs/>
          <w:spacing w:val="1"/>
          <w:sz w:val="22"/>
          <w:szCs w:val="22"/>
          <w:lang w:val="it-IT"/>
        </w:rPr>
        <w:t>t</w:t>
      </w:r>
      <w:r w:rsidRPr="00550551">
        <w:rPr>
          <w:rFonts w:ascii="Trebuchet MS" w:eastAsia="Arial" w:hAnsi="Trebuchet MS"/>
          <w:bCs/>
          <w:sz w:val="22"/>
          <w:szCs w:val="22"/>
          <w:lang w:val="it-IT"/>
        </w:rPr>
        <w:t>or</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j</w:t>
      </w:r>
      <w:r w:rsidRPr="00550551">
        <w:rPr>
          <w:rFonts w:ascii="Trebuchet MS" w:eastAsia="Arial" w:hAnsi="Trebuchet MS"/>
          <w:bCs/>
          <w:sz w:val="22"/>
          <w:szCs w:val="22"/>
          <w:lang w:val="it-IT"/>
        </w:rPr>
        <w:t>ud</w:t>
      </w:r>
      <w:r w:rsidRPr="00550551">
        <w:rPr>
          <w:rFonts w:ascii="Trebuchet MS" w:eastAsia="Arial" w:hAnsi="Trebuchet MS"/>
          <w:bCs/>
          <w:spacing w:val="-14"/>
          <w:sz w:val="22"/>
          <w:szCs w:val="22"/>
          <w:lang w:val="it-IT"/>
        </w:rPr>
        <w:t>e</w:t>
      </w:r>
      <w:r w:rsidRPr="00550551">
        <w:rPr>
          <w:rFonts w:ascii="Trebuchet MS" w:eastAsia="Arial" w:hAnsi="Trebuchet MS"/>
          <w:bCs/>
          <w:spacing w:val="1"/>
          <w:sz w:val="22"/>
          <w:szCs w:val="22"/>
          <w:lang w:val="it-IT"/>
        </w:rPr>
        <w:t>ț</w:t>
      </w:r>
      <w:r w:rsidRPr="00550551">
        <w:rPr>
          <w:rFonts w:ascii="Trebuchet MS" w:eastAsia="Arial" w:hAnsi="Trebuchet MS"/>
          <w:bCs/>
          <w:spacing w:val="-3"/>
          <w:sz w:val="22"/>
          <w:szCs w:val="22"/>
          <w:lang w:val="it-IT"/>
        </w:rPr>
        <w:t>u</w:t>
      </w:r>
      <w:r w:rsidRPr="00550551">
        <w:rPr>
          <w:rFonts w:ascii="Trebuchet MS" w:eastAsia="Arial" w:hAnsi="Trebuchet MS"/>
          <w:bCs/>
          <w:sz w:val="22"/>
          <w:szCs w:val="22"/>
          <w:lang w:val="it-IT"/>
        </w:rPr>
        <w:t xml:space="preserve">l    </w:t>
      </w:r>
      <w:r w:rsidRPr="00550551">
        <w:rPr>
          <w:rFonts w:ascii="Trebuchet MS" w:eastAsia="Arial" w:hAnsi="Trebuchet MS"/>
          <w:bCs/>
          <w:spacing w:val="14"/>
          <w:sz w:val="22"/>
          <w:szCs w:val="22"/>
          <w:lang w:val="it-IT"/>
        </w:rPr>
        <w:t xml:space="preserve"> </w:t>
      </w:r>
      <w:r w:rsidRPr="00550551">
        <w:rPr>
          <w:rFonts w:ascii="Trebuchet MS" w:eastAsia="Arial" w:hAnsi="Trebuchet MS"/>
          <w:bCs/>
          <w:sz w:val="22"/>
          <w:szCs w:val="22"/>
          <w:lang w:val="it-IT"/>
        </w:rPr>
        <w:t>……</w:t>
      </w:r>
      <w:r w:rsidRPr="00550551">
        <w:rPr>
          <w:rFonts w:ascii="Trebuchet MS" w:eastAsia="Arial" w:hAnsi="Trebuchet MS"/>
          <w:bCs/>
          <w:spacing w:val="-2"/>
          <w:sz w:val="22"/>
          <w:szCs w:val="22"/>
          <w:lang w:val="it-IT"/>
        </w:rPr>
        <w:t>…</w:t>
      </w:r>
      <w:r w:rsidRPr="00550551">
        <w:rPr>
          <w:rFonts w:ascii="Trebuchet MS" w:eastAsia="Arial" w:hAnsi="Trebuchet MS"/>
          <w:bCs/>
          <w:sz w:val="22"/>
          <w:szCs w:val="22"/>
          <w:lang w:val="it-IT"/>
        </w:rPr>
        <w:t>………</w:t>
      </w:r>
      <w:r w:rsidRPr="00550551">
        <w:rPr>
          <w:rFonts w:ascii="Trebuchet MS" w:eastAsia="Arial" w:hAnsi="Trebuchet MS"/>
          <w:bCs/>
          <w:spacing w:val="-2"/>
          <w:sz w:val="22"/>
          <w:szCs w:val="22"/>
          <w:lang w:val="it-IT"/>
        </w:rPr>
        <w:t>…</w:t>
      </w:r>
      <w:r w:rsidRPr="00550551">
        <w:rPr>
          <w:rFonts w:ascii="Trebuchet MS" w:eastAsia="Arial" w:hAnsi="Trebuchet MS"/>
          <w:bCs/>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z w:val="22"/>
          <w:szCs w:val="22"/>
          <w:lang w:val="it-IT"/>
        </w:rPr>
        <w:t xml:space="preserve">, </w:t>
      </w:r>
      <w:r w:rsidRPr="00550551">
        <w:rPr>
          <w:rFonts w:ascii="Trebuchet MS" w:eastAsia="Arial" w:hAnsi="Trebuchet MS"/>
          <w:bCs/>
          <w:spacing w:val="-1"/>
          <w:sz w:val="22"/>
          <w:szCs w:val="22"/>
          <w:lang w:val="it-IT"/>
        </w:rPr>
        <w:t>R</w:t>
      </w:r>
      <w:r w:rsidRPr="00550551">
        <w:rPr>
          <w:rFonts w:ascii="Trebuchet MS" w:eastAsia="Arial" w:hAnsi="Trebuchet MS"/>
          <w:bCs/>
          <w:spacing w:val="-3"/>
          <w:sz w:val="22"/>
          <w:szCs w:val="22"/>
          <w:lang w:val="it-IT"/>
        </w:rPr>
        <w:t>o</w:t>
      </w:r>
      <w:r w:rsidRPr="00550551">
        <w:rPr>
          <w:rFonts w:ascii="Trebuchet MS" w:eastAsia="Arial" w:hAnsi="Trebuchet MS"/>
          <w:bCs/>
          <w:sz w:val="22"/>
          <w:szCs w:val="22"/>
          <w:lang w:val="it-IT"/>
        </w:rPr>
        <w:t>mân</w:t>
      </w:r>
      <w:r w:rsidRPr="00550551">
        <w:rPr>
          <w:rFonts w:ascii="Trebuchet MS" w:eastAsia="Arial" w:hAnsi="Trebuchet MS"/>
          <w:bCs/>
          <w:spacing w:val="1"/>
          <w:sz w:val="22"/>
          <w:szCs w:val="22"/>
          <w:lang w:val="it-IT"/>
        </w:rPr>
        <w:t>i</w:t>
      </w:r>
      <w:r w:rsidRPr="00550551">
        <w:rPr>
          <w:rFonts w:ascii="Trebuchet MS" w:eastAsia="Arial" w:hAnsi="Trebuchet MS"/>
          <w:bCs/>
          <w:spacing w:val="-3"/>
          <w:sz w:val="22"/>
          <w:szCs w:val="22"/>
          <w:lang w:val="it-IT"/>
        </w:rPr>
        <w:t>a</w:t>
      </w:r>
      <w:r w:rsidRPr="00550551">
        <w:rPr>
          <w:rFonts w:ascii="Trebuchet MS" w:eastAsia="Arial" w:hAnsi="Trebuchet MS"/>
          <w:bCs/>
          <w:sz w:val="22"/>
          <w:szCs w:val="22"/>
          <w:lang w:val="it-IT"/>
        </w:rPr>
        <w:t xml:space="preserve">, </w:t>
      </w:r>
      <w:r w:rsidRPr="00550551">
        <w:rPr>
          <w:rFonts w:ascii="Trebuchet MS" w:eastAsia="Arial" w:hAnsi="Trebuchet MS"/>
          <w:bCs/>
          <w:spacing w:val="1"/>
          <w:sz w:val="22"/>
          <w:szCs w:val="22"/>
          <w:lang w:val="it-IT"/>
        </w:rPr>
        <w:t>t</w:t>
      </w:r>
      <w:r w:rsidRPr="00550551">
        <w:rPr>
          <w:rFonts w:ascii="Trebuchet MS" w:eastAsia="Arial" w:hAnsi="Trebuchet MS"/>
          <w:bCs/>
          <w:sz w:val="22"/>
          <w:szCs w:val="22"/>
          <w:lang w:val="it-IT"/>
        </w:rPr>
        <w:t>e</w:t>
      </w:r>
      <w:r w:rsidRPr="00550551">
        <w:rPr>
          <w:rFonts w:ascii="Trebuchet MS" w:eastAsia="Arial" w:hAnsi="Trebuchet MS"/>
          <w:bCs/>
          <w:spacing w:val="1"/>
          <w:sz w:val="22"/>
          <w:szCs w:val="22"/>
          <w:lang w:val="it-IT"/>
        </w:rPr>
        <w:t>l</w:t>
      </w:r>
      <w:r w:rsidRPr="00550551">
        <w:rPr>
          <w:rFonts w:ascii="Trebuchet MS" w:eastAsia="Arial" w:hAnsi="Trebuchet MS"/>
          <w:bCs/>
          <w:spacing w:val="-3"/>
          <w:sz w:val="22"/>
          <w:szCs w:val="22"/>
          <w:lang w:val="it-IT"/>
        </w:rPr>
        <w:t>e</w:t>
      </w:r>
      <w:r w:rsidRPr="00550551">
        <w:rPr>
          <w:rFonts w:ascii="Trebuchet MS" w:eastAsia="Arial" w:hAnsi="Trebuchet MS"/>
          <w:bCs/>
          <w:spacing w:val="1"/>
          <w:sz w:val="22"/>
          <w:szCs w:val="22"/>
          <w:lang w:val="it-IT"/>
        </w:rPr>
        <w:t>f</w:t>
      </w:r>
      <w:r w:rsidRPr="00550551">
        <w:rPr>
          <w:rFonts w:ascii="Trebuchet MS" w:eastAsia="Arial" w:hAnsi="Trebuchet MS"/>
          <w:bCs/>
          <w:sz w:val="22"/>
          <w:szCs w:val="22"/>
          <w:lang w:val="it-IT"/>
        </w:rPr>
        <w:t xml:space="preserve">on </w:t>
      </w:r>
      <w:r w:rsidRPr="00550551">
        <w:rPr>
          <w:rFonts w:ascii="Trebuchet MS" w:eastAsia="Arial" w:hAnsi="Trebuchet MS"/>
          <w:bCs/>
          <w:spacing w:val="-2"/>
          <w:sz w:val="22"/>
          <w:szCs w:val="22"/>
          <w:lang w:val="it-IT"/>
        </w:rPr>
        <w:t>…</w:t>
      </w:r>
      <w:r w:rsidRPr="00550551">
        <w:rPr>
          <w:rFonts w:ascii="Trebuchet MS" w:eastAsia="Arial" w:hAnsi="Trebuchet MS"/>
          <w:bCs/>
          <w:sz w:val="22"/>
          <w:szCs w:val="22"/>
          <w:lang w:val="it-IT"/>
        </w:rPr>
        <w:t>……</w:t>
      </w:r>
      <w:r w:rsidRPr="00550551">
        <w:rPr>
          <w:rFonts w:ascii="Trebuchet MS" w:eastAsia="Arial" w:hAnsi="Trebuchet MS"/>
          <w:bCs/>
          <w:spacing w:val="-2"/>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z w:val="22"/>
          <w:szCs w:val="22"/>
          <w:lang w:val="it-IT"/>
        </w:rPr>
        <w:t xml:space="preserve">, </w:t>
      </w:r>
      <w:r w:rsidRPr="00550551">
        <w:rPr>
          <w:rFonts w:ascii="Trebuchet MS" w:eastAsia="Arial" w:hAnsi="Trebuchet MS"/>
          <w:bCs/>
          <w:spacing w:val="1"/>
          <w:sz w:val="22"/>
          <w:szCs w:val="22"/>
          <w:lang w:val="it-IT"/>
        </w:rPr>
        <w:t>f</w:t>
      </w:r>
      <w:r w:rsidRPr="00550551">
        <w:rPr>
          <w:rFonts w:ascii="Trebuchet MS" w:eastAsia="Arial" w:hAnsi="Trebuchet MS"/>
          <w:bCs/>
          <w:sz w:val="22"/>
          <w:szCs w:val="22"/>
          <w:lang w:val="it-IT"/>
        </w:rPr>
        <w:t>ax ………</w:t>
      </w:r>
      <w:r w:rsidRPr="00550551">
        <w:rPr>
          <w:rFonts w:ascii="Trebuchet MS" w:eastAsia="Arial" w:hAnsi="Trebuchet MS"/>
          <w:bCs/>
          <w:spacing w:val="-2"/>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2"/>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z w:val="22"/>
          <w:szCs w:val="22"/>
          <w:lang w:val="it-IT"/>
        </w:rPr>
        <w:t>,</w:t>
      </w:r>
      <w:r w:rsidRPr="00550551">
        <w:rPr>
          <w:rFonts w:ascii="Trebuchet MS" w:eastAsia="Arial" w:hAnsi="Trebuchet MS"/>
          <w:bCs/>
          <w:spacing w:val="4"/>
          <w:sz w:val="22"/>
          <w:szCs w:val="22"/>
          <w:lang w:val="it-IT"/>
        </w:rPr>
        <w:t xml:space="preserve"> </w:t>
      </w:r>
      <w:r w:rsidRPr="00550551">
        <w:rPr>
          <w:rFonts w:ascii="Trebuchet MS" w:eastAsia="Arial" w:hAnsi="Trebuchet MS"/>
          <w:bCs/>
          <w:sz w:val="22"/>
          <w:szCs w:val="22"/>
          <w:lang w:val="it-IT"/>
        </w:rPr>
        <w:t>p</w:t>
      </w:r>
      <w:r w:rsidRPr="00550551">
        <w:rPr>
          <w:rFonts w:ascii="Trebuchet MS" w:eastAsia="Arial" w:hAnsi="Trebuchet MS"/>
          <w:bCs/>
          <w:spacing w:val="1"/>
          <w:sz w:val="22"/>
          <w:szCs w:val="22"/>
          <w:lang w:val="it-IT"/>
        </w:rPr>
        <w:t>o</w:t>
      </w:r>
      <w:r w:rsidRPr="00550551">
        <w:rPr>
          <w:rFonts w:ascii="Trebuchet MS" w:eastAsia="Arial" w:hAnsi="Trebuchet MS"/>
          <w:bCs/>
          <w:position w:val="1"/>
          <w:sz w:val="22"/>
          <w:szCs w:val="22"/>
          <w:lang w:val="it-IT"/>
        </w:rPr>
        <w:t>ș</w:t>
      </w:r>
      <w:r w:rsidRPr="00550551">
        <w:rPr>
          <w:rFonts w:ascii="Trebuchet MS" w:eastAsia="Arial" w:hAnsi="Trebuchet MS"/>
          <w:bCs/>
          <w:spacing w:val="1"/>
          <w:position w:val="1"/>
          <w:sz w:val="22"/>
          <w:szCs w:val="22"/>
          <w:lang w:val="it-IT"/>
        </w:rPr>
        <w:t>t</w:t>
      </w:r>
      <w:r w:rsidRPr="00550551">
        <w:rPr>
          <w:rFonts w:ascii="Trebuchet MS" w:eastAsia="Arial" w:hAnsi="Trebuchet MS"/>
          <w:bCs/>
          <w:position w:val="1"/>
          <w:sz w:val="22"/>
          <w:szCs w:val="22"/>
          <w:lang w:val="it-IT"/>
        </w:rPr>
        <w:t>ă</w:t>
      </w:r>
      <w:r w:rsidRPr="00550551">
        <w:rPr>
          <w:rFonts w:ascii="Trebuchet MS" w:eastAsia="Arial" w:hAnsi="Trebuchet MS"/>
          <w:bCs/>
          <w:spacing w:val="3"/>
          <w:position w:val="1"/>
          <w:sz w:val="22"/>
          <w:szCs w:val="22"/>
          <w:lang w:val="it-IT"/>
        </w:rPr>
        <w:t xml:space="preserve"> </w:t>
      </w:r>
      <w:r w:rsidRPr="00550551">
        <w:rPr>
          <w:rFonts w:ascii="Trebuchet MS" w:eastAsia="Arial" w:hAnsi="Trebuchet MS"/>
          <w:bCs/>
          <w:spacing w:val="-3"/>
          <w:position w:val="1"/>
          <w:sz w:val="22"/>
          <w:szCs w:val="22"/>
          <w:lang w:val="it-IT"/>
        </w:rPr>
        <w:t>e</w:t>
      </w:r>
      <w:r w:rsidRPr="00550551">
        <w:rPr>
          <w:rFonts w:ascii="Trebuchet MS" w:eastAsia="Arial" w:hAnsi="Trebuchet MS"/>
          <w:bCs/>
          <w:spacing w:val="-1"/>
          <w:position w:val="1"/>
          <w:sz w:val="22"/>
          <w:szCs w:val="22"/>
          <w:lang w:val="it-IT"/>
        </w:rPr>
        <w:t>l</w:t>
      </w:r>
      <w:r w:rsidRPr="00550551">
        <w:rPr>
          <w:rFonts w:ascii="Trebuchet MS" w:eastAsia="Arial" w:hAnsi="Trebuchet MS"/>
          <w:bCs/>
          <w:position w:val="1"/>
          <w:sz w:val="22"/>
          <w:szCs w:val="22"/>
          <w:lang w:val="it-IT"/>
        </w:rPr>
        <w:t>ec</w:t>
      </w:r>
      <w:r w:rsidRPr="00550551">
        <w:rPr>
          <w:rFonts w:ascii="Trebuchet MS" w:eastAsia="Arial" w:hAnsi="Trebuchet MS"/>
          <w:bCs/>
          <w:spacing w:val="1"/>
          <w:position w:val="1"/>
          <w:sz w:val="22"/>
          <w:szCs w:val="22"/>
          <w:lang w:val="it-IT"/>
        </w:rPr>
        <w:t>t</w:t>
      </w:r>
      <w:r w:rsidRPr="00550551">
        <w:rPr>
          <w:rFonts w:ascii="Trebuchet MS" w:eastAsia="Arial" w:hAnsi="Trebuchet MS"/>
          <w:bCs/>
          <w:position w:val="1"/>
          <w:sz w:val="22"/>
          <w:szCs w:val="22"/>
          <w:lang w:val="it-IT"/>
        </w:rPr>
        <w:t>ron</w:t>
      </w:r>
      <w:r w:rsidRPr="00550551">
        <w:rPr>
          <w:rFonts w:ascii="Trebuchet MS" w:eastAsia="Arial" w:hAnsi="Trebuchet MS"/>
          <w:bCs/>
          <w:spacing w:val="1"/>
          <w:position w:val="1"/>
          <w:sz w:val="22"/>
          <w:szCs w:val="22"/>
          <w:lang w:val="it-IT"/>
        </w:rPr>
        <w:t>i</w:t>
      </w:r>
      <w:r w:rsidRPr="00550551">
        <w:rPr>
          <w:rFonts w:ascii="Trebuchet MS" w:eastAsia="Arial" w:hAnsi="Trebuchet MS"/>
          <w:bCs/>
          <w:position w:val="1"/>
          <w:sz w:val="22"/>
          <w:szCs w:val="22"/>
          <w:lang w:val="it-IT"/>
        </w:rPr>
        <w:t>că</w:t>
      </w:r>
      <w:r w:rsidRPr="00550551">
        <w:rPr>
          <w:rFonts w:ascii="Trebuchet MS" w:eastAsia="Arial" w:hAnsi="Trebuchet MS"/>
          <w:bCs/>
          <w:spacing w:val="1"/>
          <w:position w:val="1"/>
          <w:sz w:val="22"/>
          <w:szCs w:val="22"/>
          <w:lang w:val="it-IT"/>
        </w:rPr>
        <w:t xml:space="preserve"> .</w:t>
      </w:r>
      <w:r w:rsidRPr="00550551">
        <w:rPr>
          <w:rFonts w:ascii="Trebuchet MS" w:eastAsia="Arial" w:hAnsi="Trebuchet MS"/>
          <w:bCs/>
          <w:spacing w:val="-1"/>
          <w:position w:val="1"/>
          <w:sz w:val="22"/>
          <w:szCs w:val="22"/>
          <w:lang w:val="it-IT"/>
        </w:rPr>
        <w:t>.</w:t>
      </w:r>
      <w:r w:rsidRPr="00550551">
        <w:rPr>
          <w:rFonts w:ascii="Trebuchet MS" w:eastAsia="Arial" w:hAnsi="Trebuchet MS"/>
          <w:bCs/>
          <w:spacing w:val="3"/>
          <w:position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0"/>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pacing w:val="-1"/>
          <w:sz w:val="22"/>
          <w:szCs w:val="22"/>
          <w:lang w:val="it-IT"/>
        </w:rPr>
        <w:t>.</w:t>
      </w:r>
      <w:r w:rsidRPr="00550551">
        <w:rPr>
          <w:rFonts w:ascii="Trebuchet MS" w:eastAsia="Arial" w:hAnsi="Trebuchet MS"/>
          <w:bCs/>
          <w:sz w:val="22"/>
          <w:szCs w:val="22"/>
          <w:lang w:val="it-IT"/>
        </w:rPr>
        <w:t>,</w:t>
      </w:r>
      <w:r w:rsidRPr="00550551">
        <w:rPr>
          <w:rFonts w:ascii="Trebuchet MS" w:eastAsia="Arial" w:hAnsi="Trebuchet MS"/>
          <w:bCs/>
          <w:spacing w:val="4"/>
          <w:sz w:val="22"/>
          <w:szCs w:val="22"/>
          <w:lang w:val="it-IT"/>
        </w:rPr>
        <w:t xml:space="preserve"> </w:t>
      </w:r>
      <w:r w:rsidRPr="00550551">
        <w:rPr>
          <w:rFonts w:ascii="Trebuchet MS" w:eastAsia="Arial" w:hAnsi="Trebuchet MS"/>
          <w:bCs/>
          <w:sz w:val="22"/>
          <w:szCs w:val="22"/>
          <w:lang w:val="it-IT"/>
        </w:rPr>
        <w:t>repr</w:t>
      </w:r>
      <w:r w:rsidRPr="00550551">
        <w:rPr>
          <w:rFonts w:ascii="Trebuchet MS" w:eastAsia="Arial" w:hAnsi="Trebuchet MS"/>
          <w:bCs/>
          <w:spacing w:val="-3"/>
          <w:sz w:val="22"/>
          <w:szCs w:val="22"/>
          <w:lang w:val="it-IT"/>
        </w:rPr>
        <w:t>e</w:t>
      </w:r>
      <w:r w:rsidRPr="00550551">
        <w:rPr>
          <w:rFonts w:ascii="Trebuchet MS" w:eastAsia="Arial" w:hAnsi="Trebuchet MS"/>
          <w:bCs/>
          <w:sz w:val="22"/>
          <w:szCs w:val="22"/>
          <w:lang w:val="it-IT"/>
        </w:rPr>
        <w:t>zen</w:t>
      </w:r>
      <w:r w:rsidRPr="00550551">
        <w:rPr>
          <w:rFonts w:ascii="Trebuchet MS" w:eastAsia="Arial" w:hAnsi="Trebuchet MS"/>
          <w:bCs/>
          <w:spacing w:val="1"/>
          <w:sz w:val="22"/>
          <w:szCs w:val="22"/>
          <w:lang w:val="it-IT"/>
        </w:rPr>
        <w:t>t</w:t>
      </w:r>
      <w:r w:rsidRPr="00550551">
        <w:rPr>
          <w:rFonts w:ascii="Trebuchet MS" w:eastAsia="Arial" w:hAnsi="Trebuchet MS"/>
          <w:bCs/>
          <w:sz w:val="22"/>
          <w:szCs w:val="22"/>
          <w:lang w:val="it-IT"/>
        </w:rPr>
        <w:t>a</w:t>
      </w:r>
      <w:r w:rsidRPr="00550551">
        <w:rPr>
          <w:rFonts w:ascii="Trebuchet MS" w:eastAsia="Arial" w:hAnsi="Trebuchet MS"/>
          <w:bCs/>
          <w:spacing w:val="1"/>
          <w:sz w:val="22"/>
          <w:szCs w:val="22"/>
          <w:lang w:val="it-IT"/>
        </w:rPr>
        <w:t>t</w:t>
      </w:r>
      <w:r w:rsidRPr="00550551">
        <w:rPr>
          <w:rFonts w:ascii="Trebuchet MS" w:eastAsia="Arial" w:hAnsi="Trebuchet MS"/>
          <w:bCs/>
          <w:sz w:val="22"/>
          <w:szCs w:val="22"/>
          <w:lang w:val="it-IT"/>
        </w:rPr>
        <w:t>ă</w:t>
      </w:r>
      <w:r w:rsidRPr="00550551">
        <w:rPr>
          <w:rFonts w:ascii="Trebuchet MS" w:eastAsia="Arial" w:hAnsi="Trebuchet MS"/>
          <w:bCs/>
          <w:spacing w:val="1"/>
          <w:sz w:val="22"/>
          <w:szCs w:val="22"/>
          <w:lang w:val="it-IT"/>
        </w:rPr>
        <w:t xml:space="preserve"> l</w:t>
      </w:r>
      <w:r w:rsidRPr="00550551">
        <w:rPr>
          <w:rFonts w:ascii="Trebuchet MS" w:eastAsia="Arial" w:hAnsi="Trebuchet MS"/>
          <w:bCs/>
          <w:sz w:val="22"/>
          <w:szCs w:val="22"/>
          <w:lang w:val="it-IT"/>
        </w:rPr>
        <w:t>egal</w:t>
      </w:r>
      <w:r w:rsidRPr="00550551">
        <w:rPr>
          <w:rFonts w:ascii="Trebuchet MS" w:eastAsia="Arial" w:hAnsi="Trebuchet MS"/>
          <w:bCs/>
          <w:spacing w:val="4"/>
          <w:sz w:val="22"/>
          <w:szCs w:val="22"/>
          <w:lang w:val="it-IT"/>
        </w:rPr>
        <w:t xml:space="preserve"> </w:t>
      </w:r>
      <w:r w:rsidRPr="00550551">
        <w:rPr>
          <w:rFonts w:ascii="Trebuchet MS" w:eastAsia="Arial" w:hAnsi="Trebuchet MS"/>
          <w:bCs/>
          <w:sz w:val="22"/>
          <w:szCs w:val="22"/>
          <w:lang w:val="it-IT"/>
        </w:rPr>
        <w:t>p</w:t>
      </w:r>
      <w:r w:rsidRPr="00550551">
        <w:rPr>
          <w:rFonts w:ascii="Trebuchet MS" w:eastAsia="Arial" w:hAnsi="Trebuchet MS"/>
          <w:bCs/>
          <w:spacing w:val="-2"/>
          <w:sz w:val="22"/>
          <w:szCs w:val="22"/>
          <w:lang w:val="it-IT"/>
        </w:rPr>
        <w:t>r</w:t>
      </w:r>
      <w:r w:rsidRPr="00550551">
        <w:rPr>
          <w:rFonts w:ascii="Trebuchet MS" w:eastAsia="Arial" w:hAnsi="Trebuchet MS"/>
          <w:bCs/>
          <w:spacing w:val="1"/>
          <w:sz w:val="22"/>
          <w:szCs w:val="22"/>
          <w:lang w:val="it-IT"/>
        </w:rPr>
        <w:t>i</w:t>
      </w:r>
      <w:r w:rsidRPr="00550551">
        <w:rPr>
          <w:rFonts w:ascii="Trebuchet MS" w:eastAsia="Arial" w:hAnsi="Trebuchet MS"/>
          <w:bCs/>
          <w:sz w:val="22"/>
          <w:szCs w:val="22"/>
          <w:lang w:val="it-IT"/>
        </w:rPr>
        <w:t>n ………</w:t>
      </w:r>
      <w:r w:rsidRPr="00550551">
        <w:rPr>
          <w:rFonts w:ascii="Trebuchet MS" w:eastAsia="Arial" w:hAnsi="Trebuchet MS"/>
          <w:bCs/>
          <w:spacing w:val="-2"/>
          <w:sz w:val="22"/>
          <w:szCs w:val="22"/>
          <w:lang w:val="it-IT"/>
        </w:rPr>
        <w:t>…</w:t>
      </w:r>
      <w:r w:rsidRPr="00550551">
        <w:rPr>
          <w:rFonts w:ascii="Trebuchet MS" w:eastAsia="Arial" w:hAnsi="Trebuchet MS"/>
          <w:bCs/>
          <w:sz w:val="22"/>
          <w:szCs w:val="22"/>
          <w:lang w:val="it-IT"/>
        </w:rPr>
        <w:t>……</w:t>
      </w:r>
      <w:r w:rsidRPr="00550551">
        <w:rPr>
          <w:rFonts w:ascii="Trebuchet MS" w:eastAsia="Arial" w:hAnsi="Trebuchet MS"/>
          <w:bCs/>
          <w:spacing w:val="-2"/>
          <w:sz w:val="22"/>
          <w:szCs w:val="22"/>
          <w:lang w:val="it-IT"/>
        </w:rPr>
        <w:t>…</w:t>
      </w:r>
      <w:r w:rsidRPr="00550551">
        <w:rPr>
          <w:rFonts w:ascii="Trebuchet MS" w:eastAsia="Arial" w:hAnsi="Trebuchet MS"/>
          <w:bCs/>
          <w:sz w:val="22"/>
          <w:szCs w:val="22"/>
          <w:lang w:val="it-IT"/>
        </w:rPr>
        <w:t>……</w:t>
      </w:r>
      <w:r w:rsidRPr="00550551">
        <w:rPr>
          <w:rFonts w:ascii="Trebuchet MS" w:eastAsia="Arial" w:hAnsi="Trebuchet MS"/>
          <w:bCs/>
          <w:spacing w:val="-2"/>
          <w:sz w:val="22"/>
          <w:szCs w:val="22"/>
          <w:lang w:val="it-IT"/>
        </w:rPr>
        <w:t>……</w:t>
      </w:r>
      <w:r w:rsidRPr="00550551">
        <w:rPr>
          <w:rFonts w:ascii="Trebuchet MS" w:eastAsia="Arial" w:hAnsi="Trebuchet MS"/>
          <w:bCs/>
          <w:sz w:val="22"/>
          <w:szCs w:val="22"/>
          <w:lang w:val="it-IT"/>
        </w:rPr>
        <w:t>………</w:t>
      </w:r>
      <w:r w:rsidRPr="00550551">
        <w:rPr>
          <w:rFonts w:ascii="Trebuchet MS" w:eastAsia="Arial" w:hAnsi="Trebuchet MS"/>
          <w:bCs/>
          <w:spacing w:val="-3"/>
          <w:sz w:val="22"/>
          <w:szCs w:val="22"/>
          <w:lang w:val="it-IT"/>
        </w:rPr>
        <w:t xml:space="preserve">… </w:t>
      </w:r>
      <w:r w:rsidRPr="00DA5585">
        <w:rPr>
          <w:rFonts w:ascii="Trebuchet MS" w:eastAsia="Arial" w:hAnsi="Trebuchet MS"/>
          <w:bCs/>
          <w:sz w:val="22"/>
          <w:szCs w:val="22"/>
          <w:lang w:val="it-IT"/>
        </w:rPr>
        <w:t>(</w:t>
      </w:r>
      <w:r w:rsidRPr="00DA5585">
        <w:rPr>
          <w:rFonts w:ascii="Trebuchet MS" w:eastAsia="Arial" w:hAnsi="Trebuchet MS"/>
          <w:bCs/>
          <w:spacing w:val="1"/>
          <w:sz w:val="22"/>
          <w:szCs w:val="22"/>
          <w:lang w:val="it-IT"/>
        </w:rPr>
        <w:t>f</w:t>
      </w:r>
      <w:r w:rsidRPr="00DA5585">
        <w:rPr>
          <w:rFonts w:ascii="Trebuchet MS" w:eastAsia="Arial" w:hAnsi="Trebuchet MS"/>
          <w:bCs/>
          <w:sz w:val="22"/>
          <w:szCs w:val="22"/>
          <w:lang w:val="it-IT"/>
        </w:rPr>
        <w:t>un</w:t>
      </w:r>
      <w:r w:rsidRPr="00DA5585">
        <w:rPr>
          <w:rFonts w:ascii="Trebuchet MS" w:eastAsia="Arial" w:hAnsi="Trebuchet MS"/>
          <w:bCs/>
          <w:spacing w:val="-18"/>
          <w:sz w:val="22"/>
          <w:szCs w:val="22"/>
          <w:lang w:val="it-IT"/>
        </w:rPr>
        <w:t>c</w:t>
      </w:r>
      <w:r w:rsidRPr="00DA5585">
        <w:rPr>
          <w:rFonts w:ascii="Trebuchet MS" w:eastAsia="Arial" w:hAnsi="Trebuchet MS"/>
          <w:bCs/>
          <w:spacing w:val="1"/>
          <w:position w:val="1"/>
          <w:sz w:val="22"/>
          <w:szCs w:val="22"/>
          <w:lang w:val="it-IT"/>
        </w:rPr>
        <w:t>ți</w:t>
      </w:r>
      <w:r w:rsidRPr="00DA5585">
        <w:rPr>
          <w:rFonts w:ascii="Trebuchet MS" w:eastAsia="Arial" w:hAnsi="Trebuchet MS"/>
          <w:bCs/>
          <w:position w:val="1"/>
          <w:sz w:val="22"/>
          <w:szCs w:val="22"/>
          <w:lang w:val="it-IT"/>
        </w:rPr>
        <w:t xml:space="preserve">a </w:t>
      </w:r>
      <w:r w:rsidRPr="00DA5585">
        <w:rPr>
          <w:rFonts w:ascii="Trebuchet MS" w:eastAsia="Arial" w:hAnsi="Trebuchet MS"/>
          <w:bCs/>
          <w:spacing w:val="38"/>
          <w:position w:val="1"/>
          <w:sz w:val="22"/>
          <w:szCs w:val="22"/>
          <w:lang w:val="it-IT"/>
        </w:rPr>
        <w:t xml:space="preserve"> </w:t>
      </w:r>
      <w:r w:rsidRPr="00DA5585">
        <w:rPr>
          <w:rFonts w:ascii="Trebuchet MS" w:eastAsia="Arial" w:hAnsi="Trebuchet MS"/>
          <w:bCs/>
          <w:position w:val="1"/>
          <w:sz w:val="22"/>
          <w:szCs w:val="22"/>
          <w:lang w:val="it-IT"/>
        </w:rPr>
        <w:t>d</w:t>
      </w:r>
      <w:r w:rsidRPr="00DA5585">
        <w:rPr>
          <w:rFonts w:ascii="Trebuchet MS" w:eastAsia="Arial" w:hAnsi="Trebuchet MS"/>
          <w:bCs/>
          <w:spacing w:val="-3"/>
          <w:position w:val="1"/>
          <w:sz w:val="22"/>
          <w:szCs w:val="22"/>
          <w:lang w:val="it-IT"/>
        </w:rPr>
        <w:t>e</w:t>
      </w:r>
      <w:r w:rsidRPr="00DA5585">
        <w:rPr>
          <w:rFonts w:ascii="Trebuchet MS" w:eastAsia="Arial" w:hAnsi="Trebuchet MS"/>
          <w:bCs/>
          <w:spacing w:val="1"/>
          <w:position w:val="1"/>
          <w:sz w:val="22"/>
          <w:szCs w:val="22"/>
          <w:lang w:val="it-IT"/>
        </w:rPr>
        <w:t>ți</w:t>
      </w:r>
      <w:r w:rsidRPr="00DA5585">
        <w:rPr>
          <w:rFonts w:ascii="Trebuchet MS" w:eastAsia="Arial" w:hAnsi="Trebuchet MS"/>
          <w:bCs/>
          <w:spacing w:val="-3"/>
          <w:position w:val="1"/>
          <w:sz w:val="22"/>
          <w:szCs w:val="22"/>
          <w:lang w:val="it-IT"/>
        </w:rPr>
        <w:t>n</w:t>
      </w:r>
      <w:r w:rsidRPr="00DA5585">
        <w:rPr>
          <w:rFonts w:ascii="Trebuchet MS" w:eastAsia="Arial" w:hAnsi="Trebuchet MS"/>
          <w:bCs/>
          <w:position w:val="1"/>
          <w:sz w:val="22"/>
          <w:szCs w:val="22"/>
          <w:lang w:val="it-IT"/>
        </w:rPr>
        <w:t>u</w:t>
      </w:r>
      <w:r w:rsidRPr="00DA5585">
        <w:rPr>
          <w:rFonts w:ascii="Trebuchet MS" w:eastAsia="Arial" w:hAnsi="Trebuchet MS"/>
          <w:bCs/>
          <w:spacing w:val="1"/>
          <w:position w:val="1"/>
          <w:sz w:val="22"/>
          <w:szCs w:val="22"/>
          <w:lang w:val="it-IT"/>
        </w:rPr>
        <w:t>t</w:t>
      </w:r>
      <w:r w:rsidRPr="00DA5585">
        <w:rPr>
          <w:rFonts w:ascii="Trebuchet MS" w:eastAsia="Arial" w:hAnsi="Trebuchet MS"/>
          <w:bCs/>
          <w:position w:val="1"/>
          <w:sz w:val="22"/>
          <w:szCs w:val="22"/>
          <w:lang w:val="it-IT"/>
        </w:rPr>
        <w:t>ă</w:t>
      </w:r>
      <w:r w:rsidRPr="00DA5585">
        <w:rPr>
          <w:rFonts w:ascii="Trebuchet MS" w:eastAsia="Arial" w:hAnsi="Trebuchet MS"/>
          <w:bCs/>
          <w:spacing w:val="-43"/>
          <w:position w:val="1"/>
          <w:sz w:val="22"/>
          <w:szCs w:val="22"/>
          <w:lang w:val="it-IT"/>
        </w:rPr>
        <w:t xml:space="preserve"> </w:t>
      </w:r>
      <w:r w:rsidRPr="00DA5585">
        <w:rPr>
          <w:rFonts w:ascii="Trebuchet MS" w:eastAsia="Arial" w:hAnsi="Trebuchet MS"/>
          <w:bCs/>
          <w:sz w:val="22"/>
          <w:szCs w:val="22"/>
          <w:lang w:val="it-IT"/>
        </w:rPr>
        <w:t>……</w:t>
      </w:r>
      <w:r w:rsidRPr="00DA5585">
        <w:rPr>
          <w:rFonts w:ascii="Trebuchet MS" w:eastAsia="Arial" w:hAnsi="Trebuchet MS"/>
          <w:bCs/>
          <w:spacing w:val="-2"/>
          <w:sz w:val="22"/>
          <w:szCs w:val="22"/>
          <w:lang w:val="it-IT"/>
        </w:rPr>
        <w:t>…</w:t>
      </w:r>
      <w:r w:rsidRPr="00DA5585">
        <w:rPr>
          <w:rFonts w:ascii="Trebuchet MS" w:eastAsia="Arial" w:hAnsi="Trebuchet MS"/>
          <w:bCs/>
          <w:sz w:val="22"/>
          <w:szCs w:val="22"/>
          <w:lang w:val="it-IT"/>
        </w:rPr>
        <w:t>……</w:t>
      </w:r>
      <w:r w:rsidRPr="00DA5585">
        <w:rPr>
          <w:rFonts w:ascii="Trebuchet MS" w:eastAsia="Arial" w:hAnsi="Trebuchet MS"/>
          <w:bCs/>
          <w:spacing w:val="-2"/>
          <w:sz w:val="22"/>
          <w:szCs w:val="22"/>
          <w:lang w:val="it-IT"/>
        </w:rPr>
        <w:t>…</w:t>
      </w:r>
      <w:r w:rsidRPr="00DA5585">
        <w:rPr>
          <w:rFonts w:ascii="Trebuchet MS" w:eastAsia="Arial" w:hAnsi="Trebuchet MS"/>
          <w:bCs/>
          <w:spacing w:val="1"/>
          <w:sz w:val="22"/>
          <w:szCs w:val="22"/>
          <w:lang w:val="it-IT"/>
        </w:rPr>
        <w:t>..</w:t>
      </w:r>
      <w:r w:rsidRPr="00DA5585">
        <w:rPr>
          <w:rFonts w:ascii="Trebuchet MS" w:eastAsia="Arial" w:hAnsi="Trebuchet MS"/>
          <w:bCs/>
          <w:spacing w:val="-2"/>
          <w:sz w:val="22"/>
          <w:szCs w:val="22"/>
          <w:lang w:val="it-IT"/>
        </w:rPr>
        <w:t>…</w:t>
      </w:r>
      <w:r w:rsidRPr="00DA5585">
        <w:rPr>
          <w:rFonts w:ascii="Trebuchet MS" w:eastAsia="Arial" w:hAnsi="Trebuchet MS"/>
          <w:bCs/>
          <w:spacing w:val="1"/>
          <w:sz w:val="22"/>
          <w:szCs w:val="22"/>
          <w:lang w:val="it-IT"/>
        </w:rPr>
        <w:t>.</w:t>
      </w:r>
      <w:r w:rsidRPr="00DA5585">
        <w:rPr>
          <w:rFonts w:ascii="Trebuchet MS" w:eastAsia="Arial" w:hAnsi="Trebuchet MS"/>
          <w:bCs/>
          <w:spacing w:val="-1"/>
          <w:sz w:val="22"/>
          <w:szCs w:val="22"/>
          <w:lang w:val="it-IT"/>
        </w:rPr>
        <w:t>.</w:t>
      </w:r>
      <w:r w:rsidRPr="00DA5585">
        <w:rPr>
          <w:rFonts w:ascii="Trebuchet MS" w:eastAsia="Arial" w:hAnsi="Trebuchet MS"/>
          <w:bCs/>
          <w:sz w:val="22"/>
          <w:szCs w:val="22"/>
          <w:lang w:val="it-IT"/>
        </w:rPr>
        <w:t>……</w:t>
      </w:r>
      <w:r w:rsidRPr="00DA5585">
        <w:rPr>
          <w:rFonts w:ascii="Trebuchet MS" w:eastAsia="Arial" w:hAnsi="Trebuchet MS"/>
          <w:bCs/>
          <w:spacing w:val="-2"/>
          <w:sz w:val="22"/>
          <w:szCs w:val="22"/>
          <w:lang w:val="it-IT"/>
        </w:rPr>
        <w:t>…</w:t>
      </w:r>
      <w:r w:rsidRPr="00DA5585">
        <w:rPr>
          <w:rFonts w:ascii="Trebuchet MS" w:eastAsia="Arial" w:hAnsi="Trebuchet MS"/>
          <w:bCs/>
          <w:spacing w:val="1"/>
          <w:sz w:val="22"/>
          <w:szCs w:val="22"/>
          <w:lang w:val="it-IT"/>
        </w:rPr>
        <w:t>.</w:t>
      </w:r>
      <w:r w:rsidRPr="00DA5585">
        <w:rPr>
          <w:rFonts w:ascii="Trebuchet MS" w:eastAsia="Arial" w:hAnsi="Trebuchet MS"/>
          <w:bCs/>
          <w:sz w:val="22"/>
          <w:szCs w:val="22"/>
          <w:lang w:val="it-IT"/>
        </w:rPr>
        <w:t xml:space="preserve">), </w:t>
      </w:r>
      <w:r w:rsidRPr="00DA5585">
        <w:rPr>
          <w:rFonts w:ascii="Trebuchet MS" w:eastAsia="Arial" w:hAnsi="Trebuchet MS"/>
          <w:bCs/>
          <w:spacing w:val="1"/>
          <w:sz w:val="22"/>
          <w:szCs w:val="22"/>
          <w:lang w:val="it-IT"/>
        </w:rPr>
        <w:t>i</w:t>
      </w:r>
      <w:r w:rsidRPr="00DA5585">
        <w:rPr>
          <w:rFonts w:ascii="Trebuchet MS" w:eastAsia="Arial" w:hAnsi="Trebuchet MS"/>
          <w:bCs/>
          <w:sz w:val="22"/>
          <w:szCs w:val="22"/>
          <w:lang w:val="it-IT"/>
        </w:rPr>
        <w:t>den</w:t>
      </w:r>
      <w:r w:rsidRPr="00DA5585">
        <w:rPr>
          <w:rFonts w:ascii="Trebuchet MS" w:eastAsia="Arial" w:hAnsi="Trebuchet MS"/>
          <w:bCs/>
          <w:spacing w:val="-1"/>
          <w:sz w:val="22"/>
          <w:szCs w:val="22"/>
          <w:lang w:val="it-IT"/>
        </w:rPr>
        <w:t>t</w:t>
      </w:r>
      <w:r w:rsidRPr="00DA5585">
        <w:rPr>
          <w:rFonts w:ascii="Trebuchet MS" w:eastAsia="Arial" w:hAnsi="Trebuchet MS"/>
          <w:bCs/>
          <w:spacing w:val="1"/>
          <w:sz w:val="22"/>
          <w:szCs w:val="22"/>
          <w:lang w:val="it-IT"/>
        </w:rPr>
        <w:t>i</w:t>
      </w:r>
      <w:r w:rsidRPr="00DA5585">
        <w:rPr>
          <w:rFonts w:ascii="Trebuchet MS" w:eastAsia="Arial" w:hAnsi="Trebuchet MS"/>
          <w:bCs/>
          <w:spacing w:val="-1"/>
          <w:sz w:val="22"/>
          <w:szCs w:val="22"/>
          <w:lang w:val="it-IT"/>
        </w:rPr>
        <w:t>f</w:t>
      </w:r>
      <w:r w:rsidRPr="00DA5585">
        <w:rPr>
          <w:rFonts w:ascii="Trebuchet MS" w:eastAsia="Arial" w:hAnsi="Trebuchet MS"/>
          <w:bCs/>
          <w:spacing w:val="1"/>
          <w:sz w:val="22"/>
          <w:szCs w:val="22"/>
          <w:lang w:val="it-IT"/>
        </w:rPr>
        <w:t>i</w:t>
      </w:r>
      <w:r w:rsidRPr="00DA5585">
        <w:rPr>
          <w:rFonts w:ascii="Trebuchet MS" w:eastAsia="Arial" w:hAnsi="Trebuchet MS"/>
          <w:bCs/>
          <w:sz w:val="22"/>
          <w:szCs w:val="22"/>
          <w:lang w:val="it-IT"/>
        </w:rPr>
        <w:t>cat pr</w:t>
      </w:r>
      <w:r w:rsidRPr="00DA5585">
        <w:rPr>
          <w:rFonts w:ascii="Trebuchet MS" w:eastAsia="Arial" w:hAnsi="Trebuchet MS"/>
          <w:bCs/>
          <w:spacing w:val="1"/>
          <w:sz w:val="22"/>
          <w:szCs w:val="22"/>
          <w:lang w:val="it-IT"/>
        </w:rPr>
        <w:t>i</w:t>
      </w:r>
      <w:r w:rsidRPr="00DA5585">
        <w:rPr>
          <w:rFonts w:ascii="Trebuchet MS" w:eastAsia="Arial" w:hAnsi="Trebuchet MS"/>
          <w:bCs/>
          <w:spacing w:val="-1"/>
          <w:sz w:val="22"/>
          <w:szCs w:val="22"/>
          <w:lang w:val="it-IT"/>
        </w:rPr>
        <w:t xml:space="preserve">n </w:t>
      </w:r>
      <w:r w:rsidRPr="00DA5585">
        <w:rPr>
          <w:rFonts w:ascii="Trebuchet MS" w:eastAsia="Arial" w:hAnsi="Trebuchet MS"/>
          <w:bCs/>
          <w:sz w:val="22"/>
          <w:szCs w:val="22"/>
          <w:lang w:val="it-IT"/>
        </w:rPr>
        <w:t>……</w:t>
      </w:r>
      <w:r w:rsidRPr="00DA5585">
        <w:rPr>
          <w:rFonts w:ascii="Trebuchet MS" w:eastAsia="Arial" w:hAnsi="Trebuchet MS"/>
          <w:bCs/>
          <w:spacing w:val="-2"/>
          <w:sz w:val="22"/>
          <w:szCs w:val="22"/>
          <w:lang w:val="it-IT"/>
        </w:rPr>
        <w:t>……</w:t>
      </w:r>
      <w:r w:rsidRPr="00DA5585">
        <w:rPr>
          <w:rFonts w:ascii="Trebuchet MS" w:eastAsia="Arial" w:hAnsi="Trebuchet MS"/>
          <w:bCs/>
          <w:sz w:val="22"/>
          <w:szCs w:val="22"/>
          <w:lang w:val="it-IT"/>
        </w:rPr>
        <w:t>………</w:t>
      </w:r>
      <w:r w:rsidRPr="00DA5585">
        <w:rPr>
          <w:rFonts w:ascii="Trebuchet MS" w:eastAsia="Arial" w:hAnsi="Trebuchet MS"/>
          <w:bCs/>
          <w:spacing w:val="-2"/>
          <w:sz w:val="22"/>
          <w:szCs w:val="22"/>
          <w:lang w:val="it-IT"/>
        </w:rPr>
        <w:t>…</w:t>
      </w:r>
      <w:r w:rsidRPr="00DA5585">
        <w:rPr>
          <w:rFonts w:ascii="Trebuchet MS" w:eastAsia="Arial" w:hAnsi="Trebuchet MS"/>
          <w:bCs/>
          <w:sz w:val="22"/>
          <w:szCs w:val="22"/>
          <w:lang w:val="it-IT"/>
        </w:rPr>
        <w:t>……</w:t>
      </w:r>
      <w:r w:rsidRPr="00DA5585">
        <w:rPr>
          <w:rFonts w:ascii="Trebuchet MS" w:eastAsia="Arial" w:hAnsi="Trebuchet MS"/>
          <w:bCs/>
          <w:spacing w:val="-3"/>
          <w:sz w:val="22"/>
          <w:szCs w:val="22"/>
          <w:lang w:val="it-IT"/>
        </w:rPr>
        <w:t>…</w:t>
      </w:r>
      <w:r w:rsidRPr="00DA5585">
        <w:rPr>
          <w:rFonts w:ascii="Trebuchet MS" w:eastAsia="Arial" w:hAnsi="Trebuchet MS"/>
          <w:bCs/>
          <w:sz w:val="22"/>
          <w:szCs w:val="22"/>
          <w:lang w:val="it-IT"/>
        </w:rPr>
        <w:t>………</w:t>
      </w:r>
      <w:r w:rsidRPr="00DA5585">
        <w:rPr>
          <w:rFonts w:ascii="Trebuchet MS" w:eastAsia="Arial" w:hAnsi="Trebuchet MS"/>
          <w:bCs/>
          <w:spacing w:val="1"/>
          <w:sz w:val="22"/>
          <w:szCs w:val="22"/>
          <w:lang w:val="it-IT"/>
        </w:rPr>
        <w:t>.</w:t>
      </w:r>
      <w:r w:rsidRPr="00DA5585">
        <w:rPr>
          <w:rFonts w:ascii="Trebuchet MS" w:eastAsia="Arial" w:hAnsi="Trebuchet MS"/>
          <w:bCs/>
          <w:sz w:val="22"/>
          <w:szCs w:val="22"/>
          <w:lang w:val="it-IT"/>
        </w:rPr>
        <w:t>,</w:t>
      </w:r>
      <w:r w:rsidRPr="00DA5585">
        <w:rPr>
          <w:rFonts w:ascii="Trebuchet MS" w:eastAsia="Arial" w:hAnsi="Trebuchet MS"/>
          <w:b/>
          <w:sz w:val="22"/>
          <w:szCs w:val="22"/>
          <w:lang w:val="it-IT"/>
        </w:rPr>
        <w:t xml:space="preserve"> </w:t>
      </w:r>
      <w:r w:rsidRPr="00DA5585">
        <w:rPr>
          <w:rFonts w:ascii="Trebuchet MS" w:eastAsia="Arial" w:hAnsi="Trebuchet MS"/>
          <w:b/>
          <w:spacing w:val="1"/>
          <w:sz w:val="22"/>
          <w:szCs w:val="22"/>
          <w:lang w:val="it-IT"/>
        </w:rPr>
        <w:t>î</w:t>
      </w:r>
      <w:r w:rsidRPr="00DA5585">
        <w:rPr>
          <w:rFonts w:ascii="Trebuchet MS" w:eastAsia="Arial" w:hAnsi="Trebuchet MS"/>
          <w:b/>
          <w:sz w:val="22"/>
          <w:szCs w:val="22"/>
          <w:lang w:val="it-IT"/>
        </w:rPr>
        <w:t>n</w:t>
      </w:r>
      <w:r w:rsidRPr="00DA5585">
        <w:rPr>
          <w:rFonts w:ascii="Trebuchet MS" w:eastAsia="Arial" w:hAnsi="Trebuchet MS"/>
          <w:b/>
          <w:spacing w:val="-2"/>
          <w:sz w:val="22"/>
          <w:szCs w:val="22"/>
          <w:lang w:val="it-IT"/>
        </w:rPr>
        <w:t xml:space="preserve"> </w:t>
      </w:r>
      <w:r w:rsidRPr="00DA5585">
        <w:rPr>
          <w:rFonts w:ascii="Trebuchet MS" w:eastAsia="Arial" w:hAnsi="Trebuchet MS"/>
          <w:b/>
          <w:sz w:val="22"/>
          <w:szCs w:val="22"/>
          <w:lang w:val="it-IT"/>
        </w:rPr>
        <w:t>c</w:t>
      </w:r>
      <w:r w:rsidRPr="00DA5585">
        <w:rPr>
          <w:rFonts w:ascii="Trebuchet MS" w:eastAsia="Arial" w:hAnsi="Trebuchet MS"/>
          <w:b/>
          <w:spacing w:val="-3"/>
          <w:sz w:val="22"/>
          <w:szCs w:val="22"/>
          <w:lang w:val="it-IT"/>
        </w:rPr>
        <w:t>a</w:t>
      </w:r>
      <w:r w:rsidRPr="00DA5585">
        <w:rPr>
          <w:rFonts w:ascii="Trebuchet MS" w:eastAsia="Arial" w:hAnsi="Trebuchet MS"/>
          <w:b/>
          <w:spacing w:val="1"/>
          <w:sz w:val="22"/>
          <w:szCs w:val="22"/>
          <w:lang w:val="it-IT"/>
        </w:rPr>
        <w:t>l</w:t>
      </w:r>
      <w:r w:rsidRPr="00DA5585">
        <w:rPr>
          <w:rFonts w:ascii="Trebuchet MS" w:eastAsia="Arial" w:hAnsi="Trebuchet MS"/>
          <w:b/>
          <w:spacing w:val="-1"/>
          <w:sz w:val="22"/>
          <w:szCs w:val="22"/>
          <w:lang w:val="it-IT"/>
        </w:rPr>
        <w:t>i</w:t>
      </w:r>
      <w:r w:rsidRPr="00DA5585">
        <w:rPr>
          <w:rFonts w:ascii="Trebuchet MS" w:eastAsia="Arial" w:hAnsi="Trebuchet MS"/>
          <w:b/>
          <w:spacing w:val="1"/>
          <w:sz w:val="22"/>
          <w:szCs w:val="22"/>
          <w:lang w:val="it-IT"/>
        </w:rPr>
        <w:t>t</w:t>
      </w:r>
      <w:r w:rsidRPr="00DA5585">
        <w:rPr>
          <w:rFonts w:ascii="Trebuchet MS" w:eastAsia="Arial" w:hAnsi="Trebuchet MS"/>
          <w:b/>
          <w:sz w:val="22"/>
          <w:szCs w:val="22"/>
          <w:lang w:val="it-IT"/>
        </w:rPr>
        <w:t>a</w:t>
      </w:r>
      <w:r w:rsidRPr="00DA5585">
        <w:rPr>
          <w:rFonts w:ascii="Trebuchet MS" w:eastAsia="Arial" w:hAnsi="Trebuchet MS"/>
          <w:b/>
          <w:spacing w:val="1"/>
          <w:sz w:val="22"/>
          <w:szCs w:val="22"/>
          <w:lang w:val="it-IT"/>
        </w:rPr>
        <w:t>t</w:t>
      </w:r>
      <w:r w:rsidRPr="00DA5585">
        <w:rPr>
          <w:rFonts w:ascii="Trebuchet MS" w:eastAsia="Arial" w:hAnsi="Trebuchet MS"/>
          <w:b/>
          <w:sz w:val="22"/>
          <w:szCs w:val="22"/>
          <w:lang w:val="it-IT"/>
        </w:rPr>
        <w:t>e</w:t>
      </w:r>
      <w:r w:rsidRPr="00DA5585">
        <w:rPr>
          <w:rFonts w:ascii="Trebuchet MS" w:eastAsia="Arial" w:hAnsi="Trebuchet MS"/>
          <w:b/>
          <w:spacing w:val="-2"/>
          <w:sz w:val="22"/>
          <w:szCs w:val="22"/>
          <w:lang w:val="it-IT"/>
        </w:rPr>
        <w:t xml:space="preserve"> </w:t>
      </w:r>
      <w:r w:rsidRPr="00DA5585">
        <w:rPr>
          <w:rFonts w:ascii="Trebuchet MS" w:eastAsia="Arial" w:hAnsi="Trebuchet MS"/>
          <w:b/>
          <w:sz w:val="22"/>
          <w:szCs w:val="22"/>
          <w:lang w:val="it-IT"/>
        </w:rPr>
        <w:t>de</w:t>
      </w:r>
      <w:r w:rsidRPr="00DA5585">
        <w:rPr>
          <w:rFonts w:ascii="Trebuchet MS" w:eastAsia="Arial" w:hAnsi="Trebuchet MS"/>
          <w:b/>
          <w:spacing w:val="1"/>
          <w:sz w:val="22"/>
          <w:szCs w:val="22"/>
          <w:lang w:val="it-IT"/>
        </w:rPr>
        <w:t xml:space="preserve"> B</w:t>
      </w:r>
      <w:r w:rsidRPr="00DA5585">
        <w:rPr>
          <w:rFonts w:ascii="Trebuchet MS" w:eastAsia="Arial" w:hAnsi="Trebuchet MS"/>
          <w:b/>
          <w:sz w:val="22"/>
          <w:szCs w:val="22"/>
          <w:lang w:val="it-IT"/>
        </w:rPr>
        <w:t>ene</w:t>
      </w:r>
      <w:r w:rsidRPr="00DA5585">
        <w:rPr>
          <w:rFonts w:ascii="Trebuchet MS" w:eastAsia="Arial" w:hAnsi="Trebuchet MS"/>
          <w:b/>
          <w:spacing w:val="-1"/>
          <w:sz w:val="22"/>
          <w:szCs w:val="22"/>
          <w:lang w:val="it-IT"/>
        </w:rPr>
        <w:t>f</w:t>
      </w:r>
      <w:r w:rsidRPr="00DA5585">
        <w:rPr>
          <w:rFonts w:ascii="Trebuchet MS" w:eastAsia="Arial" w:hAnsi="Trebuchet MS"/>
          <w:b/>
          <w:spacing w:val="1"/>
          <w:sz w:val="22"/>
          <w:szCs w:val="22"/>
          <w:lang w:val="it-IT"/>
        </w:rPr>
        <w:t>i</w:t>
      </w:r>
      <w:r w:rsidRPr="00DA5585">
        <w:rPr>
          <w:rFonts w:ascii="Trebuchet MS" w:eastAsia="Arial" w:hAnsi="Trebuchet MS"/>
          <w:b/>
          <w:sz w:val="22"/>
          <w:szCs w:val="22"/>
          <w:lang w:val="it-IT"/>
        </w:rPr>
        <w:t>c</w:t>
      </w:r>
      <w:r w:rsidRPr="00DA5585">
        <w:rPr>
          <w:rFonts w:ascii="Trebuchet MS" w:eastAsia="Arial" w:hAnsi="Trebuchet MS"/>
          <w:b/>
          <w:spacing w:val="1"/>
          <w:sz w:val="22"/>
          <w:szCs w:val="22"/>
          <w:lang w:val="it-IT"/>
        </w:rPr>
        <w:t>i</w:t>
      </w:r>
      <w:r w:rsidRPr="00DA5585">
        <w:rPr>
          <w:rFonts w:ascii="Trebuchet MS" w:eastAsia="Arial" w:hAnsi="Trebuchet MS"/>
          <w:b/>
          <w:sz w:val="22"/>
          <w:szCs w:val="22"/>
          <w:lang w:val="it-IT"/>
        </w:rPr>
        <w:t>ar</w:t>
      </w:r>
      <w:r w:rsidRPr="00DA5585">
        <w:rPr>
          <w:rFonts w:ascii="Trebuchet MS" w:eastAsia="Arial" w:hAnsi="Trebuchet MS"/>
          <w:b/>
          <w:spacing w:val="-1"/>
          <w:sz w:val="22"/>
          <w:szCs w:val="22"/>
          <w:lang w:val="it-IT"/>
        </w:rPr>
        <w:t xml:space="preserve"> </w:t>
      </w:r>
      <w:r w:rsidRPr="00DA5585">
        <w:rPr>
          <w:rFonts w:ascii="Trebuchet MS" w:eastAsia="Arial" w:hAnsi="Trebuchet MS"/>
          <w:b/>
          <w:sz w:val="22"/>
          <w:szCs w:val="22"/>
          <w:lang w:val="it-IT"/>
        </w:rPr>
        <w:t xml:space="preserve">al </w:t>
      </w:r>
      <w:r w:rsidRPr="00DA5585">
        <w:rPr>
          <w:rFonts w:ascii="Trebuchet MS" w:eastAsia="Arial" w:hAnsi="Trebuchet MS"/>
          <w:b/>
          <w:spacing w:val="-1"/>
          <w:sz w:val="22"/>
          <w:szCs w:val="22"/>
          <w:lang w:val="it-IT"/>
        </w:rPr>
        <w:t>f</w:t>
      </w:r>
      <w:r w:rsidRPr="00DA5585">
        <w:rPr>
          <w:rFonts w:ascii="Trebuchet MS" w:eastAsia="Arial" w:hAnsi="Trebuchet MS"/>
          <w:b/>
          <w:spacing w:val="1"/>
          <w:sz w:val="22"/>
          <w:szCs w:val="22"/>
          <w:lang w:val="it-IT"/>
        </w:rPr>
        <w:t>i</w:t>
      </w:r>
      <w:r w:rsidRPr="00DA5585">
        <w:rPr>
          <w:rFonts w:ascii="Trebuchet MS" w:eastAsia="Arial" w:hAnsi="Trebuchet MS"/>
          <w:b/>
          <w:sz w:val="22"/>
          <w:szCs w:val="22"/>
          <w:lang w:val="it-IT"/>
        </w:rPr>
        <w:t>na</w:t>
      </w:r>
      <w:r w:rsidRPr="00DA5585">
        <w:rPr>
          <w:rFonts w:ascii="Trebuchet MS" w:eastAsia="Arial" w:hAnsi="Trebuchet MS"/>
          <w:b/>
          <w:spacing w:val="-9"/>
          <w:sz w:val="22"/>
          <w:szCs w:val="22"/>
          <w:lang w:val="it-IT"/>
        </w:rPr>
        <w:t>n</w:t>
      </w:r>
      <w:r w:rsidRPr="00DA5585">
        <w:rPr>
          <w:rFonts w:ascii="Trebuchet MS" w:eastAsia="Arial" w:hAnsi="Trebuchet MS"/>
          <w:b/>
          <w:spacing w:val="1"/>
          <w:sz w:val="22"/>
          <w:szCs w:val="22"/>
          <w:lang w:val="it-IT"/>
        </w:rPr>
        <w:t>ț</w:t>
      </w:r>
      <w:r w:rsidRPr="00DA5585">
        <w:rPr>
          <w:rFonts w:ascii="Trebuchet MS" w:eastAsia="Arial" w:hAnsi="Trebuchet MS"/>
          <w:b/>
          <w:sz w:val="22"/>
          <w:szCs w:val="22"/>
          <w:lang w:val="it-IT"/>
        </w:rPr>
        <w:t>ăr</w:t>
      </w:r>
      <w:r w:rsidRPr="00DA5585">
        <w:rPr>
          <w:rFonts w:ascii="Trebuchet MS" w:eastAsia="Arial" w:hAnsi="Trebuchet MS"/>
          <w:b/>
          <w:spacing w:val="-1"/>
          <w:sz w:val="22"/>
          <w:szCs w:val="22"/>
          <w:lang w:val="it-IT"/>
        </w:rPr>
        <w:t>i</w:t>
      </w:r>
      <w:r w:rsidRPr="00DA5585">
        <w:rPr>
          <w:rFonts w:ascii="Trebuchet MS" w:eastAsia="Arial" w:hAnsi="Trebuchet MS"/>
          <w:b/>
          <w:spacing w:val="1"/>
          <w:sz w:val="22"/>
          <w:szCs w:val="22"/>
          <w:lang w:val="it-IT"/>
        </w:rPr>
        <w:t>i/Lider de parteneriat</w:t>
      </w:r>
      <w:r w:rsidRPr="00DA5585">
        <w:rPr>
          <w:rFonts w:ascii="Trebuchet MS" w:eastAsia="Arial" w:hAnsi="Trebuchet MS"/>
          <w:b/>
          <w:sz w:val="22"/>
          <w:szCs w:val="22"/>
          <w:lang w:val="it-IT"/>
        </w:rPr>
        <w:t>, denumit în continuare Beneficiar,</w:t>
      </w:r>
    </w:p>
    <w:p w14:paraId="515E213E" w14:textId="77777777" w:rsidR="00C63B43" w:rsidRPr="00DA5585" w:rsidRDefault="00C63B43" w:rsidP="00C63B43">
      <w:pPr>
        <w:spacing w:before="7" w:line="240" w:lineRule="exact"/>
        <w:jc w:val="both"/>
        <w:rPr>
          <w:rFonts w:ascii="Trebuchet MS" w:hAnsi="Trebuchet MS" w:cs="Calibri"/>
          <w:sz w:val="22"/>
          <w:szCs w:val="22"/>
          <w:lang w:val="it-IT"/>
        </w:rPr>
      </w:pPr>
    </w:p>
    <w:p w14:paraId="232E3465" w14:textId="799A009E" w:rsidR="00C63B43" w:rsidRPr="00DA5585" w:rsidRDefault="00C63B43" w:rsidP="00C63B43">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lang w:val="it-IT"/>
        </w:rPr>
        <w:t>au convenit încheierea prezentului contract, în următoarele condiții:</w:t>
      </w:r>
    </w:p>
    <w:p w14:paraId="79CC3878" w14:textId="77777777" w:rsidR="00C63B43" w:rsidRPr="00DA5585" w:rsidRDefault="00C63B43" w:rsidP="006C14F7">
      <w:pPr>
        <w:pStyle w:val="NormalWeb"/>
        <w:spacing w:before="0" w:beforeAutospacing="0" w:after="0" w:afterAutospacing="0"/>
        <w:jc w:val="both"/>
        <w:rPr>
          <w:rFonts w:ascii="Trebuchet MS" w:hAnsi="Trebuchet MS"/>
          <w:sz w:val="22"/>
          <w:szCs w:val="22"/>
          <w:lang w:val="it-IT"/>
        </w:rPr>
      </w:pPr>
    </w:p>
    <w:p w14:paraId="444CF961" w14:textId="00B34E3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b/>
          <w:bCs/>
          <w:sz w:val="22"/>
          <w:szCs w:val="22"/>
          <w:lang w:val="it-IT"/>
        </w:rPr>
        <w:t>II. Precizări prealabile</w:t>
      </w:r>
    </w:p>
    <w:p w14:paraId="5807DF58"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În prezentul contract de finanțare, cu excepția situațiilor când contextul cere altfel sau a unei prevederi contrare:</w:t>
      </w:r>
    </w:p>
    <w:p w14:paraId="41101C65"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a) cuvintele care indică singularul includ și pluralul, iar cuvintele care indică pluralul includ și singularul;</w:t>
      </w:r>
    </w:p>
    <w:p w14:paraId="221E17F9"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b) cuvintele care indică un gen includ toate genurile;</w:t>
      </w:r>
    </w:p>
    <w:p w14:paraId="778A77A8"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c) termenul „zi“ reprezintă zi calendaristică dacă nu se specifică altfel;</w:t>
      </w:r>
    </w:p>
    <w:p w14:paraId="161D5DD2"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 xml:space="preserve">d) termenul „Beneficiar“ are înțelesul prevăzut de art. 2 pct. 9 din Regulamentul (UE) 2021/1.060 al Parlamentului European și al Consiliului din 24 iunie 2021 de stabilire a dispozițiilor comune privind Fondul european de dezvoltare regională, Fondul social european Plus, Fondul de </w:t>
      </w:r>
      <w:r w:rsidRPr="00DA5585">
        <w:rPr>
          <w:rFonts w:ascii="Trebuchet MS" w:hAnsi="Trebuchet MS"/>
          <w:sz w:val="22"/>
          <w:szCs w:val="22"/>
          <w:lang w:val="it-IT"/>
        </w:rPr>
        <w:lastRenderedPageBreak/>
        <w:t>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denumit în continuare Regulamentul (UE) 2021/1.060;</w:t>
      </w:r>
    </w:p>
    <w:p w14:paraId="7FA50971" w14:textId="59ED0EE5" w:rsidR="00FB0C40" w:rsidRPr="00DA5585" w:rsidRDefault="00FB0C40" w:rsidP="006C14F7">
      <w:pPr>
        <w:pStyle w:val="NormalWeb"/>
        <w:spacing w:before="0" w:beforeAutospacing="0" w:after="0" w:afterAutospacing="0"/>
        <w:jc w:val="both"/>
        <w:rPr>
          <w:rFonts w:ascii="Trebuchet MS" w:hAnsi="Trebuchet MS"/>
          <w:sz w:val="22"/>
          <w:szCs w:val="22"/>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rPr>
        <w:t xml:space="preserve">e) </w:t>
      </w:r>
      <w:proofErr w:type="spellStart"/>
      <w:r w:rsidRPr="00DA5585">
        <w:rPr>
          <w:rFonts w:ascii="Trebuchet MS" w:hAnsi="Trebuchet MS"/>
          <w:sz w:val="22"/>
          <w:szCs w:val="22"/>
        </w:rPr>
        <w:t>termenul</w:t>
      </w:r>
      <w:proofErr w:type="spellEnd"/>
      <w:r w:rsidRPr="00DA5585">
        <w:rPr>
          <w:rFonts w:ascii="Trebuchet MS" w:hAnsi="Trebuchet MS"/>
          <w:sz w:val="22"/>
          <w:szCs w:val="22"/>
        </w:rPr>
        <w:t xml:space="preserve"> de „</w:t>
      </w:r>
      <w:proofErr w:type="spellStart"/>
      <w:r w:rsidRPr="00DA5585">
        <w:rPr>
          <w:rFonts w:ascii="Trebuchet MS" w:hAnsi="Trebuchet MS"/>
          <w:sz w:val="22"/>
          <w:szCs w:val="22"/>
        </w:rPr>
        <w:t>destinatar</w:t>
      </w:r>
      <w:proofErr w:type="spellEnd"/>
      <w:r w:rsidRPr="00DA5585">
        <w:rPr>
          <w:rFonts w:ascii="Trebuchet MS" w:hAnsi="Trebuchet MS"/>
          <w:sz w:val="22"/>
          <w:szCs w:val="22"/>
        </w:rPr>
        <w:t xml:space="preserve"> </w:t>
      </w:r>
      <w:proofErr w:type="gramStart"/>
      <w:r w:rsidRPr="00DA5585">
        <w:rPr>
          <w:rFonts w:ascii="Trebuchet MS" w:hAnsi="Trebuchet MS"/>
          <w:sz w:val="22"/>
          <w:szCs w:val="22"/>
        </w:rPr>
        <w:t>final“</w:t>
      </w:r>
      <w:r w:rsidR="00C63B43" w:rsidRPr="00DA5585">
        <w:rPr>
          <w:rFonts w:ascii="Trebuchet MS" w:hAnsi="Trebuchet MS"/>
          <w:sz w:val="22"/>
          <w:szCs w:val="22"/>
        </w:rPr>
        <w:t xml:space="preserve"> </w:t>
      </w:r>
      <w:r w:rsidRPr="00DA5585">
        <w:rPr>
          <w:rFonts w:ascii="Trebuchet MS" w:hAnsi="Trebuchet MS"/>
          <w:sz w:val="22"/>
          <w:szCs w:val="22"/>
        </w:rPr>
        <w:t>are</w:t>
      </w:r>
      <w:proofErr w:type="gramEnd"/>
      <w:r w:rsidRPr="00DA5585">
        <w:rPr>
          <w:rFonts w:ascii="Trebuchet MS" w:hAnsi="Trebuchet MS"/>
          <w:sz w:val="22"/>
          <w:szCs w:val="22"/>
        </w:rPr>
        <w:t xml:space="preserve"> </w:t>
      </w:r>
      <w:proofErr w:type="spellStart"/>
      <w:r w:rsidRPr="00DA5585">
        <w:rPr>
          <w:rFonts w:ascii="Trebuchet MS" w:hAnsi="Trebuchet MS"/>
          <w:sz w:val="22"/>
          <w:szCs w:val="22"/>
        </w:rPr>
        <w:t>înțelesul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prevăzut</w:t>
      </w:r>
      <w:proofErr w:type="spellEnd"/>
      <w:r w:rsidRPr="00DA5585">
        <w:rPr>
          <w:rFonts w:ascii="Trebuchet MS" w:hAnsi="Trebuchet MS"/>
          <w:sz w:val="22"/>
          <w:szCs w:val="22"/>
        </w:rPr>
        <w:t xml:space="preserve"> de art. 2 pct. 18 din </w:t>
      </w:r>
      <w:proofErr w:type="spellStart"/>
      <w:r w:rsidRPr="00DA5585">
        <w:rPr>
          <w:rFonts w:ascii="Trebuchet MS" w:hAnsi="Trebuchet MS"/>
          <w:sz w:val="22"/>
          <w:szCs w:val="22"/>
        </w:rPr>
        <w:t>Regulamentul</w:t>
      </w:r>
      <w:proofErr w:type="spellEnd"/>
      <w:r w:rsidRPr="00DA5585">
        <w:rPr>
          <w:rFonts w:ascii="Trebuchet MS" w:hAnsi="Trebuchet MS"/>
          <w:sz w:val="22"/>
          <w:szCs w:val="22"/>
        </w:rPr>
        <w:t xml:space="preserve"> (UE) 2021/1.060;</w:t>
      </w:r>
    </w:p>
    <w:p w14:paraId="7968312E" w14:textId="359D174F" w:rsidR="00FB0C40" w:rsidRPr="00DA5585" w:rsidRDefault="00FB0C40" w:rsidP="006C14F7">
      <w:pPr>
        <w:pStyle w:val="NormalWeb"/>
        <w:spacing w:before="0" w:beforeAutospacing="0" w:after="0" w:afterAutospacing="0"/>
        <w:jc w:val="both"/>
        <w:rPr>
          <w:rFonts w:ascii="Trebuchet MS" w:hAnsi="Trebuchet MS"/>
          <w:sz w:val="22"/>
          <w:szCs w:val="22"/>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rPr>
        <w:t xml:space="preserve">f) </w:t>
      </w:r>
      <w:proofErr w:type="spellStart"/>
      <w:r w:rsidRPr="00DA5585">
        <w:rPr>
          <w:rFonts w:ascii="Trebuchet MS" w:hAnsi="Trebuchet MS"/>
          <w:sz w:val="22"/>
          <w:szCs w:val="22"/>
        </w:rPr>
        <w:t>termenul</w:t>
      </w:r>
      <w:proofErr w:type="spellEnd"/>
      <w:r w:rsidRPr="00DA5585">
        <w:rPr>
          <w:rFonts w:ascii="Trebuchet MS" w:hAnsi="Trebuchet MS"/>
          <w:sz w:val="22"/>
          <w:szCs w:val="22"/>
        </w:rPr>
        <w:t xml:space="preserve"> de „</w:t>
      </w:r>
      <w:proofErr w:type="spellStart"/>
      <w:proofErr w:type="gramStart"/>
      <w:r w:rsidRPr="00DA5585">
        <w:rPr>
          <w:rFonts w:ascii="Trebuchet MS" w:hAnsi="Trebuchet MS"/>
          <w:sz w:val="22"/>
          <w:szCs w:val="22"/>
        </w:rPr>
        <w:t>relocare“</w:t>
      </w:r>
      <w:proofErr w:type="gramEnd"/>
      <w:r w:rsidRPr="00DA5585">
        <w:rPr>
          <w:rFonts w:ascii="Trebuchet MS" w:hAnsi="Trebuchet MS"/>
          <w:sz w:val="22"/>
          <w:szCs w:val="22"/>
        </w:rPr>
        <w:t>are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înțelesul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prevăzut</w:t>
      </w:r>
      <w:proofErr w:type="spellEnd"/>
      <w:r w:rsidRPr="00DA5585">
        <w:rPr>
          <w:rFonts w:ascii="Trebuchet MS" w:hAnsi="Trebuchet MS"/>
          <w:sz w:val="22"/>
          <w:szCs w:val="22"/>
        </w:rPr>
        <w:t xml:space="preserve"> de art. 2 pct. 27 din </w:t>
      </w:r>
      <w:proofErr w:type="spellStart"/>
      <w:r w:rsidRPr="00DA5585">
        <w:rPr>
          <w:rFonts w:ascii="Trebuchet MS" w:hAnsi="Trebuchet MS"/>
          <w:sz w:val="22"/>
          <w:szCs w:val="22"/>
        </w:rPr>
        <w:t>Regulamentul</w:t>
      </w:r>
      <w:proofErr w:type="spellEnd"/>
      <w:r w:rsidRPr="00DA5585">
        <w:rPr>
          <w:rFonts w:ascii="Trebuchet MS" w:hAnsi="Trebuchet MS"/>
          <w:sz w:val="22"/>
          <w:szCs w:val="22"/>
        </w:rPr>
        <w:t xml:space="preserve"> (UE) 2021/1.060;</w:t>
      </w:r>
    </w:p>
    <w:p w14:paraId="2D3398BD"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rPr>
        <w:t xml:space="preserve">g) </w:t>
      </w:r>
      <w:proofErr w:type="spellStart"/>
      <w:r w:rsidRPr="00DA5585">
        <w:rPr>
          <w:rFonts w:ascii="Trebuchet MS" w:hAnsi="Trebuchet MS"/>
          <w:sz w:val="22"/>
          <w:szCs w:val="22"/>
        </w:rPr>
        <w:t>termenul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lider</w:t>
      </w:r>
      <w:proofErr w:type="spellEnd"/>
      <w:r w:rsidRPr="00DA5585">
        <w:rPr>
          <w:rFonts w:ascii="Trebuchet MS" w:hAnsi="Trebuchet MS"/>
          <w:sz w:val="22"/>
          <w:szCs w:val="22"/>
        </w:rPr>
        <w:t xml:space="preserve"> de </w:t>
      </w:r>
      <w:proofErr w:type="spellStart"/>
      <w:proofErr w:type="gramStart"/>
      <w:r w:rsidRPr="00DA5585">
        <w:rPr>
          <w:rFonts w:ascii="Trebuchet MS" w:hAnsi="Trebuchet MS"/>
          <w:sz w:val="22"/>
          <w:szCs w:val="22"/>
        </w:rPr>
        <w:t>parteneriat</w:t>
      </w:r>
      <w:proofErr w:type="spellEnd"/>
      <w:r w:rsidRPr="00DA5585">
        <w:rPr>
          <w:rFonts w:ascii="Trebuchet MS" w:hAnsi="Trebuchet MS"/>
          <w:sz w:val="22"/>
          <w:szCs w:val="22"/>
        </w:rPr>
        <w:t>“ are</w:t>
      </w:r>
      <w:proofErr w:type="gramEnd"/>
      <w:r w:rsidRPr="00DA5585">
        <w:rPr>
          <w:rFonts w:ascii="Trebuchet MS" w:hAnsi="Trebuchet MS"/>
          <w:sz w:val="22"/>
          <w:szCs w:val="22"/>
        </w:rPr>
        <w:t xml:space="preserve"> </w:t>
      </w:r>
      <w:proofErr w:type="spellStart"/>
      <w:r w:rsidRPr="00DA5585">
        <w:rPr>
          <w:rFonts w:ascii="Trebuchet MS" w:hAnsi="Trebuchet MS"/>
          <w:sz w:val="22"/>
          <w:szCs w:val="22"/>
        </w:rPr>
        <w:t>înțelesul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prevăzut</w:t>
      </w:r>
      <w:proofErr w:type="spellEnd"/>
      <w:r w:rsidRPr="00DA5585">
        <w:rPr>
          <w:rFonts w:ascii="Trebuchet MS" w:hAnsi="Trebuchet MS"/>
          <w:sz w:val="22"/>
          <w:szCs w:val="22"/>
        </w:rPr>
        <w:t xml:space="preserve"> de art. 2 </w:t>
      </w:r>
      <w:proofErr w:type="spellStart"/>
      <w:r w:rsidRPr="00DA5585">
        <w:rPr>
          <w:rFonts w:ascii="Trebuchet MS" w:hAnsi="Trebuchet MS"/>
          <w:sz w:val="22"/>
          <w:szCs w:val="22"/>
        </w:rPr>
        <w:t>alin</w:t>
      </w:r>
      <w:proofErr w:type="spellEnd"/>
      <w:r w:rsidRPr="00DA5585">
        <w:rPr>
          <w:rFonts w:ascii="Trebuchet MS" w:hAnsi="Trebuchet MS"/>
          <w:sz w:val="22"/>
          <w:szCs w:val="22"/>
        </w:rPr>
        <w:t xml:space="preserve">. </w:t>
      </w:r>
      <w:r w:rsidRPr="00DA5585">
        <w:rPr>
          <w:rFonts w:ascii="Trebuchet MS" w:hAnsi="Trebuchet MS"/>
          <w:sz w:val="22"/>
          <w:szCs w:val="22"/>
          <w:lang w:val="it-IT"/>
        </w:rPr>
        <w:t>(4) lit. q) din Ordonanța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2F775B36"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h) în înțelesul prezentului contract de finanțare și al anexelor acestuia, trimiterile la actele normative includ și modificările și completările ulterioare ale acestora, precum și orice alte acte normative subsecvente;</w:t>
      </w:r>
    </w:p>
    <w:p w14:paraId="10F2E436"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i) în cazul în care oricare dintre prevederile prezentului contract de finanțare este sau devine nulă, 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contractului de finanțare;</w:t>
      </w:r>
    </w:p>
    <w:p w14:paraId="5129AAEE"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j) în înțelesul prezentului contract de finanțare, atunci când proiectul se implementează în parteneriat, prin „Beneficiar“ se înțelege întregul parteneriat (lider de parteneriat și parteneri);</w:t>
      </w:r>
    </w:p>
    <w:p w14:paraId="468F58F5"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k) în înțelesul prezentului contract de finanțare orice referire la contract se va interpreta ca fiind făcută atât la contract, cât și la anexele acestuia;</w:t>
      </w:r>
    </w:p>
    <w:p w14:paraId="04548972"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l) în înțelesul prezentului contract de finanțare, dacă prin acte normative nu se prevede altfel, termenele (inclusiv durata contractului) se calculează după cum urmează:</w:t>
      </w:r>
    </w:p>
    <w:p w14:paraId="3A29971B" w14:textId="77777777" w:rsidR="00FB0C40" w:rsidRPr="00DA5585" w:rsidRDefault="00FB0C40" w:rsidP="006C14F7">
      <w:pPr>
        <w:pStyle w:val="NormalWeb"/>
        <w:spacing w:before="0" w:beforeAutospacing="0" w:after="0" w:afterAutospacing="0"/>
        <w:ind w:left="851" w:hanging="425"/>
        <w:jc w:val="both"/>
        <w:rPr>
          <w:rFonts w:ascii="Trebuchet MS" w:hAnsi="Trebuchet MS"/>
          <w:sz w:val="22"/>
          <w:szCs w:val="22"/>
          <w:lang w:val="it-IT"/>
        </w:rPr>
      </w:pPr>
      <w:r w:rsidRPr="00DA5585">
        <w:rPr>
          <w:rFonts w:ascii="Trebuchet MS" w:hAnsi="Trebuchet MS"/>
          <w:sz w:val="22"/>
          <w:szCs w:val="22"/>
          <w:lang w:val="it-IT"/>
        </w:rPr>
        <w:t>(i)   când termenul este stabilit pe luni, el se împlinește în ziua corespunzătoare din ultima lună. Dacă ultima lună nu are o zi corespunzătoare celei în care termenul a început să curgă, termenul se împlinește în ultima zi a acestei luni;</w:t>
      </w:r>
    </w:p>
    <w:p w14:paraId="6896C597" w14:textId="77777777" w:rsidR="00FB0C40" w:rsidRPr="00DA5585" w:rsidRDefault="00FB0C40" w:rsidP="006C14F7">
      <w:pPr>
        <w:pStyle w:val="NormalWeb"/>
        <w:spacing w:before="0" w:beforeAutospacing="0" w:after="0" w:afterAutospacing="0"/>
        <w:ind w:left="851" w:hanging="425"/>
        <w:jc w:val="both"/>
        <w:rPr>
          <w:rFonts w:ascii="Trebuchet MS" w:hAnsi="Trebuchet MS"/>
          <w:sz w:val="22"/>
          <w:szCs w:val="22"/>
          <w:lang w:val="it-IT"/>
        </w:rPr>
      </w:pPr>
      <w:r w:rsidRPr="00DA5585">
        <w:rPr>
          <w:rFonts w:ascii="Trebuchet MS" w:hAnsi="Trebuchet MS"/>
          <w:sz w:val="22"/>
          <w:szCs w:val="22"/>
          <w:lang w:val="it-IT"/>
        </w:rPr>
        <w:t>(ii)  când termenul este stabilit pe zile, acesta începe să curgă în ziua intrării în vigoare a contractului și se împlinește la ora 24.00 din ultima zi;</w:t>
      </w:r>
    </w:p>
    <w:p w14:paraId="7B272970" w14:textId="77777777" w:rsidR="00FB0C40" w:rsidRPr="00DA5585" w:rsidRDefault="00FB0C40" w:rsidP="006C14F7">
      <w:pPr>
        <w:pStyle w:val="NormalWeb"/>
        <w:spacing w:before="0" w:beforeAutospacing="0" w:after="0" w:afterAutospacing="0"/>
        <w:ind w:left="851" w:hanging="425"/>
        <w:jc w:val="both"/>
        <w:rPr>
          <w:rFonts w:ascii="Trebuchet MS" w:hAnsi="Trebuchet MS"/>
          <w:sz w:val="22"/>
          <w:szCs w:val="22"/>
          <w:lang w:val="it-IT"/>
        </w:rPr>
      </w:pPr>
      <w:r w:rsidRPr="00DA5585">
        <w:rPr>
          <w:rFonts w:ascii="Trebuchet MS" w:hAnsi="Trebuchet MS"/>
          <w:sz w:val="22"/>
          <w:szCs w:val="22"/>
          <w:lang w:val="it-IT"/>
        </w:rPr>
        <w:t>(iii) când termenul este stabilit atât pe luni, cât și pe zile, termenul se calculează aplicând regulile stabilite la pct. (i), iar termenul pe zile curge în continuarea celui stabilit pe luni și se împlinește la ora 24.00 din ultima zi;</w:t>
      </w:r>
    </w:p>
    <w:p w14:paraId="286DA9FF" w14:textId="77777777" w:rsidR="00FB0C40" w:rsidRPr="00DA5585" w:rsidRDefault="00FB0C40" w:rsidP="006C14F7">
      <w:pPr>
        <w:pStyle w:val="NormalWeb"/>
        <w:spacing w:before="0" w:beforeAutospacing="0" w:after="0" w:afterAutospacing="0"/>
        <w:ind w:left="851" w:hanging="425"/>
        <w:jc w:val="both"/>
        <w:rPr>
          <w:rFonts w:ascii="Trebuchet MS" w:hAnsi="Trebuchet MS"/>
          <w:sz w:val="22"/>
          <w:szCs w:val="22"/>
          <w:lang w:val="it-IT"/>
        </w:rPr>
      </w:pPr>
      <w:r w:rsidRPr="00DA5585">
        <w:rPr>
          <w:rFonts w:ascii="Trebuchet MS" w:hAnsi="Trebuchet MS"/>
          <w:sz w:val="22"/>
          <w:szCs w:val="22"/>
          <w:lang w:val="it-IT"/>
        </w:rPr>
        <w:t>(iv) dacă ultima zi a termenului este o zi nelucrătoare, termenul se consideră împlinit la sfârșitul primei zile lucrătoare care îi urmează;</w:t>
      </w:r>
    </w:p>
    <w:p w14:paraId="121F5C4E"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m) în înțelesul prezentului contract de finanțare, perioada în care contractul de finanțare încheiat produce efecte reprezintă perioada cuprinsă între data semnării contractului de finanțare de către AM/OI și data închiderii Programului sau data expirării perioadei pentru care trebuie asigurat caracterul durabil sau sustenabilitatea/durabilitatea proiectului, după caz, oricare intervine ultima.</w:t>
      </w:r>
    </w:p>
    <w:p w14:paraId="5824C672"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Finanțarea nerambursabilă acordată Beneficiarului este stabilită în termenii și condițiile prezentului contract de finanțare.</w:t>
      </w:r>
    </w:p>
    <w:p w14:paraId="66791B78" w14:textId="4C363817" w:rsidR="00C63B43"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Contractul de finanțare este un contract de adeziune. Acesta stabilește cadrul juridic general în care se va desfășura relația contractuală dintre AM/OI și Beneficiar. Raporturile juridice dintre AM/OI și Beneficiar vor fi guvernate de prezentul contract de finanțare care, împreună cu dispozițiile prevăzute în fiecare dintre documentele contractului de finanțare, vor reprezenta legea părților.</w:t>
      </w:r>
    </w:p>
    <w:p w14:paraId="7BF692DA"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b/>
          <w:bCs/>
          <w:sz w:val="22"/>
          <w:szCs w:val="22"/>
          <w:lang w:val="it-IT"/>
        </w:rPr>
        <w:t>III. Condiții generale</w:t>
      </w:r>
    </w:p>
    <w:p w14:paraId="3D6CA151"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1</w:t>
      </w:r>
    </w:p>
    <w:p w14:paraId="0B757E7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b/>
          <w:bCs/>
          <w:sz w:val="22"/>
          <w:szCs w:val="22"/>
          <w:lang w:val="it-IT"/>
        </w:rPr>
        <w:t>Obiectul contractului de finanțare</w:t>
      </w:r>
    </w:p>
    <w:p w14:paraId="35814D22" w14:textId="4A6907CE"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Obiectul contractului îl reprezintă acordarea finanțării nerambursabile de către ....................</w:t>
      </w:r>
      <w:r w:rsidR="00DA5585">
        <w:rPr>
          <w:rFonts w:ascii="Trebuchet MS" w:hAnsi="Trebuchet MS"/>
          <w:sz w:val="22"/>
          <w:szCs w:val="22"/>
          <w:lang w:val="it-IT"/>
        </w:rPr>
        <w:t>...</w:t>
      </w:r>
      <w:r w:rsidRPr="00DA5585">
        <w:rPr>
          <w:rFonts w:ascii="Trebuchet MS" w:hAnsi="Trebuchet MS"/>
          <w:sz w:val="22"/>
          <w:szCs w:val="22"/>
          <w:lang w:val="it-IT"/>
        </w:rPr>
        <w:t>, pentru implementarea proiectului cod SMIS: ................ intitulat: „.................</w:t>
      </w:r>
      <w:r w:rsidR="00DA5585">
        <w:rPr>
          <w:rFonts w:ascii="Trebuchet MS" w:hAnsi="Trebuchet MS"/>
          <w:sz w:val="22"/>
          <w:szCs w:val="22"/>
          <w:lang w:val="it-IT"/>
        </w:rPr>
        <w:t>.....</w:t>
      </w:r>
      <w:r w:rsidRPr="00DA5585">
        <w:rPr>
          <w:rFonts w:ascii="Trebuchet MS" w:hAnsi="Trebuchet MS"/>
          <w:sz w:val="22"/>
          <w:szCs w:val="22"/>
          <w:lang w:val="it-IT"/>
        </w:rPr>
        <w:t>“, denumit în continuare proiect, în conformitate cu obligațiile asumate prin prezentul contract de finanțare, inclusiv anexele care fac parte integrantă din acesta.</w:t>
      </w:r>
    </w:p>
    <w:p w14:paraId="3C78EA24"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lastRenderedPageBreak/>
        <w:t> </w:t>
      </w:r>
      <w:r w:rsidRPr="00DA5585">
        <w:rPr>
          <w:rFonts w:ascii="Trebuchet MS" w:hAnsi="Trebuchet MS"/>
          <w:sz w:val="22"/>
          <w:szCs w:val="22"/>
        </w:rPr>
        <w:t> </w:t>
      </w:r>
      <w:r w:rsidRPr="00DA5585">
        <w:rPr>
          <w:rFonts w:ascii="Trebuchet MS" w:hAnsi="Trebuchet MS"/>
          <w:sz w:val="22"/>
          <w:szCs w:val="22"/>
          <w:lang w:val="it-IT"/>
        </w:rPr>
        <w:t>(2) Beneficiarul se angajează să implementeze proiectul, în conformitate cu prevederile cuprinse în prezentul contract de finanțare, inclusiv anexele care fac parte din acesta, și cu legislația europeană și națională aplicabilă.</w:t>
      </w:r>
    </w:p>
    <w:p w14:paraId="05BB4A49"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AM/OI se angajează să plătească finanțarea nerambursabilă la termenele și în condițiile prevăzute în prezentul contract și în conformitate cu legislația europeană și națională aplicabilă.</w:t>
      </w:r>
    </w:p>
    <w:p w14:paraId="026B35BE" w14:textId="77777777" w:rsidR="00DA5585" w:rsidRPr="00DA5585" w:rsidRDefault="00DA5585" w:rsidP="006C14F7">
      <w:pPr>
        <w:pStyle w:val="NormalWeb"/>
        <w:spacing w:before="0" w:beforeAutospacing="0" w:after="240" w:afterAutospacing="0"/>
        <w:jc w:val="both"/>
        <w:rPr>
          <w:rFonts w:ascii="Trebuchet MS" w:hAnsi="Trebuchet MS"/>
          <w:sz w:val="22"/>
          <w:szCs w:val="22"/>
          <w:lang w:val="it-IT"/>
        </w:rPr>
      </w:pPr>
    </w:p>
    <w:p w14:paraId="7D1D98E0"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2</w:t>
      </w:r>
    </w:p>
    <w:p w14:paraId="737EB8B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b/>
          <w:bCs/>
          <w:sz w:val="22"/>
          <w:szCs w:val="22"/>
          <w:lang w:val="it-IT"/>
        </w:rPr>
        <w:t>Durata contractului</w:t>
      </w:r>
    </w:p>
    <w:p w14:paraId="5F8141AF"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Contractul de finanțare intră în vigoare și produce efecte de la data semnării de către ultima parte.</w:t>
      </w:r>
    </w:p>
    <w:p w14:paraId="7CC1C47E"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Perioada de implementare a 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309C0186" w14:textId="77777777" w:rsidR="00FB0C40" w:rsidRPr="00DA5585" w:rsidRDefault="00FB0C40" w:rsidP="006C14F7">
      <w:pPr>
        <w:pStyle w:val="NormalWeb"/>
        <w:spacing w:before="0" w:beforeAutospacing="0" w:after="0" w:afterAutospacing="0"/>
        <w:ind w:firstLine="426"/>
        <w:jc w:val="both"/>
        <w:rPr>
          <w:rFonts w:ascii="Trebuchet MS" w:hAnsi="Trebuchet MS"/>
          <w:sz w:val="22"/>
          <w:szCs w:val="22"/>
          <w:lang w:val="it-IT"/>
        </w:rPr>
      </w:pPr>
      <w:r w:rsidRPr="00DA5585">
        <w:rPr>
          <w:rFonts w:ascii="Trebuchet MS" w:hAnsi="Trebuchet MS"/>
          <w:sz w:val="22"/>
          <w:szCs w:val="22"/>
          <w:lang w:val="it-IT"/>
        </w:rPr>
        <w:t>(3) Perioada de implementare a proiectului poate fi prelungită prin acordul părților, în conformitate cu prevederile art. 10, cu încadrare în perioada de implementare maximă stabilită în Ghidul solicitantului, dacă a fost prevăzută, fără ca aceasta să depășească data de 31 decembrie 2029.</w:t>
      </w:r>
    </w:p>
    <w:p w14:paraId="6BF32CF2"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(4) Contractul de finanțare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6B1033C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(5) În cazul proiectelor care includ investiții productive sau în infrastructură și al celor care nu sunt cofinanțate din Fondul social european Plus (FSE+) sau nu fac parte din operațiunile cofinanțate din Fondul pentru o tranziție justă (FTJ) care fac obiectul art. 8 alin. (2) lit. k), l), m) din Regulamentul (UE) 2021/1.056 al Parlamentului European și al Consiliului din 24 iunie 2021 de instituire a Fondului pentru o tranziție justă, Beneficiarul are obligația asigurării caracterului durabil al proiectului pentru o durată de minimum 3 ani pentru beneficiarii încadrați în categoria IMM, respectiv minimum 5 ani pentru celelalte categorii de beneficiari, calculată de la efectuarea plății finale în cadrul prezentului contract de finanțare, sau, în cazul proiectelor finanțate sub incidența ajutorului de stat, pentru durata prevăzută în reglementările aplicabile ajutorului de stat, oricare dintre acestea este mai mare. Finanțarea nerambursabilă acordată se recuperează total sau parțial de la Beneficiar dacă, în perioada pentru care trebuie asigurat caracterul durabil, proiectul face obiectul oricăreia din următoarele:</w:t>
      </w:r>
    </w:p>
    <w:p w14:paraId="679E460F" w14:textId="0EB173E8"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lang w:val="it-IT"/>
        </w:rPr>
        <w:t>a) încetarea unei activități productive sau transferul acesteia în afara regiunii de nivel NUTS 2 în care a primit sprijin;</w:t>
      </w:r>
    </w:p>
    <w:p w14:paraId="3DF28A49" w14:textId="6290E483"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lang w:val="it-IT"/>
        </w:rPr>
        <w:t>b) o modificare a proprietății asupra unui element de infrastructură care conferă un avantaj nejustificat unei întreprinderi sau unui organism public;</w:t>
      </w:r>
    </w:p>
    <w:p w14:paraId="1CAFEE62" w14:textId="44733065"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lang w:val="it-IT"/>
        </w:rPr>
        <w:t>c) o modificare substanțială care afectează natura, obiectivele sau condițiile de implementare a proiectului și care ar conduce la subminarea obiectivelor inițiale ale acestuia.</w:t>
      </w:r>
    </w:p>
    <w:p w14:paraId="2458F39B" w14:textId="77777777" w:rsidR="00FB0C40" w:rsidRPr="00DA5585" w:rsidRDefault="00FB0C40" w:rsidP="006C14F7">
      <w:pPr>
        <w:pStyle w:val="NormalWeb"/>
        <w:spacing w:before="0" w:beforeAutospacing="0" w:after="0" w:afterAutospacing="0"/>
        <w:jc w:val="both"/>
        <w:rPr>
          <w:rFonts w:ascii="Trebuchet MS" w:hAnsi="Trebuchet MS"/>
          <w:sz w:val="22"/>
          <w:szCs w:val="22"/>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rPr>
        <w:t xml:space="preserve">(6)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cazul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proiectelor</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cofinanțate</w:t>
      </w:r>
      <w:proofErr w:type="spellEnd"/>
      <w:r w:rsidRPr="00DA5585">
        <w:rPr>
          <w:rFonts w:ascii="Trebuchet MS" w:hAnsi="Trebuchet MS"/>
          <w:sz w:val="22"/>
          <w:szCs w:val="22"/>
        </w:rPr>
        <w:t xml:space="preserve"> din FSE+ </w:t>
      </w:r>
      <w:proofErr w:type="spellStart"/>
      <w:r w:rsidRPr="00DA5585">
        <w:rPr>
          <w:rFonts w:ascii="Trebuchet MS" w:hAnsi="Trebuchet MS"/>
          <w:sz w:val="22"/>
          <w:szCs w:val="22"/>
        </w:rPr>
        <w:t>sau</w:t>
      </w:r>
      <w:proofErr w:type="spellEnd"/>
      <w:r w:rsidRPr="00DA5585">
        <w:rPr>
          <w:rFonts w:ascii="Trebuchet MS" w:hAnsi="Trebuchet MS"/>
          <w:sz w:val="22"/>
          <w:szCs w:val="22"/>
        </w:rPr>
        <w:t xml:space="preserve"> din FTJ </w:t>
      </w:r>
      <w:proofErr w:type="spellStart"/>
      <w:r w:rsidRPr="00DA5585">
        <w:rPr>
          <w:rFonts w:ascii="Trebuchet MS" w:hAnsi="Trebuchet MS"/>
          <w:sz w:val="22"/>
          <w:szCs w:val="22"/>
        </w:rPr>
        <w:t>pentru</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operațiunile</w:t>
      </w:r>
      <w:proofErr w:type="spellEnd"/>
      <w:r w:rsidRPr="00DA5585">
        <w:rPr>
          <w:rFonts w:ascii="Trebuchet MS" w:hAnsi="Trebuchet MS"/>
          <w:sz w:val="22"/>
          <w:szCs w:val="22"/>
        </w:rPr>
        <w:t xml:space="preserve"> care fac </w:t>
      </w:r>
      <w:proofErr w:type="spellStart"/>
      <w:r w:rsidRPr="00DA5585">
        <w:rPr>
          <w:rFonts w:ascii="Trebuchet MS" w:hAnsi="Trebuchet MS"/>
          <w:sz w:val="22"/>
          <w:szCs w:val="22"/>
        </w:rPr>
        <w:t>obiectul</w:t>
      </w:r>
      <w:proofErr w:type="spellEnd"/>
      <w:r w:rsidRPr="00DA5585">
        <w:rPr>
          <w:rFonts w:ascii="Trebuchet MS" w:hAnsi="Trebuchet MS"/>
          <w:sz w:val="22"/>
          <w:szCs w:val="22"/>
        </w:rPr>
        <w:t xml:space="preserve"> art. 8 </w:t>
      </w:r>
      <w:proofErr w:type="spellStart"/>
      <w:r w:rsidRPr="00DA5585">
        <w:rPr>
          <w:rFonts w:ascii="Trebuchet MS" w:hAnsi="Trebuchet MS"/>
          <w:sz w:val="22"/>
          <w:szCs w:val="22"/>
        </w:rPr>
        <w:t>alin</w:t>
      </w:r>
      <w:proofErr w:type="spellEnd"/>
      <w:r w:rsidRPr="00DA5585">
        <w:rPr>
          <w:rFonts w:ascii="Trebuchet MS" w:hAnsi="Trebuchet MS"/>
          <w:sz w:val="22"/>
          <w:szCs w:val="22"/>
        </w:rPr>
        <w:t xml:space="preserve">. (2) lit. k), l), m) din </w:t>
      </w:r>
      <w:proofErr w:type="spellStart"/>
      <w:r w:rsidRPr="00DA5585">
        <w:rPr>
          <w:rFonts w:ascii="Trebuchet MS" w:hAnsi="Trebuchet MS"/>
          <w:sz w:val="22"/>
          <w:szCs w:val="22"/>
        </w:rPr>
        <w:t>Regulamentul</w:t>
      </w:r>
      <w:proofErr w:type="spellEnd"/>
      <w:r w:rsidRPr="00DA5585">
        <w:rPr>
          <w:rFonts w:ascii="Trebuchet MS" w:hAnsi="Trebuchet MS"/>
          <w:sz w:val="22"/>
          <w:szCs w:val="22"/>
        </w:rPr>
        <w:t xml:space="preserve"> (UE) 2021/1.056, </w:t>
      </w:r>
      <w:proofErr w:type="spellStart"/>
      <w:r w:rsidRPr="00DA5585">
        <w:rPr>
          <w:rFonts w:ascii="Trebuchet MS" w:hAnsi="Trebuchet MS"/>
          <w:sz w:val="22"/>
          <w:szCs w:val="22"/>
        </w:rPr>
        <w:t>Beneficiarul</w:t>
      </w:r>
      <w:proofErr w:type="spellEnd"/>
      <w:r w:rsidRPr="00DA5585">
        <w:rPr>
          <w:rFonts w:ascii="Trebuchet MS" w:hAnsi="Trebuchet MS"/>
          <w:sz w:val="22"/>
          <w:szCs w:val="22"/>
        </w:rPr>
        <w:t xml:space="preserve"> are </w:t>
      </w:r>
      <w:proofErr w:type="spellStart"/>
      <w:r w:rsidRPr="00DA5585">
        <w:rPr>
          <w:rFonts w:ascii="Trebuchet MS" w:hAnsi="Trebuchet MS"/>
          <w:sz w:val="22"/>
          <w:szCs w:val="22"/>
        </w:rPr>
        <w:t>obligația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asigurării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sustenabilității</w:t>
      </w:r>
      <w:proofErr w:type="spellEnd"/>
      <w:r w:rsidRPr="00DA5585">
        <w:rPr>
          <w:rFonts w:ascii="Trebuchet MS" w:hAnsi="Trebuchet MS"/>
          <w:sz w:val="22"/>
          <w:szCs w:val="22"/>
        </w:rPr>
        <w:t>/</w:t>
      </w:r>
      <w:proofErr w:type="spellStart"/>
      <w:r w:rsidRPr="00DA5585">
        <w:rPr>
          <w:rFonts w:ascii="Trebuchet MS" w:hAnsi="Trebuchet MS"/>
          <w:sz w:val="22"/>
          <w:szCs w:val="22"/>
        </w:rPr>
        <w:t>durabilității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proiectului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condițiile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pentru</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perioada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stabilită</w:t>
      </w:r>
      <w:proofErr w:type="spellEnd"/>
      <w:r w:rsidRPr="00DA5585">
        <w:rPr>
          <w:rFonts w:ascii="Trebuchet MS" w:hAnsi="Trebuchet MS"/>
          <w:sz w:val="22"/>
          <w:szCs w:val="22"/>
        </w:rPr>
        <w:t xml:space="preserve"> de AM/OI </w:t>
      </w:r>
      <w:proofErr w:type="spellStart"/>
      <w:r w:rsidRPr="00DA5585">
        <w:rPr>
          <w:rFonts w:ascii="Trebuchet MS" w:hAnsi="Trebuchet MS"/>
          <w:sz w:val="22"/>
          <w:szCs w:val="22"/>
        </w:rPr>
        <w:t>prin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Condiții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specifice</w:t>
      </w:r>
      <w:proofErr w:type="spellEnd"/>
      <w:r w:rsidRPr="00DA5585">
        <w:rPr>
          <w:rFonts w:ascii="Trebuchet MS" w:hAnsi="Trebuchet MS"/>
          <w:sz w:val="22"/>
          <w:szCs w:val="22"/>
        </w:rPr>
        <w:t>/</w:t>
      </w:r>
      <w:proofErr w:type="spellStart"/>
      <w:r w:rsidRPr="00DA5585">
        <w:rPr>
          <w:rFonts w:ascii="Trebuchet MS" w:hAnsi="Trebuchet MS"/>
          <w:sz w:val="22"/>
          <w:szCs w:val="22"/>
        </w:rPr>
        <w:t>Ghidul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solicitantului</w:t>
      </w:r>
      <w:proofErr w:type="spellEnd"/>
      <w:r w:rsidRPr="00DA5585">
        <w:rPr>
          <w:rFonts w:ascii="Trebuchet MS" w:hAnsi="Trebuchet MS"/>
          <w:sz w:val="22"/>
          <w:szCs w:val="22"/>
        </w:rPr>
        <w:t xml:space="preserve">, calculate de la </w:t>
      </w:r>
      <w:proofErr w:type="spellStart"/>
      <w:r w:rsidRPr="00DA5585">
        <w:rPr>
          <w:rFonts w:ascii="Trebuchet MS" w:hAnsi="Trebuchet MS"/>
          <w:sz w:val="22"/>
          <w:szCs w:val="22"/>
        </w:rPr>
        <w:t>efectuarea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plății</w:t>
      </w:r>
      <w:proofErr w:type="spellEnd"/>
      <w:r w:rsidRPr="00DA5585">
        <w:rPr>
          <w:rFonts w:ascii="Trebuchet MS" w:hAnsi="Trebuchet MS"/>
          <w:sz w:val="22"/>
          <w:szCs w:val="22"/>
        </w:rPr>
        <w:t xml:space="preserve"> finale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cadrul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prezentului</w:t>
      </w:r>
      <w:proofErr w:type="spellEnd"/>
      <w:r w:rsidRPr="00DA5585">
        <w:rPr>
          <w:rFonts w:ascii="Trebuchet MS" w:hAnsi="Trebuchet MS"/>
          <w:sz w:val="22"/>
          <w:szCs w:val="22"/>
        </w:rPr>
        <w:t xml:space="preserve"> contract, </w:t>
      </w:r>
      <w:proofErr w:type="spellStart"/>
      <w:r w:rsidRPr="00DA5585">
        <w:rPr>
          <w:rFonts w:ascii="Trebuchet MS" w:hAnsi="Trebuchet MS"/>
          <w:sz w:val="22"/>
          <w:szCs w:val="22"/>
        </w:rPr>
        <w:t>sau</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pentru</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durata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prevăzută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reglementările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privind</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ajutorul</w:t>
      </w:r>
      <w:proofErr w:type="spellEnd"/>
      <w:r w:rsidRPr="00DA5585">
        <w:rPr>
          <w:rFonts w:ascii="Trebuchet MS" w:hAnsi="Trebuchet MS"/>
          <w:sz w:val="22"/>
          <w:szCs w:val="22"/>
        </w:rPr>
        <w:t xml:space="preserve"> de stat, </w:t>
      </w:r>
      <w:proofErr w:type="spellStart"/>
      <w:r w:rsidRPr="00DA5585">
        <w:rPr>
          <w:rFonts w:ascii="Trebuchet MS" w:hAnsi="Trebuchet MS"/>
          <w:sz w:val="22"/>
          <w:szCs w:val="22"/>
        </w:rPr>
        <w:t>oricare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dintre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acestea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este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mai</w:t>
      </w:r>
      <w:proofErr w:type="spellEnd"/>
      <w:r w:rsidRPr="00DA5585">
        <w:rPr>
          <w:rFonts w:ascii="Trebuchet MS" w:hAnsi="Trebuchet MS"/>
          <w:sz w:val="22"/>
          <w:szCs w:val="22"/>
        </w:rPr>
        <w:t xml:space="preserve"> mare.</w:t>
      </w:r>
    </w:p>
    <w:p w14:paraId="7200638D" w14:textId="13F80027" w:rsid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(7) Reducerea valorii eligibile acordate din fonduri europene și din bugetul național se calculează proporțional cu perioada pentru care nu este asigurat(ă) caracterul durabil sau sustenabilitatea/durabilitatea proiectului, după caz, așa cum este specificat la alin. (5) și (6). Sunt exceptate situațiile în care încetarea activității este rezultatul unui faliment nefraudulos, în conformitate cu prevederile art. 65 alin. (3) din Regulamentul (UE) 2021/1.060.</w:t>
      </w:r>
    </w:p>
    <w:p w14:paraId="24B56FA5" w14:textId="77777777" w:rsidR="00DA5585" w:rsidRDefault="00DA5585" w:rsidP="006C14F7">
      <w:pPr>
        <w:pStyle w:val="NormalWeb"/>
        <w:spacing w:before="0" w:beforeAutospacing="0" w:after="240" w:afterAutospacing="0"/>
        <w:jc w:val="both"/>
        <w:rPr>
          <w:rFonts w:ascii="Trebuchet MS" w:hAnsi="Trebuchet MS"/>
          <w:sz w:val="22"/>
          <w:szCs w:val="22"/>
          <w:lang w:val="it-IT"/>
        </w:rPr>
      </w:pPr>
    </w:p>
    <w:p w14:paraId="203E6D06" w14:textId="77777777" w:rsidR="00DA5585" w:rsidRDefault="00DA5585" w:rsidP="006C14F7">
      <w:pPr>
        <w:pStyle w:val="NormalWeb"/>
        <w:spacing w:before="0" w:beforeAutospacing="0" w:after="240" w:afterAutospacing="0"/>
        <w:jc w:val="both"/>
        <w:rPr>
          <w:rFonts w:ascii="Trebuchet MS" w:hAnsi="Trebuchet MS"/>
          <w:sz w:val="22"/>
          <w:szCs w:val="22"/>
          <w:lang w:val="it-IT"/>
        </w:rPr>
      </w:pPr>
    </w:p>
    <w:p w14:paraId="2F4BDD11" w14:textId="77777777" w:rsidR="00DA5585" w:rsidRDefault="00DA5585" w:rsidP="006C14F7">
      <w:pPr>
        <w:pStyle w:val="NormalWeb"/>
        <w:spacing w:before="0" w:beforeAutospacing="0" w:after="240" w:afterAutospacing="0"/>
        <w:jc w:val="both"/>
        <w:rPr>
          <w:rFonts w:ascii="Trebuchet MS" w:hAnsi="Trebuchet MS"/>
          <w:sz w:val="22"/>
          <w:szCs w:val="22"/>
          <w:lang w:val="it-IT"/>
        </w:rPr>
      </w:pPr>
    </w:p>
    <w:p w14:paraId="3C9AAB22" w14:textId="77777777" w:rsidR="00DA5585" w:rsidRDefault="00DA5585" w:rsidP="006C14F7">
      <w:pPr>
        <w:pStyle w:val="NormalWeb"/>
        <w:spacing w:before="0" w:beforeAutospacing="0" w:after="240" w:afterAutospacing="0"/>
        <w:jc w:val="both"/>
        <w:rPr>
          <w:rFonts w:ascii="Trebuchet MS" w:hAnsi="Trebuchet MS"/>
          <w:sz w:val="22"/>
          <w:szCs w:val="22"/>
          <w:lang w:val="it-IT"/>
        </w:rPr>
      </w:pPr>
    </w:p>
    <w:p w14:paraId="7196C01D" w14:textId="77777777" w:rsidR="00DA5585" w:rsidRPr="00DA5585" w:rsidRDefault="00DA5585" w:rsidP="006C14F7">
      <w:pPr>
        <w:pStyle w:val="NormalWeb"/>
        <w:spacing w:before="0" w:beforeAutospacing="0" w:after="240" w:afterAutospacing="0"/>
        <w:jc w:val="both"/>
        <w:rPr>
          <w:rFonts w:ascii="Trebuchet MS" w:hAnsi="Trebuchet MS"/>
          <w:sz w:val="22"/>
          <w:szCs w:val="22"/>
          <w:lang w:val="it-IT"/>
        </w:rPr>
      </w:pPr>
    </w:p>
    <w:p w14:paraId="4F252EDF"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3</w:t>
      </w:r>
    </w:p>
    <w:p w14:paraId="608400C5"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b/>
          <w:bCs/>
          <w:sz w:val="22"/>
          <w:szCs w:val="22"/>
          <w:lang w:val="it-IT"/>
        </w:rPr>
        <w:t>Valoarea contractului de finanțare</w:t>
      </w:r>
    </w:p>
    <w:p w14:paraId="431E64A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Valoarea totală a contractului este de ........... lei (valoarea în litere), după cum urmează:</w:t>
      </w:r>
    </w:p>
    <w:p w14:paraId="00082168"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FB0C40" w:rsidRPr="00DA5585" w14:paraId="678C77D5" w14:textId="77777777" w:rsidTr="00EB2DA1">
        <w:trPr>
          <w:trHeight w:val="894"/>
          <w:tblHeader/>
        </w:trPr>
        <w:tc>
          <w:tcPr>
            <w:tcW w:w="751" w:type="pct"/>
          </w:tcPr>
          <w:p w14:paraId="52F631E0" w14:textId="77777777" w:rsidR="00FB0C40" w:rsidRPr="00DA5585" w:rsidRDefault="00FB0C40" w:rsidP="006C14F7">
            <w:pPr>
              <w:pStyle w:val="bullet"/>
              <w:spacing w:before="0" w:after="0"/>
              <w:rPr>
                <w:rFonts w:cs="Times New Roman"/>
                <w:b/>
                <w:szCs w:val="22"/>
              </w:rPr>
            </w:pPr>
            <w:r w:rsidRPr="00DA5585">
              <w:rPr>
                <w:rFonts w:cs="Times New Roman"/>
                <w:b/>
                <w:i/>
                <w:szCs w:val="22"/>
              </w:rPr>
              <w:t xml:space="preserve">Valoare totală eligibilă a proiectului, </w:t>
            </w:r>
            <w:proofErr w:type="spellStart"/>
            <w:r w:rsidRPr="00DA5585">
              <w:rPr>
                <w:rFonts w:cs="Times New Roman"/>
                <w:b/>
                <w:i/>
                <w:szCs w:val="22"/>
              </w:rPr>
              <w:t>incl</w:t>
            </w:r>
            <w:proofErr w:type="spellEnd"/>
            <w:r w:rsidRPr="00DA5585">
              <w:rPr>
                <w:rFonts w:cs="Times New Roman"/>
                <w:b/>
                <w:i/>
                <w:szCs w:val="22"/>
              </w:rPr>
              <w:t>. TVA eligibil</w:t>
            </w:r>
          </w:p>
        </w:tc>
        <w:tc>
          <w:tcPr>
            <w:tcW w:w="1142" w:type="pct"/>
            <w:gridSpan w:val="2"/>
          </w:tcPr>
          <w:p w14:paraId="49E446D3" w14:textId="77777777" w:rsidR="00FB0C40" w:rsidRPr="00DA5585" w:rsidRDefault="00FB0C40" w:rsidP="006C14F7">
            <w:pPr>
              <w:pStyle w:val="bullet"/>
              <w:spacing w:before="0" w:after="0"/>
              <w:rPr>
                <w:rFonts w:cs="Times New Roman"/>
                <w:b/>
                <w:szCs w:val="22"/>
              </w:rPr>
            </w:pPr>
            <w:r w:rsidRPr="00DA5585">
              <w:rPr>
                <w:rFonts w:cs="Times New Roman"/>
                <w:b/>
                <w:i/>
                <w:szCs w:val="22"/>
              </w:rPr>
              <w:t xml:space="preserve">Valoare eligibilă nerambursabilă din partea fondurilor (FEDR/FSE+/FC/FTJ)  </w:t>
            </w:r>
          </w:p>
        </w:tc>
        <w:tc>
          <w:tcPr>
            <w:tcW w:w="878" w:type="pct"/>
            <w:gridSpan w:val="2"/>
          </w:tcPr>
          <w:p w14:paraId="557DFC12" w14:textId="77777777" w:rsidR="00FB0C40" w:rsidRPr="00DA5585" w:rsidRDefault="00FB0C40" w:rsidP="006C14F7">
            <w:pPr>
              <w:pStyle w:val="bullet"/>
              <w:spacing w:before="0" w:after="0"/>
              <w:rPr>
                <w:rFonts w:cs="Times New Roman"/>
                <w:b/>
                <w:szCs w:val="22"/>
              </w:rPr>
            </w:pPr>
            <w:r w:rsidRPr="00DA5585">
              <w:rPr>
                <w:rFonts w:cs="Times New Roman"/>
                <w:b/>
                <w:i/>
                <w:szCs w:val="22"/>
              </w:rPr>
              <w:t>Valoarea eligibilă nerambursabilă din bugetul național</w:t>
            </w:r>
          </w:p>
        </w:tc>
        <w:tc>
          <w:tcPr>
            <w:tcW w:w="780" w:type="pct"/>
            <w:gridSpan w:val="2"/>
          </w:tcPr>
          <w:p w14:paraId="5D3C1C33" w14:textId="77777777" w:rsidR="00FB0C40" w:rsidRPr="00DA5585" w:rsidRDefault="00FB0C40" w:rsidP="006C14F7">
            <w:pPr>
              <w:pStyle w:val="bullet"/>
              <w:spacing w:before="0" w:after="0"/>
              <w:rPr>
                <w:rFonts w:cs="Times New Roman"/>
                <w:b/>
                <w:szCs w:val="22"/>
              </w:rPr>
            </w:pPr>
            <w:r w:rsidRPr="00DA5585">
              <w:rPr>
                <w:rFonts w:cs="Times New Roman"/>
                <w:b/>
                <w:i/>
                <w:szCs w:val="22"/>
              </w:rPr>
              <w:t xml:space="preserve">Valoare cofinanțare eligibilă beneficiar </w:t>
            </w:r>
          </w:p>
        </w:tc>
        <w:tc>
          <w:tcPr>
            <w:tcW w:w="712" w:type="pct"/>
          </w:tcPr>
          <w:p w14:paraId="6612AC50" w14:textId="77777777" w:rsidR="00FB0C40" w:rsidRPr="00DA5585" w:rsidRDefault="00FB0C40" w:rsidP="006C14F7">
            <w:pPr>
              <w:pStyle w:val="bullet"/>
              <w:spacing w:before="0" w:after="0"/>
              <w:rPr>
                <w:rFonts w:cs="Times New Roman"/>
                <w:b/>
                <w:szCs w:val="22"/>
              </w:rPr>
            </w:pPr>
            <w:r w:rsidRPr="00DA5585">
              <w:rPr>
                <w:rFonts w:cs="Times New Roman"/>
                <w:b/>
                <w:szCs w:val="22"/>
              </w:rPr>
              <w:t xml:space="preserve">Valoare totală neeligibilă a proiectului, </w:t>
            </w:r>
            <w:proofErr w:type="spellStart"/>
            <w:r w:rsidRPr="00DA5585">
              <w:rPr>
                <w:rFonts w:cs="Times New Roman"/>
                <w:b/>
                <w:szCs w:val="22"/>
              </w:rPr>
              <w:t>incl</w:t>
            </w:r>
            <w:proofErr w:type="spellEnd"/>
            <w:r w:rsidRPr="00DA5585">
              <w:rPr>
                <w:rFonts w:cs="Times New Roman"/>
                <w:b/>
                <w:szCs w:val="22"/>
              </w:rPr>
              <w:t>. TVA neeligibil</w:t>
            </w:r>
            <w:r w:rsidRPr="00DA5585">
              <w:rPr>
                <w:rStyle w:val="FootnoteReference"/>
                <w:rFonts w:cs="Times New Roman"/>
                <w:szCs w:val="22"/>
              </w:rPr>
              <w:footnoteReference w:id="2"/>
            </w:r>
          </w:p>
        </w:tc>
        <w:tc>
          <w:tcPr>
            <w:tcW w:w="738" w:type="pct"/>
          </w:tcPr>
          <w:p w14:paraId="75696674" w14:textId="77777777" w:rsidR="00FB0C40" w:rsidRPr="00DA5585" w:rsidRDefault="00FB0C40" w:rsidP="006C14F7">
            <w:pPr>
              <w:pStyle w:val="bullet"/>
              <w:spacing w:before="0" w:after="0"/>
              <w:rPr>
                <w:rFonts w:cs="Times New Roman"/>
                <w:b/>
                <w:szCs w:val="22"/>
              </w:rPr>
            </w:pPr>
            <w:r w:rsidRPr="00DA5585">
              <w:rPr>
                <w:rFonts w:cs="Times New Roman"/>
                <w:b/>
                <w:szCs w:val="22"/>
              </w:rPr>
              <w:t>Valoare totală a proiectului</w:t>
            </w:r>
          </w:p>
        </w:tc>
      </w:tr>
      <w:tr w:rsidR="00FB0C40" w:rsidRPr="00DA5585" w14:paraId="2F20382D" w14:textId="77777777" w:rsidTr="00EB2DA1">
        <w:trPr>
          <w:tblHeader/>
        </w:trPr>
        <w:tc>
          <w:tcPr>
            <w:tcW w:w="751" w:type="pct"/>
          </w:tcPr>
          <w:p w14:paraId="12DE24C9" w14:textId="77777777" w:rsidR="00FB0C40" w:rsidRPr="00DA5585" w:rsidRDefault="00FB0C40" w:rsidP="006C14F7">
            <w:pPr>
              <w:pStyle w:val="bullet"/>
              <w:spacing w:before="0" w:after="0"/>
              <w:rPr>
                <w:rFonts w:cs="Times New Roman"/>
                <w:i/>
                <w:szCs w:val="22"/>
              </w:rPr>
            </w:pPr>
            <w:r w:rsidRPr="00DA5585">
              <w:rPr>
                <w:rFonts w:cs="Times New Roman"/>
                <w:szCs w:val="22"/>
              </w:rPr>
              <w:t>(lei)</w:t>
            </w:r>
          </w:p>
        </w:tc>
        <w:tc>
          <w:tcPr>
            <w:tcW w:w="519" w:type="pct"/>
          </w:tcPr>
          <w:p w14:paraId="6F35F6E7" w14:textId="77777777" w:rsidR="00FB0C40" w:rsidRPr="00DA5585" w:rsidRDefault="00FB0C40" w:rsidP="006C14F7">
            <w:pPr>
              <w:pStyle w:val="bullet"/>
              <w:spacing w:before="0" w:after="0"/>
              <w:rPr>
                <w:rFonts w:cs="Times New Roman"/>
                <w:i/>
                <w:szCs w:val="22"/>
              </w:rPr>
            </w:pPr>
            <w:r w:rsidRPr="00DA5585">
              <w:rPr>
                <w:rFonts w:cs="Times New Roman"/>
                <w:szCs w:val="22"/>
              </w:rPr>
              <w:t>(lei)</w:t>
            </w:r>
          </w:p>
        </w:tc>
        <w:tc>
          <w:tcPr>
            <w:tcW w:w="622" w:type="pct"/>
          </w:tcPr>
          <w:p w14:paraId="044DEB7D" w14:textId="77777777" w:rsidR="00FB0C40" w:rsidRPr="00DA5585" w:rsidRDefault="00FB0C40" w:rsidP="006C14F7">
            <w:pPr>
              <w:pStyle w:val="bullet"/>
              <w:spacing w:before="0" w:after="0"/>
              <w:rPr>
                <w:rFonts w:cs="Times New Roman"/>
                <w:i/>
                <w:szCs w:val="22"/>
              </w:rPr>
            </w:pPr>
            <w:r w:rsidRPr="00DA5585">
              <w:rPr>
                <w:rFonts w:cs="Times New Roman"/>
                <w:szCs w:val="22"/>
              </w:rPr>
              <w:t>(%)</w:t>
            </w:r>
          </w:p>
        </w:tc>
        <w:tc>
          <w:tcPr>
            <w:tcW w:w="498" w:type="pct"/>
          </w:tcPr>
          <w:p w14:paraId="3C4FDFB8" w14:textId="77777777" w:rsidR="00FB0C40" w:rsidRPr="00DA5585" w:rsidRDefault="00FB0C40" w:rsidP="006C14F7">
            <w:pPr>
              <w:pStyle w:val="bullet"/>
              <w:spacing w:before="0" w:after="0"/>
              <w:rPr>
                <w:rFonts w:cs="Times New Roman"/>
                <w:i/>
                <w:szCs w:val="22"/>
              </w:rPr>
            </w:pPr>
            <w:r w:rsidRPr="00DA5585">
              <w:rPr>
                <w:rFonts w:cs="Times New Roman"/>
                <w:szCs w:val="22"/>
              </w:rPr>
              <w:t>(lei)</w:t>
            </w:r>
          </w:p>
        </w:tc>
        <w:tc>
          <w:tcPr>
            <w:tcW w:w="380" w:type="pct"/>
          </w:tcPr>
          <w:p w14:paraId="5F46705B" w14:textId="77777777" w:rsidR="00FB0C40" w:rsidRPr="00DA5585" w:rsidRDefault="00FB0C40" w:rsidP="006C14F7">
            <w:pPr>
              <w:pStyle w:val="bullet"/>
              <w:spacing w:before="0" w:after="0"/>
              <w:rPr>
                <w:rFonts w:cs="Times New Roman"/>
                <w:i/>
                <w:szCs w:val="22"/>
              </w:rPr>
            </w:pPr>
            <w:r w:rsidRPr="00DA5585">
              <w:rPr>
                <w:rFonts w:cs="Times New Roman"/>
                <w:szCs w:val="22"/>
              </w:rPr>
              <w:t>(%)</w:t>
            </w:r>
          </w:p>
        </w:tc>
        <w:tc>
          <w:tcPr>
            <w:tcW w:w="489" w:type="pct"/>
          </w:tcPr>
          <w:p w14:paraId="2C513D15" w14:textId="77777777" w:rsidR="00FB0C40" w:rsidRPr="00DA5585" w:rsidRDefault="00FB0C40" w:rsidP="006C14F7">
            <w:pPr>
              <w:pStyle w:val="bullet"/>
              <w:spacing w:before="0" w:after="0"/>
              <w:rPr>
                <w:rFonts w:cs="Times New Roman"/>
                <w:i/>
                <w:szCs w:val="22"/>
              </w:rPr>
            </w:pPr>
            <w:r w:rsidRPr="00DA5585">
              <w:rPr>
                <w:rFonts w:cs="Times New Roman"/>
                <w:szCs w:val="22"/>
              </w:rPr>
              <w:t>(lei)</w:t>
            </w:r>
          </w:p>
        </w:tc>
        <w:tc>
          <w:tcPr>
            <w:tcW w:w="291" w:type="pct"/>
          </w:tcPr>
          <w:p w14:paraId="43A1294B" w14:textId="77777777" w:rsidR="00FB0C40" w:rsidRPr="00DA5585" w:rsidRDefault="00FB0C40" w:rsidP="006C14F7">
            <w:pPr>
              <w:pStyle w:val="bullet"/>
              <w:spacing w:before="0" w:after="0"/>
              <w:rPr>
                <w:rFonts w:cs="Times New Roman"/>
                <w:i/>
                <w:szCs w:val="22"/>
              </w:rPr>
            </w:pPr>
            <w:r w:rsidRPr="00DA5585">
              <w:rPr>
                <w:rFonts w:cs="Times New Roman"/>
                <w:szCs w:val="22"/>
              </w:rPr>
              <w:t>(%)</w:t>
            </w:r>
          </w:p>
        </w:tc>
        <w:tc>
          <w:tcPr>
            <w:tcW w:w="712" w:type="pct"/>
          </w:tcPr>
          <w:p w14:paraId="18B9F3D9" w14:textId="77777777" w:rsidR="00FB0C40" w:rsidRPr="00DA5585" w:rsidRDefault="00FB0C40" w:rsidP="006C14F7">
            <w:pPr>
              <w:pStyle w:val="bullet"/>
              <w:spacing w:before="0" w:after="0"/>
              <w:rPr>
                <w:rFonts w:cs="Times New Roman"/>
                <w:i/>
                <w:szCs w:val="22"/>
              </w:rPr>
            </w:pPr>
            <w:r w:rsidRPr="00DA5585">
              <w:rPr>
                <w:rFonts w:cs="Times New Roman"/>
                <w:szCs w:val="22"/>
              </w:rPr>
              <w:t>(lei)</w:t>
            </w:r>
          </w:p>
        </w:tc>
        <w:tc>
          <w:tcPr>
            <w:tcW w:w="738" w:type="pct"/>
          </w:tcPr>
          <w:p w14:paraId="30CC77E4" w14:textId="77777777" w:rsidR="00FB0C40" w:rsidRPr="00DA5585" w:rsidRDefault="00FB0C40" w:rsidP="006C14F7">
            <w:pPr>
              <w:pStyle w:val="bullet"/>
              <w:spacing w:before="0" w:after="0"/>
              <w:rPr>
                <w:rFonts w:cs="Times New Roman"/>
                <w:i/>
                <w:szCs w:val="22"/>
              </w:rPr>
            </w:pPr>
            <w:r w:rsidRPr="00DA5585">
              <w:rPr>
                <w:rFonts w:cs="Times New Roman"/>
                <w:szCs w:val="22"/>
              </w:rPr>
              <w:t>(lei)</w:t>
            </w:r>
          </w:p>
        </w:tc>
      </w:tr>
      <w:tr w:rsidR="00FB0C40" w:rsidRPr="00DA5585" w14:paraId="0FEECDAC" w14:textId="77777777" w:rsidTr="00EB2DA1">
        <w:trPr>
          <w:tblHeader/>
        </w:trPr>
        <w:tc>
          <w:tcPr>
            <w:tcW w:w="751" w:type="pct"/>
          </w:tcPr>
          <w:p w14:paraId="0217E1BB" w14:textId="77777777" w:rsidR="00FB0C40" w:rsidRPr="00DA5585" w:rsidRDefault="00FB0C40" w:rsidP="006C14F7">
            <w:pPr>
              <w:pStyle w:val="bullet"/>
              <w:spacing w:before="0" w:after="0"/>
              <w:rPr>
                <w:rFonts w:cs="Times New Roman"/>
                <w:i/>
                <w:szCs w:val="22"/>
              </w:rPr>
            </w:pPr>
            <w:r w:rsidRPr="00DA5585">
              <w:rPr>
                <w:rFonts w:cs="Times New Roman"/>
                <w:i/>
                <w:szCs w:val="22"/>
              </w:rPr>
              <w:t>1 =2+ 3+4</w:t>
            </w:r>
          </w:p>
        </w:tc>
        <w:tc>
          <w:tcPr>
            <w:tcW w:w="519" w:type="pct"/>
          </w:tcPr>
          <w:p w14:paraId="693B6C11" w14:textId="77777777" w:rsidR="00FB0C40" w:rsidRPr="00DA5585" w:rsidRDefault="00FB0C40" w:rsidP="006C14F7">
            <w:pPr>
              <w:pStyle w:val="bullet"/>
              <w:spacing w:before="0" w:after="0"/>
              <w:rPr>
                <w:rFonts w:cs="Times New Roman"/>
                <w:i/>
                <w:szCs w:val="22"/>
              </w:rPr>
            </w:pPr>
            <w:r w:rsidRPr="00DA5585">
              <w:rPr>
                <w:rFonts w:cs="Times New Roman"/>
                <w:i/>
                <w:szCs w:val="22"/>
              </w:rPr>
              <w:t>2</w:t>
            </w:r>
          </w:p>
        </w:tc>
        <w:tc>
          <w:tcPr>
            <w:tcW w:w="622" w:type="pct"/>
          </w:tcPr>
          <w:p w14:paraId="27ADBDAB" w14:textId="77777777" w:rsidR="00FB0C40" w:rsidRPr="00DA5585" w:rsidRDefault="00FB0C40" w:rsidP="006C14F7">
            <w:pPr>
              <w:pStyle w:val="bullet"/>
              <w:spacing w:before="0" w:after="0"/>
              <w:rPr>
                <w:rFonts w:cs="Times New Roman"/>
                <w:i/>
                <w:szCs w:val="22"/>
                <w:vertAlign w:val="superscript"/>
              </w:rPr>
            </w:pPr>
            <w:r w:rsidRPr="00DA5585">
              <w:rPr>
                <w:rFonts w:cs="Times New Roman"/>
                <w:i/>
                <w:szCs w:val="22"/>
              </w:rPr>
              <w:t>2</w:t>
            </w:r>
            <w:r w:rsidRPr="00DA5585">
              <w:rPr>
                <w:rFonts w:cs="Times New Roman"/>
                <w:i/>
                <w:szCs w:val="22"/>
                <w:vertAlign w:val="superscript"/>
              </w:rPr>
              <w:t>1</w:t>
            </w:r>
          </w:p>
        </w:tc>
        <w:tc>
          <w:tcPr>
            <w:tcW w:w="498" w:type="pct"/>
          </w:tcPr>
          <w:p w14:paraId="4F520C68" w14:textId="77777777" w:rsidR="00FB0C40" w:rsidRPr="00DA5585" w:rsidRDefault="00FB0C40" w:rsidP="006C14F7">
            <w:pPr>
              <w:pStyle w:val="bullet"/>
              <w:spacing w:before="0" w:after="0"/>
              <w:rPr>
                <w:rFonts w:cs="Times New Roman"/>
                <w:i/>
                <w:szCs w:val="22"/>
              </w:rPr>
            </w:pPr>
            <w:r w:rsidRPr="00DA5585">
              <w:rPr>
                <w:rFonts w:cs="Times New Roman"/>
                <w:i/>
                <w:szCs w:val="22"/>
              </w:rPr>
              <w:t>3</w:t>
            </w:r>
          </w:p>
        </w:tc>
        <w:tc>
          <w:tcPr>
            <w:tcW w:w="380" w:type="pct"/>
          </w:tcPr>
          <w:p w14:paraId="19B2CFF8" w14:textId="77777777" w:rsidR="00FB0C40" w:rsidRPr="00DA5585" w:rsidRDefault="00FB0C40" w:rsidP="006C14F7">
            <w:pPr>
              <w:pStyle w:val="bullet"/>
              <w:spacing w:before="0" w:after="0"/>
              <w:rPr>
                <w:rFonts w:cs="Times New Roman"/>
                <w:i/>
                <w:szCs w:val="22"/>
                <w:vertAlign w:val="superscript"/>
              </w:rPr>
            </w:pPr>
            <w:r w:rsidRPr="00DA5585">
              <w:rPr>
                <w:rFonts w:cs="Times New Roman"/>
                <w:i/>
                <w:szCs w:val="22"/>
              </w:rPr>
              <w:t>3</w:t>
            </w:r>
            <w:r w:rsidRPr="00DA5585">
              <w:rPr>
                <w:rFonts w:cs="Times New Roman"/>
                <w:i/>
                <w:szCs w:val="22"/>
                <w:vertAlign w:val="superscript"/>
              </w:rPr>
              <w:t>1</w:t>
            </w:r>
          </w:p>
        </w:tc>
        <w:tc>
          <w:tcPr>
            <w:tcW w:w="489" w:type="pct"/>
          </w:tcPr>
          <w:p w14:paraId="7BE11CEE" w14:textId="77777777" w:rsidR="00FB0C40" w:rsidRPr="00DA5585" w:rsidRDefault="00FB0C40" w:rsidP="006C14F7">
            <w:pPr>
              <w:pStyle w:val="bullet"/>
              <w:spacing w:before="0" w:after="0"/>
              <w:rPr>
                <w:rFonts w:cs="Times New Roman"/>
                <w:i/>
                <w:szCs w:val="22"/>
              </w:rPr>
            </w:pPr>
            <w:r w:rsidRPr="00DA5585">
              <w:rPr>
                <w:rFonts w:cs="Times New Roman"/>
                <w:i/>
                <w:szCs w:val="22"/>
              </w:rPr>
              <w:t>4</w:t>
            </w:r>
          </w:p>
        </w:tc>
        <w:tc>
          <w:tcPr>
            <w:tcW w:w="291" w:type="pct"/>
          </w:tcPr>
          <w:p w14:paraId="061FCD60" w14:textId="77777777" w:rsidR="00FB0C40" w:rsidRPr="00DA5585" w:rsidRDefault="00FB0C40" w:rsidP="006C14F7">
            <w:pPr>
              <w:pStyle w:val="bullet"/>
              <w:spacing w:before="0" w:after="0"/>
              <w:rPr>
                <w:rFonts w:cs="Times New Roman"/>
                <w:i/>
                <w:szCs w:val="22"/>
                <w:vertAlign w:val="superscript"/>
              </w:rPr>
            </w:pPr>
            <w:r w:rsidRPr="00DA5585">
              <w:rPr>
                <w:rFonts w:cs="Times New Roman"/>
                <w:i/>
                <w:szCs w:val="22"/>
              </w:rPr>
              <w:t>4</w:t>
            </w:r>
            <w:r w:rsidRPr="00DA5585">
              <w:rPr>
                <w:rFonts w:cs="Times New Roman"/>
                <w:i/>
                <w:szCs w:val="22"/>
                <w:vertAlign w:val="superscript"/>
              </w:rPr>
              <w:t>1</w:t>
            </w:r>
          </w:p>
        </w:tc>
        <w:tc>
          <w:tcPr>
            <w:tcW w:w="712" w:type="pct"/>
          </w:tcPr>
          <w:p w14:paraId="0D16998B" w14:textId="77777777" w:rsidR="00FB0C40" w:rsidRPr="00DA5585" w:rsidRDefault="00FB0C40" w:rsidP="006C14F7">
            <w:pPr>
              <w:pStyle w:val="bullet"/>
              <w:spacing w:before="0" w:after="0"/>
              <w:rPr>
                <w:rFonts w:cs="Times New Roman"/>
                <w:i/>
                <w:szCs w:val="22"/>
              </w:rPr>
            </w:pPr>
            <w:r w:rsidRPr="00DA5585">
              <w:rPr>
                <w:rFonts w:cs="Times New Roman"/>
                <w:i/>
                <w:szCs w:val="22"/>
              </w:rPr>
              <w:t>5</w:t>
            </w:r>
          </w:p>
        </w:tc>
        <w:tc>
          <w:tcPr>
            <w:tcW w:w="738" w:type="pct"/>
          </w:tcPr>
          <w:p w14:paraId="370D2FC8" w14:textId="77777777" w:rsidR="00FB0C40" w:rsidRPr="00DA5585" w:rsidRDefault="00FB0C40" w:rsidP="006C14F7">
            <w:pPr>
              <w:pStyle w:val="bullet"/>
              <w:spacing w:before="0" w:after="0"/>
              <w:rPr>
                <w:rFonts w:cs="Times New Roman"/>
                <w:i/>
                <w:szCs w:val="22"/>
              </w:rPr>
            </w:pPr>
            <w:r w:rsidRPr="00DA5585">
              <w:rPr>
                <w:rFonts w:cs="Times New Roman"/>
                <w:i/>
                <w:szCs w:val="22"/>
              </w:rPr>
              <w:t>6=1+5</w:t>
            </w:r>
          </w:p>
        </w:tc>
      </w:tr>
      <w:tr w:rsidR="00FB0C40" w:rsidRPr="00DA5585" w14:paraId="7A3FE96E" w14:textId="77777777" w:rsidTr="00EB2DA1">
        <w:tc>
          <w:tcPr>
            <w:tcW w:w="751" w:type="pct"/>
          </w:tcPr>
          <w:p w14:paraId="5754F3EF" w14:textId="77777777" w:rsidR="00FB0C40" w:rsidRPr="00DA5585" w:rsidRDefault="00FB0C40" w:rsidP="006C14F7">
            <w:pPr>
              <w:pStyle w:val="bullet"/>
              <w:spacing w:before="0" w:after="0"/>
              <w:rPr>
                <w:rFonts w:cs="Times New Roman"/>
                <w:szCs w:val="22"/>
              </w:rPr>
            </w:pPr>
          </w:p>
        </w:tc>
        <w:tc>
          <w:tcPr>
            <w:tcW w:w="519" w:type="pct"/>
          </w:tcPr>
          <w:p w14:paraId="711EF75B" w14:textId="77777777" w:rsidR="00FB0C40" w:rsidRPr="00DA5585" w:rsidRDefault="00FB0C40" w:rsidP="006C14F7">
            <w:pPr>
              <w:pStyle w:val="bullet"/>
              <w:spacing w:before="0" w:after="0"/>
              <w:rPr>
                <w:rFonts w:cs="Times New Roman"/>
                <w:szCs w:val="22"/>
              </w:rPr>
            </w:pPr>
          </w:p>
        </w:tc>
        <w:tc>
          <w:tcPr>
            <w:tcW w:w="622" w:type="pct"/>
          </w:tcPr>
          <w:p w14:paraId="4C044E9A" w14:textId="77777777" w:rsidR="00FB0C40" w:rsidRPr="00DA5585" w:rsidRDefault="00FB0C40" w:rsidP="006C14F7">
            <w:pPr>
              <w:pStyle w:val="bullet"/>
              <w:spacing w:before="0" w:after="0"/>
              <w:rPr>
                <w:rFonts w:cs="Times New Roman"/>
                <w:szCs w:val="22"/>
              </w:rPr>
            </w:pPr>
          </w:p>
        </w:tc>
        <w:tc>
          <w:tcPr>
            <w:tcW w:w="498" w:type="pct"/>
          </w:tcPr>
          <w:p w14:paraId="5C483D30" w14:textId="77777777" w:rsidR="00FB0C40" w:rsidRPr="00DA5585" w:rsidRDefault="00FB0C40" w:rsidP="006C14F7">
            <w:pPr>
              <w:pStyle w:val="bullet"/>
              <w:spacing w:before="0" w:after="0"/>
              <w:rPr>
                <w:rFonts w:cs="Times New Roman"/>
                <w:szCs w:val="22"/>
              </w:rPr>
            </w:pPr>
          </w:p>
        </w:tc>
        <w:tc>
          <w:tcPr>
            <w:tcW w:w="380" w:type="pct"/>
          </w:tcPr>
          <w:p w14:paraId="5A605312" w14:textId="77777777" w:rsidR="00FB0C40" w:rsidRPr="00DA5585" w:rsidRDefault="00FB0C40" w:rsidP="006C14F7">
            <w:pPr>
              <w:pStyle w:val="bullet"/>
              <w:spacing w:before="0" w:after="0"/>
              <w:rPr>
                <w:rFonts w:cs="Times New Roman"/>
                <w:szCs w:val="22"/>
              </w:rPr>
            </w:pPr>
          </w:p>
        </w:tc>
        <w:tc>
          <w:tcPr>
            <w:tcW w:w="489" w:type="pct"/>
          </w:tcPr>
          <w:p w14:paraId="3C5FC450" w14:textId="77777777" w:rsidR="00FB0C40" w:rsidRPr="00DA5585" w:rsidRDefault="00FB0C40" w:rsidP="006C14F7">
            <w:pPr>
              <w:pStyle w:val="bullet"/>
              <w:spacing w:before="0" w:after="0"/>
              <w:rPr>
                <w:rFonts w:cs="Times New Roman"/>
                <w:szCs w:val="22"/>
              </w:rPr>
            </w:pPr>
          </w:p>
        </w:tc>
        <w:tc>
          <w:tcPr>
            <w:tcW w:w="291" w:type="pct"/>
          </w:tcPr>
          <w:p w14:paraId="40FB04AF" w14:textId="77777777" w:rsidR="00FB0C40" w:rsidRPr="00DA5585" w:rsidRDefault="00FB0C40" w:rsidP="006C14F7">
            <w:pPr>
              <w:pStyle w:val="bullet"/>
              <w:spacing w:before="0" w:after="0"/>
              <w:rPr>
                <w:rFonts w:cs="Times New Roman"/>
                <w:szCs w:val="22"/>
              </w:rPr>
            </w:pPr>
          </w:p>
        </w:tc>
        <w:tc>
          <w:tcPr>
            <w:tcW w:w="712" w:type="pct"/>
          </w:tcPr>
          <w:p w14:paraId="78EF7C52" w14:textId="77777777" w:rsidR="00FB0C40" w:rsidRPr="00DA5585" w:rsidRDefault="00FB0C40" w:rsidP="006C14F7">
            <w:pPr>
              <w:pStyle w:val="bullet"/>
              <w:spacing w:before="0" w:after="0"/>
              <w:rPr>
                <w:rFonts w:cs="Times New Roman"/>
                <w:szCs w:val="22"/>
              </w:rPr>
            </w:pPr>
          </w:p>
        </w:tc>
        <w:tc>
          <w:tcPr>
            <w:tcW w:w="738" w:type="pct"/>
          </w:tcPr>
          <w:p w14:paraId="16815253" w14:textId="77777777" w:rsidR="00FB0C40" w:rsidRPr="00DA5585" w:rsidRDefault="00FB0C40" w:rsidP="006C14F7">
            <w:pPr>
              <w:pStyle w:val="bullet"/>
              <w:spacing w:before="0" w:after="0"/>
              <w:rPr>
                <w:rFonts w:cs="Times New Roman"/>
                <w:szCs w:val="22"/>
              </w:rPr>
            </w:pPr>
          </w:p>
        </w:tc>
      </w:tr>
    </w:tbl>
    <w:p w14:paraId="00EB1268" w14:textId="77777777" w:rsidR="00FB0C40" w:rsidRPr="00DA5585" w:rsidRDefault="00FB0C40" w:rsidP="006C14F7">
      <w:pPr>
        <w:pStyle w:val="NormalWeb"/>
        <w:spacing w:before="0" w:beforeAutospacing="0" w:after="0" w:afterAutospacing="0"/>
        <w:jc w:val="both"/>
        <w:rPr>
          <w:rFonts w:ascii="Trebuchet MS" w:hAnsi="Trebuchet MS"/>
          <w:sz w:val="22"/>
          <w:szCs w:val="22"/>
        </w:rPr>
      </w:pPr>
    </w:p>
    <w:p w14:paraId="5A19DC22" w14:textId="34217441" w:rsidR="00FB0C40" w:rsidRPr="00DA5585" w:rsidRDefault="00FB0C40" w:rsidP="006C14F7">
      <w:pPr>
        <w:pStyle w:val="NormalWeb"/>
        <w:tabs>
          <w:tab w:val="left" w:pos="426"/>
        </w:tabs>
        <w:spacing w:before="0" w:beforeAutospacing="0" w:after="0" w:afterAutospacing="0"/>
        <w:jc w:val="both"/>
        <w:rPr>
          <w:rFonts w:ascii="Trebuchet MS" w:hAnsi="Trebuchet MS"/>
          <w:sz w:val="22"/>
          <w:szCs w:val="22"/>
        </w:rPr>
      </w:pPr>
      <w:proofErr w:type="spellStart"/>
      <w:r w:rsidRPr="00DA5585">
        <w:rPr>
          <w:rFonts w:ascii="Trebuchet MS" w:hAnsi="Trebuchet MS"/>
          <w:sz w:val="22"/>
          <w:szCs w:val="22"/>
        </w:rPr>
        <w:t>Valoarea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totală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eligibilă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respectiv</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valoarea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contractului</w:t>
      </w:r>
      <w:proofErr w:type="spellEnd"/>
      <w:r w:rsidRPr="00DA5585">
        <w:rPr>
          <w:rFonts w:ascii="Trebuchet MS" w:hAnsi="Trebuchet MS"/>
          <w:sz w:val="22"/>
          <w:szCs w:val="22"/>
        </w:rPr>
        <w:t xml:space="preserve"> de </w:t>
      </w:r>
      <w:proofErr w:type="spellStart"/>
      <w:r w:rsidRPr="00DA5585">
        <w:rPr>
          <w:rFonts w:ascii="Trebuchet MS" w:hAnsi="Trebuchet MS"/>
          <w:sz w:val="22"/>
          <w:szCs w:val="22"/>
        </w:rPr>
        <w:t>finanțare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va</w:t>
      </w:r>
      <w:proofErr w:type="spellEnd"/>
      <w:r w:rsidRPr="00DA5585">
        <w:rPr>
          <w:rFonts w:ascii="Trebuchet MS" w:hAnsi="Trebuchet MS"/>
          <w:sz w:val="22"/>
          <w:szCs w:val="22"/>
        </w:rPr>
        <w:t xml:space="preserve"> fi </w:t>
      </w:r>
      <w:proofErr w:type="spellStart"/>
      <w:r w:rsidRPr="00DA5585">
        <w:rPr>
          <w:rFonts w:ascii="Trebuchet MS" w:hAnsi="Trebuchet MS"/>
          <w:sz w:val="22"/>
          <w:szCs w:val="22"/>
        </w:rPr>
        <w:t>angajată</w:t>
      </w:r>
      <w:proofErr w:type="spellEnd"/>
      <w:r w:rsidRPr="00DA5585">
        <w:rPr>
          <w:rFonts w:ascii="Trebuchet MS" w:hAnsi="Trebuchet MS"/>
          <w:sz w:val="22"/>
          <w:szCs w:val="22"/>
        </w:rPr>
        <w:t xml:space="preserve"> de </w:t>
      </w:r>
      <w:proofErr w:type="spellStart"/>
      <w:r w:rsidRPr="00DA5585">
        <w:rPr>
          <w:rFonts w:ascii="Trebuchet MS" w:hAnsi="Trebuchet MS"/>
          <w:sz w:val="22"/>
          <w:szCs w:val="22"/>
        </w:rPr>
        <w:t>către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Liderul</w:t>
      </w:r>
      <w:proofErr w:type="spellEnd"/>
      <w:r w:rsidRPr="00DA5585">
        <w:rPr>
          <w:rFonts w:ascii="Trebuchet MS" w:hAnsi="Trebuchet MS"/>
          <w:sz w:val="22"/>
          <w:szCs w:val="22"/>
        </w:rPr>
        <w:t xml:space="preserve"> de </w:t>
      </w:r>
      <w:proofErr w:type="spellStart"/>
      <w:r w:rsidRPr="00DA5585">
        <w:rPr>
          <w:rFonts w:ascii="Trebuchet MS" w:hAnsi="Trebuchet MS"/>
          <w:sz w:val="22"/>
          <w:szCs w:val="22"/>
        </w:rPr>
        <w:t>parteneriat</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parteneri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baza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Acordului</w:t>
      </w:r>
      <w:proofErr w:type="spellEnd"/>
      <w:r w:rsidRPr="00DA5585">
        <w:rPr>
          <w:rFonts w:ascii="Trebuchet MS" w:hAnsi="Trebuchet MS"/>
          <w:sz w:val="22"/>
          <w:szCs w:val="22"/>
        </w:rPr>
        <w:t xml:space="preserve"> de </w:t>
      </w:r>
      <w:proofErr w:type="spellStart"/>
      <w:r w:rsidRPr="00DA5585">
        <w:rPr>
          <w:rFonts w:ascii="Trebuchet MS" w:hAnsi="Trebuchet MS"/>
          <w:sz w:val="22"/>
          <w:szCs w:val="22"/>
        </w:rPr>
        <w:t>parteneriat</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încheiat</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între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lider</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parteneri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prevăzut</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anexa</w:t>
      </w:r>
      <w:proofErr w:type="spellEnd"/>
      <w:r w:rsidRPr="00DA5585">
        <w:rPr>
          <w:rFonts w:ascii="Trebuchet MS" w:hAnsi="Trebuchet MS"/>
          <w:sz w:val="22"/>
          <w:szCs w:val="22"/>
        </w:rPr>
        <w:t xml:space="preserve"> nr. 4 la </w:t>
      </w:r>
      <w:proofErr w:type="spellStart"/>
      <w:r w:rsidRPr="00DA5585">
        <w:rPr>
          <w:rFonts w:ascii="Trebuchet MS" w:hAnsi="Trebuchet MS"/>
          <w:sz w:val="22"/>
          <w:szCs w:val="22"/>
        </w:rPr>
        <w:t>prezentul</w:t>
      </w:r>
      <w:proofErr w:type="spellEnd"/>
      <w:r w:rsidRPr="00DA5585">
        <w:rPr>
          <w:rFonts w:ascii="Trebuchet MS" w:hAnsi="Trebuchet MS"/>
          <w:sz w:val="22"/>
          <w:szCs w:val="22"/>
        </w:rPr>
        <w:t xml:space="preserve"> contract, </w:t>
      </w:r>
      <w:proofErr w:type="spellStart"/>
      <w:r w:rsidRPr="00DA5585">
        <w:rPr>
          <w:rFonts w:ascii="Trebuchet MS" w:hAnsi="Trebuchet MS"/>
          <w:sz w:val="22"/>
          <w:szCs w:val="22"/>
        </w:rPr>
        <w:t>după</w:t>
      </w:r>
      <w:proofErr w:type="spellEnd"/>
      <w:r w:rsidRPr="00DA5585">
        <w:rPr>
          <w:rFonts w:ascii="Trebuchet MS" w:hAnsi="Trebuchet MS"/>
          <w:sz w:val="22"/>
          <w:szCs w:val="22"/>
        </w:rPr>
        <w:t xml:space="preserve"> cum </w:t>
      </w:r>
      <w:proofErr w:type="spellStart"/>
      <w:r w:rsidRPr="00DA5585">
        <w:rPr>
          <w:rFonts w:ascii="Trebuchet MS" w:hAnsi="Trebuchet MS"/>
          <w:sz w:val="22"/>
          <w:szCs w:val="22"/>
        </w:rPr>
        <w:t>urmează</w:t>
      </w:r>
      <w:proofErr w:type="spellEnd"/>
      <w:r w:rsidRPr="00DA5585">
        <w:rPr>
          <w:rFonts w:ascii="Trebuchet MS" w:hAnsi="Trebuchet MS"/>
          <w:sz w:val="22"/>
          <w:szCs w:val="22"/>
        </w:rPr>
        <w:t>:</w:t>
      </w:r>
    </w:p>
    <w:p w14:paraId="2D1ED8B9" w14:textId="77777777" w:rsidR="00FB0C40" w:rsidRPr="00DA5585" w:rsidRDefault="00FB0C40" w:rsidP="006C14F7">
      <w:pPr>
        <w:pStyle w:val="NormalWeb"/>
        <w:spacing w:before="0" w:beforeAutospacing="0" w:after="0" w:afterAutospacing="0"/>
        <w:jc w:val="both"/>
        <w:rPr>
          <w:rFonts w:ascii="Trebuchet MS" w:hAnsi="Trebuchet MS"/>
          <w:sz w:val="22"/>
          <w:szCs w:val="22"/>
        </w:rPr>
      </w:pPr>
    </w:p>
    <w:tbl>
      <w:tblPr>
        <w:tblStyle w:val="TableGrid"/>
        <w:tblW w:w="5186" w:type="pct"/>
        <w:tblLayout w:type="fixed"/>
        <w:tblLook w:val="04A0" w:firstRow="1" w:lastRow="0" w:firstColumn="1" w:lastColumn="0" w:noHBand="0" w:noVBand="1"/>
      </w:tblPr>
      <w:tblGrid>
        <w:gridCol w:w="1650"/>
        <w:gridCol w:w="1376"/>
        <w:gridCol w:w="807"/>
        <w:gridCol w:w="1129"/>
        <w:gridCol w:w="611"/>
        <w:gridCol w:w="889"/>
        <w:gridCol w:w="499"/>
        <w:gridCol w:w="705"/>
        <w:gridCol w:w="1204"/>
        <w:gridCol w:w="1117"/>
      </w:tblGrid>
      <w:tr w:rsidR="00FB0C40" w:rsidRPr="00DA5585" w14:paraId="03BFBBE5" w14:textId="77777777" w:rsidTr="00EB2DA1">
        <w:trPr>
          <w:trHeight w:val="1019"/>
          <w:tblHeader/>
        </w:trPr>
        <w:tc>
          <w:tcPr>
            <w:tcW w:w="826" w:type="pct"/>
            <w:vMerge w:val="restart"/>
          </w:tcPr>
          <w:p w14:paraId="136CF8EB" w14:textId="77777777" w:rsidR="00FB0C40" w:rsidRPr="00DA5585" w:rsidRDefault="00FB0C40" w:rsidP="006C14F7">
            <w:pPr>
              <w:jc w:val="both"/>
              <w:rPr>
                <w:rFonts w:ascii="Trebuchet MS" w:eastAsia="Times New Roman" w:hAnsi="Trebuchet MS" w:cs="Times New Roman"/>
                <w:b/>
                <w:lang w:val="ro-RO"/>
              </w:rPr>
            </w:pPr>
            <w:r w:rsidRPr="00DA5585">
              <w:rPr>
                <w:rFonts w:ascii="Trebuchet MS" w:eastAsia="Times New Roman" w:hAnsi="Trebuchet MS" w:cs="Times New Roman"/>
                <w:b/>
                <w:lang w:val="ro-RO"/>
              </w:rPr>
              <w:t xml:space="preserve">Organizația </w:t>
            </w:r>
          </w:p>
        </w:tc>
        <w:tc>
          <w:tcPr>
            <w:tcW w:w="689" w:type="pct"/>
          </w:tcPr>
          <w:p w14:paraId="5695FC54" w14:textId="77777777" w:rsidR="00FB0C40" w:rsidRPr="00DA5585" w:rsidRDefault="00FB0C40" w:rsidP="006C14F7">
            <w:pPr>
              <w:jc w:val="both"/>
              <w:rPr>
                <w:rFonts w:ascii="Trebuchet MS" w:eastAsia="Times New Roman" w:hAnsi="Trebuchet MS" w:cs="Times New Roman"/>
                <w:b/>
                <w:lang w:val="ro-RO"/>
              </w:rPr>
            </w:pPr>
            <w:r w:rsidRPr="00DA5585">
              <w:rPr>
                <w:rFonts w:ascii="Trebuchet MS" w:eastAsia="Times New Roman" w:hAnsi="Trebuchet MS" w:cs="Times New Roman"/>
                <w:b/>
                <w:i/>
                <w:lang w:val="ro-RO"/>
              </w:rPr>
              <w:t xml:space="preserve">Valoare totală eligibilă a proiectului, </w:t>
            </w:r>
            <w:proofErr w:type="spellStart"/>
            <w:r w:rsidRPr="00DA5585">
              <w:rPr>
                <w:rFonts w:ascii="Trebuchet MS" w:eastAsia="Times New Roman" w:hAnsi="Trebuchet MS" w:cs="Times New Roman"/>
                <w:b/>
                <w:i/>
                <w:lang w:val="ro-RO"/>
              </w:rPr>
              <w:t>incl</w:t>
            </w:r>
            <w:proofErr w:type="spellEnd"/>
            <w:r w:rsidRPr="00DA5585">
              <w:rPr>
                <w:rFonts w:ascii="Trebuchet MS" w:eastAsia="Times New Roman" w:hAnsi="Trebuchet MS" w:cs="Times New Roman"/>
                <w:b/>
                <w:i/>
                <w:lang w:val="ro-RO"/>
              </w:rPr>
              <w:t>. TVA eligibil</w:t>
            </w:r>
          </w:p>
        </w:tc>
        <w:tc>
          <w:tcPr>
            <w:tcW w:w="969" w:type="pct"/>
            <w:gridSpan w:val="2"/>
          </w:tcPr>
          <w:p w14:paraId="52FDFBC1" w14:textId="77777777" w:rsidR="00FB0C40" w:rsidRPr="00DA5585" w:rsidRDefault="00FB0C40" w:rsidP="006C14F7">
            <w:pPr>
              <w:jc w:val="both"/>
              <w:rPr>
                <w:rFonts w:ascii="Trebuchet MS" w:eastAsia="Times New Roman" w:hAnsi="Trebuchet MS" w:cs="Times New Roman"/>
                <w:b/>
                <w:lang w:val="ro-RO"/>
              </w:rPr>
            </w:pPr>
            <w:r w:rsidRPr="00DA5585">
              <w:rPr>
                <w:rFonts w:ascii="Trebuchet MS" w:eastAsia="Times New Roman" w:hAnsi="Trebuchet MS" w:cs="Times New Roman"/>
                <w:b/>
                <w:i/>
                <w:lang w:val="ro-RO"/>
              </w:rPr>
              <w:t>Valoare eligibilă nerambursabilă din partea fondurilor (FEDR/FSE+/FC/FTJ)</w:t>
            </w:r>
          </w:p>
        </w:tc>
        <w:tc>
          <w:tcPr>
            <w:tcW w:w="751" w:type="pct"/>
            <w:gridSpan w:val="2"/>
          </w:tcPr>
          <w:p w14:paraId="74B001C3" w14:textId="77777777" w:rsidR="00FB0C40" w:rsidRPr="00DA5585" w:rsidRDefault="00FB0C40" w:rsidP="006C14F7">
            <w:pPr>
              <w:jc w:val="both"/>
              <w:rPr>
                <w:rFonts w:ascii="Trebuchet MS" w:eastAsia="Times New Roman" w:hAnsi="Trebuchet MS" w:cs="Times New Roman"/>
                <w:b/>
                <w:lang w:val="ro-RO"/>
              </w:rPr>
            </w:pPr>
            <w:r w:rsidRPr="00DA5585">
              <w:rPr>
                <w:rFonts w:ascii="Trebuchet MS" w:eastAsia="Times New Roman" w:hAnsi="Trebuchet MS" w:cs="Times New Roman"/>
                <w:b/>
                <w:i/>
                <w:lang w:val="ro-RO"/>
              </w:rPr>
              <w:t>Valoarea eligibilă nerambursabilă  din bugetul național</w:t>
            </w:r>
          </w:p>
        </w:tc>
        <w:tc>
          <w:tcPr>
            <w:tcW w:w="603" w:type="pct"/>
            <w:gridSpan w:val="2"/>
          </w:tcPr>
          <w:p w14:paraId="1F409033" w14:textId="77777777" w:rsidR="00FB0C40" w:rsidRPr="00DA5585" w:rsidRDefault="00FB0C40" w:rsidP="006C14F7">
            <w:pPr>
              <w:jc w:val="both"/>
              <w:rPr>
                <w:rFonts w:ascii="Trebuchet MS" w:eastAsia="Times New Roman" w:hAnsi="Trebuchet MS" w:cs="Times New Roman"/>
                <w:b/>
                <w:lang w:val="ro-RO"/>
              </w:rPr>
            </w:pPr>
            <w:r w:rsidRPr="00DA5585">
              <w:rPr>
                <w:rFonts w:ascii="Trebuchet MS" w:eastAsia="Times New Roman" w:hAnsi="Trebuchet MS" w:cs="Times New Roman"/>
                <w:b/>
                <w:i/>
                <w:lang w:val="ro-RO"/>
              </w:rPr>
              <w:t xml:space="preserve">Valoare cofinanțare eligibilă  beneficiar </w:t>
            </w:r>
          </w:p>
        </w:tc>
        <w:tc>
          <w:tcPr>
            <w:tcW w:w="603" w:type="pct"/>
          </w:tcPr>
          <w:p w14:paraId="0AE8BFD5" w14:textId="77777777" w:rsidR="00FB0C40" w:rsidRPr="00DA5585" w:rsidRDefault="00FB0C40" w:rsidP="006C14F7">
            <w:pPr>
              <w:jc w:val="both"/>
              <w:rPr>
                <w:rFonts w:ascii="Trebuchet MS" w:eastAsia="Times New Roman" w:hAnsi="Trebuchet MS" w:cs="Times New Roman"/>
                <w:b/>
                <w:lang w:val="ro-RO"/>
              </w:rPr>
            </w:pPr>
            <w:r w:rsidRPr="00DA5585">
              <w:rPr>
                <w:rFonts w:ascii="Trebuchet MS" w:eastAsia="Times New Roman" w:hAnsi="Trebuchet MS" w:cs="Times New Roman"/>
                <w:b/>
                <w:lang w:val="ro-RO"/>
              </w:rPr>
              <w:t xml:space="preserve">Valoare totală neeligibilă a proiectului, </w:t>
            </w:r>
            <w:proofErr w:type="spellStart"/>
            <w:r w:rsidRPr="00DA5585">
              <w:rPr>
                <w:rFonts w:ascii="Trebuchet MS" w:eastAsia="Times New Roman" w:hAnsi="Trebuchet MS" w:cs="Times New Roman"/>
                <w:b/>
                <w:lang w:val="ro-RO"/>
              </w:rPr>
              <w:t>incl</w:t>
            </w:r>
            <w:proofErr w:type="spellEnd"/>
            <w:r w:rsidRPr="00DA5585">
              <w:rPr>
                <w:rFonts w:ascii="Trebuchet MS" w:eastAsia="Times New Roman" w:hAnsi="Trebuchet MS" w:cs="Times New Roman"/>
                <w:b/>
                <w:lang w:val="ro-RO"/>
              </w:rPr>
              <w:t>. TVA neeligibil</w:t>
            </w:r>
          </w:p>
        </w:tc>
        <w:tc>
          <w:tcPr>
            <w:tcW w:w="560" w:type="pct"/>
          </w:tcPr>
          <w:p w14:paraId="1E1416E9" w14:textId="77777777" w:rsidR="00FB0C40" w:rsidRPr="00DA5585" w:rsidRDefault="00FB0C40" w:rsidP="006C14F7">
            <w:pPr>
              <w:jc w:val="both"/>
              <w:rPr>
                <w:rFonts w:ascii="Trebuchet MS" w:eastAsia="Times New Roman" w:hAnsi="Trebuchet MS" w:cs="Times New Roman"/>
                <w:b/>
                <w:lang w:val="ro-RO"/>
              </w:rPr>
            </w:pPr>
            <w:r w:rsidRPr="00DA5585">
              <w:rPr>
                <w:rFonts w:ascii="Trebuchet MS" w:eastAsia="Times New Roman" w:hAnsi="Trebuchet MS" w:cs="Times New Roman"/>
                <w:b/>
                <w:lang w:val="ro-RO"/>
              </w:rPr>
              <w:t>Valoare totală  a proiectului</w:t>
            </w:r>
          </w:p>
        </w:tc>
      </w:tr>
      <w:tr w:rsidR="00FB0C40" w:rsidRPr="00DA5585" w14:paraId="62F40212" w14:textId="77777777" w:rsidTr="00EB2DA1">
        <w:tc>
          <w:tcPr>
            <w:tcW w:w="826" w:type="pct"/>
            <w:vMerge/>
          </w:tcPr>
          <w:p w14:paraId="6D97EC19" w14:textId="77777777" w:rsidR="00FB0C40" w:rsidRPr="00DA5585" w:rsidRDefault="00FB0C40" w:rsidP="006C14F7">
            <w:pPr>
              <w:jc w:val="both"/>
              <w:rPr>
                <w:rFonts w:ascii="Trebuchet MS" w:eastAsia="Times New Roman" w:hAnsi="Trebuchet MS" w:cs="Times New Roman"/>
                <w:i/>
                <w:lang w:val="ro-RO"/>
              </w:rPr>
            </w:pPr>
          </w:p>
        </w:tc>
        <w:tc>
          <w:tcPr>
            <w:tcW w:w="689" w:type="pct"/>
          </w:tcPr>
          <w:p w14:paraId="784965DA"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lang w:val="ro-RO"/>
              </w:rPr>
              <w:t>(lei)</w:t>
            </w:r>
          </w:p>
        </w:tc>
        <w:tc>
          <w:tcPr>
            <w:tcW w:w="404" w:type="pct"/>
          </w:tcPr>
          <w:p w14:paraId="32D55641"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lang w:val="ro-RO"/>
              </w:rPr>
              <w:t>(lei)</w:t>
            </w:r>
          </w:p>
        </w:tc>
        <w:tc>
          <w:tcPr>
            <w:tcW w:w="565" w:type="pct"/>
          </w:tcPr>
          <w:p w14:paraId="3D5AD168"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lang w:val="ro-RO"/>
              </w:rPr>
              <w:t>(%)</w:t>
            </w:r>
          </w:p>
        </w:tc>
        <w:tc>
          <w:tcPr>
            <w:tcW w:w="306" w:type="pct"/>
          </w:tcPr>
          <w:p w14:paraId="60205BCB"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lang w:val="ro-RO"/>
              </w:rPr>
              <w:t>(lei)</w:t>
            </w:r>
          </w:p>
        </w:tc>
        <w:tc>
          <w:tcPr>
            <w:tcW w:w="444" w:type="pct"/>
          </w:tcPr>
          <w:p w14:paraId="546E72DB"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lang w:val="ro-RO"/>
              </w:rPr>
              <w:t>(%)</w:t>
            </w:r>
          </w:p>
        </w:tc>
        <w:tc>
          <w:tcPr>
            <w:tcW w:w="250" w:type="pct"/>
          </w:tcPr>
          <w:p w14:paraId="2C391BEB" w14:textId="77777777" w:rsidR="00FB0C40" w:rsidRPr="00DA5585" w:rsidRDefault="00FB0C40" w:rsidP="006C14F7">
            <w:pPr>
              <w:ind w:right="-110"/>
              <w:jc w:val="both"/>
              <w:rPr>
                <w:rFonts w:ascii="Trebuchet MS" w:eastAsia="Times New Roman" w:hAnsi="Trebuchet MS" w:cs="Times New Roman"/>
                <w:i/>
                <w:lang w:val="ro-RO"/>
              </w:rPr>
            </w:pPr>
            <w:r w:rsidRPr="00DA5585">
              <w:rPr>
                <w:rFonts w:ascii="Trebuchet MS" w:eastAsia="Times New Roman" w:hAnsi="Trebuchet MS" w:cs="Times New Roman"/>
                <w:lang w:val="ro-RO"/>
              </w:rPr>
              <w:t>(lei)</w:t>
            </w:r>
          </w:p>
        </w:tc>
        <w:tc>
          <w:tcPr>
            <w:tcW w:w="353" w:type="pct"/>
          </w:tcPr>
          <w:p w14:paraId="25F0D07A"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lang w:val="ro-RO"/>
              </w:rPr>
              <w:t>(%)</w:t>
            </w:r>
          </w:p>
        </w:tc>
        <w:tc>
          <w:tcPr>
            <w:tcW w:w="603" w:type="pct"/>
          </w:tcPr>
          <w:p w14:paraId="227AA473"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lang w:val="ro-RO"/>
              </w:rPr>
              <w:t>(lei)</w:t>
            </w:r>
          </w:p>
        </w:tc>
        <w:tc>
          <w:tcPr>
            <w:tcW w:w="560" w:type="pct"/>
          </w:tcPr>
          <w:p w14:paraId="5603983B"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lang w:val="ro-RO"/>
              </w:rPr>
              <w:t>(lei)</w:t>
            </w:r>
          </w:p>
        </w:tc>
      </w:tr>
      <w:tr w:rsidR="00FB0C40" w:rsidRPr="00DA5585" w14:paraId="1A0A4322" w14:textId="77777777" w:rsidTr="00EB2DA1">
        <w:tc>
          <w:tcPr>
            <w:tcW w:w="826" w:type="pct"/>
          </w:tcPr>
          <w:p w14:paraId="4600694B"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i/>
                <w:lang w:val="ro-RO"/>
              </w:rPr>
              <w:t>0</w:t>
            </w:r>
          </w:p>
        </w:tc>
        <w:tc>
          <w:tcPr>
            <w:tcW w:w="689" w:type="pct"/>
          </w:tcPr>
          <w:p w14:paraId="18D44CA6"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i/>
                <w:lang w:val="ro-RO"/>
              </w:rPr>
              <w:t>1 =2+ 3+4</w:t>
            </w:r>
          </w:p>
        </w:tc>
        <w:tc>
          <w:tcPr>
            <w:tcW w:w="404" w:type="pct"/>
          </w:tcPr>
          <w:p w14:paraId="238D2D16"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i/>
                <w:lang w:val="ro-RO"/>
              </w:rPr>
              <w:t>2</w:t>
            </w:r>
          </w:p>
        </w:tc>
        <w:tc>
          <w:tcPr>
            <w:tcW w:w="565" w:type="pct"/>
          </w:tcPr>
          <w:p w14:paraId="7A0761FB" w14:textId="77777777" w:rsidR="00FB0C40" w:rsidRPr="00DA5585" w:rsidRDefault="00FB0C40" w:rsidP="006C14F7">
            <w:pPr>
              <w:jc w:val="both"/>
              <w:rPr>
                <w:rFonts w:ascii="Trebuchet MS" w:eastAsia="Times New Roman" w:hAnsi="Trebuchet MS" w:cs="Times New Roman"/>
                <w:i/>
                <w:vertAlign w:val="superscript"/>
                <w:lang w:val="ro-RO"/>
              </w:rPr>
            </w:pPr>
            <w:r w:rsidRPr="00DA5585">
              <w:rPr>
                <w:rFonts w:ascii="Trebuchet MS" w:eastAsia="Times New Roman" w:hAnsi="Trebuchet MS" w:cs="Times New Roman"/>
                <w:i/>
                <w:lang w:val="ro-RO"/>
              </w:rPr>
              <w:t>2</w:t>
            </w:r>
            <w:r w:rsidRPr="00DA5585">
              <w:rPr>
                <w:rFonts w:ascii="Trebuchet MS" w:eastAsia="Times New Roman" w:hAnsi="Trebuchet MS" w:cs="Times New Roman"/>
                <w:i/>
                <w:vertAlign w:val="superscript"/>
                <w:lang w:val="ro-RO"/>
              </w:rPr>
              <w:t>1</w:t>
            </w:r>
          </w:p>
        </w:tc>
        <w:tc>
          <w:tcPr>
            <w:tcW w:w="306" w:type="pct"/>
          </w:tcPr>
          <w:p w14:paraId="0846D4D8"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i/>
                <w:lang w:val="ro-RO"/>
              </w:rPr>
              <w:t>3</w:t>
            </w:r>
          </w:p>
        </w:tc>
        <w:tc>
          <w:tcPr>
            <w:tcW w:w="444" w:type="pct"/>
          </w:tcPr>
          <w:p w14:paraId="20602349" w14:textId="77777777" w:rsidR="00FB0C40" w:rsidRPr="00DA5585" w:rsidRDefault="00FB0C40" w:rsidP="006C14F7">
            <w:pPr>
              <w:jc w:val="both"/>
              <w:rPr>
                <w:rFonts w:ascii="Trebuchet MS" w:eastAsia="Times New Roman" w:hAnsi="Trebuchet MS" w:cs="Times New Roman"/>
                <w:i/>
                <w:vertAlign w:val="superscript"/>
                <w:lang w:val="ro-RO"/>
              </w:rPr>
            </w:pPr>
            <w:r w:rsidRPr="00DA5585">
              <w:rPr>
                <w:rFonts w:ascii="Trebuchet MS" w:eastAsia="Times New Roman" w:hAnsi="Trebuchet MS" w:cs="Times New Roman"/>
                <w:i/>
                <w:lang w:val="ro-RO"/>
              </w:rPr>
              <w:t>3</w:t>
            </w:r>
            <w:r w:rsidRPr="00DA5585">
              <w:rPr>
                <w:rFonts w:ascii="Trebuchet MS" w:eastAsia="Times New Roman" w:hAnsi="Trebuchet MS" w:cs="Times New Roman"/>
                <w:i/>
                <w:vertAlign w:val="superscript"/>
                <w:lang w:val="ro-RO"/>
              </w:rPr>
              <w:t>1</w:t>
            </w:r>
          </w:p>
        </w:tc>
        <w:tc>
          <w:tcPr>
            <w:tcW w:w="250" w:type="pct"/>
          </w:tcPr>
          <w:p w14:paraId="23365F91"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i/>
                <w:lang w:val="ro-RO"/>
              </w:rPr>
              <w:t>4</w:t>
            </w:r>
          </w:p>
        </w:tc>
        <w:tc>
          <w:tcPr>
            <w:tcW w:w="353" w:type="pct"/>
          </w:tcPr>
          <w:p w14:paraId="77FD126B" w14:textId="77777777" w:rsidR="00FB0C40" w:rsidRPr="00DA5585" w:rsidRDefault="00FB0C40" w:rsidP="006C14F7">
            <w:pPr>
              <w:jc w:val="both"/>
              <w:rPr>
                <w:rFonts w:ascii="Trebuchet MS" w:eastAsia="Times New Roman" w:hAnsi="Trebuchet MS" w:cs="Times New Roman"/>
                <w:i/>
                <w:vertAlign w:val="superscript"/>
                <w:lang w:val="ro-RO"/>
              </w:rPr>
            </w:pPr>
            <w:r w:rsidRPr="00DA5585">
              <w:rPr>
                <w:rFonts w:ascii="Trebuchet MS" w:eastAsia="Times New Roman" w:hAnsi="Trebuchet MS" w:cs="Times New Roman"/>
                <w:i/>
                <w:lang w:val="ro-RO"/>
              </w:rPr>
              <w:t>4</w:t>
            </w:r>
            <w:r w:rsidRPr="00DA5585">
              <w:rPr>
                <w:rFonts w:ascii="Trebuchet MS" w:eastAsia="Times New Roman" w:hAnsi="Trebuchet MS" w:cs="Times New Roman"/>
                <w:i/>
                <w:vertAlign w:val="superscript"/>
                <w:lang w:val="ro-RO"/>
              </w:rPr>
              <w:t>1</w:t>
            </w:r>
          </w:p>
        </w:tc>
        <w:tc>
          <w:tcPr>
            <w:tcW w:w="603" w:type="pct"/>
          </w:tcPr>
          <w:p w14:paraId="42B87D6B"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i/>
                <w:lang w:val="ro-RO"/>
              </w:rPr>
              <w:t>5</w:t>
            </w:r>
          </w:p>
        </w:tc>
        <w:tc>
          <w:tcPr>
            <w:tcW w:w="560" w:type="pct"/>
          </w:tcPr>
          <w:p w14:paraId="3AB0571A" w14:textId="77777777" w:rsidR="00FB0C40" w:rsidRPr="00DA5585" w:rsidRDefault="00FB0C40" w:rsidP="006C14F7">
            <w:pPr>
              <w:jc w:val="both"/>
              <w:rPr>
                <w:rFonts w:ascii="Trebuchet MS" w:eastAsia="Times New Roman" w:hAnsi="Trebuchet MS" w:cs="Times New Roman"/>
                <w:i/>
                <w:lang w:val="ro-RO"/>
              </w:rPr>
            </w:pPr>
            <w:r w:rsidRPr="00DA5585">
              <w:rPr>
                <w:rFonts w:ascii="Trebuchet MS" w:eastAsia="Times New Roman" w:hAnsi="Trebuchet MS" w:cs="Times New Roman"/>
                <w:i/>
                <w:lang w:val="ro-RO"/>
              </w:rPr>
              <w:t>6=1+5</w:t>
            </w:r>
          </w:p>
        </w:tc>
      </w:tr>
      <w:tr w:rsidR="00FB0C40" w:rsidRPr="00DA5585" w14:paraId="275A53DE" w14:textId="77777777" w:rsidTr="00EB2DA1">
        <w:tc>
          <w:tcPr>
            <w:tcW w:w="826" w:type="pct"/>
          </w:tcPr>
          <w:p w14:paraId="16BE3C28" w14:textId="77777777" w:rsidR="00FB0C40" w:rsidRPr="00DA5585" w:rsidRDefault="00FB0C40" w:rsidP="006C14F7">
            <w:pPr>
              <w:jc w:val="both"/>
              <w:rPr>
                <w:rFonts w:ascii="Trebuchet MS" w:eastAsia="Times New Roman" w:hAnsi="Trebuchet MS" w:cs="Times New Roman"/>
                <w:lang w:val="ro-RO"/>
              </w:rPr>
            </w:pPr>
            <w:r w:rsidRPr="00DA5585">
              <w:rPr>
                <w:rFonts w:ascii="Trebuchet MS" w:eastAsia="Times New Roman" w:hAnsi="Trebuchet MS" w:cs="Times New Roman"/>
                <w:lang w:val="ro-RO"/>
              </w:rPr>
              <w:t>Lider de parteneriat</w:t>
            </w:r>
          </w:p>
        </w:tc>
        <w:tc>
          <w:tcPr>
            <w:tcW w:w="689" w:type="pct"/>
          </w:tcPr>
          <w:p w14:paraId="1B1684FA" w14:textId="77777777" w:rsidR="00FB0C40" w:rsidRPr="00DA5585" w:rsidRDefault="00FB0C40" w:rsidP="006C14F7">
            <w:pPr>
              <w:jc w:val="both"/>
              <w:rPr>
                <w:rFonts w:ascii="Trebuchet MS" w:eastAsia="Times New Roman" w:hAnsi="Trebuchet MS" w:cs="Times New Roman"/>
                <w:lang w:val="ro-RO"/>
              </w:rPr>
            </w:pPr>
          </w:p>
        </w:tc>
        <w:tc>
          <w:tcPr>
            <w:tcW w:w="404" w:type="pct"/>
          </w:tcPr>
          <w:p w14:paraId="49F8385F" w14:textId="77777777" w:rsidR="00FB0C40" w:rsidRPr="00DA5585" w:rsidRDefault="00FB0C40" w:rsidP="006C14F7">
            <w:pPr>
              <w:jc w:val="both"/>
              <w:rPr>
                <w:rFonts w:ascii="Trebuchet MS" w:eastAsia="Times New Roman" w:hAnsi="Trebuchet MS" w:cs="Times New Roman"/>
                <w:lang w:val="ro-RO"/>
              </w:rPr>
            </w:pPr>
          </w:p>
        </w:tc>
        <w:tc>
          <w:tcPr>
            <w:tcW w:w="565" w:type="pct"/>
          </w:tcPr>
          <w:p w14:paraId="52976E46" w14:textId="77777777" w:rsidR="00FB0C40" w:rsidRPr="00DA5585" w:rsidRDefault="00FB0C40" w:rsidP="006C14F7">
            <w:pPr>
              <w:jc w:val="both"/>
              <w:rPr>
                <w:rFonts w:ascii="Trebuchet MS" w:eastAsia="Times New Roman" w:hAnsi="Trebuchet MS" w:cs="Times New Roman"/>
                <w:lang w:val="ro-RO"/>
              </w:rPr>
            </w:pPr>
          </w:p>
        </w:tc>
        <w:tc>
          <w:tcPr>
            <w:tcW w:w="306" w:type="pct"/>
          </w:tcPr>
          <w:p w14:paraId="166E6480" w14:textId="77777777" w:rsidR="00FB0C40" w:rsidRPr="00DA5585" w:rsidRDefault="00FB0C40" w:rsidP="006C14F7">
            <w:pPr>
              <w:jc w:val="both"/>
              <w:rPr>
                <w:rFonts w:ascii="Trebuchet MS" w:eastAsia="Times New Roman" w:hAnsi="Trebuchet MS" w:cs="Times New Roman"/>
                <w:lang w:val="ro-RO"/>
              </w:rPr>
            </w:pPr>
          </w:p>
        </w:tc>
        <w:tc>
          <w:tcPr>
            <w:tcW w:w="444" w:type="pct"/>
          </w:tcPr>
          <w:p w14:paraId="241239A6" w14:textId="77777777" w:rsidR="00FB0C40" w:rsidRPr="00DA5585" w:rsidRDefault="00FB0C40" w:rsidP="006C14F7">
            <w:pPr>
              <w:jc w:val="both"/>
              <w:rPr>
                <w:rFonts w:ascii="Trebuchet MS" w:eastAsia="Times New Roman" w:hAnsi="Trebuchet MS" w:cs="Times New Roman"/>
                <w:lang w:val="ro-RO"/>
              </w:rPr>
            </w:pPr>
          </w:p>
        </w:tc>
        <w:tc>
          <w:tcPr>
            <w:tcW w:w="250" w:type="pct"/>
          </w:tcPr>
          <w:p w14:paraId="6A3A6327" w14:textId="77777777" w:rsidR="00FB0C40" w:rsidRPr="00DA5585" w:rsidRDefault="00FB0C40" w:rsidP="006C14F7">
            <w:pPr>
              <w:jc w:val="both"/>
              <w:rPr>
                <w:rFonts w:ascii="Trebuchet MS" w:eastAsia="Times New Roman" w:hAnsi="Trebuchet MS" w:cs="Times New Roman"/>
                <w:lang w:val="ro-RO"/>
              </w:rPr>
            </w:pPr>
          </w:p>
        </w:tc>
        <w:tc>
          <w:tcPr>
            <w:tcW w:w="353" w:type="pct"/>
          </w:tcPr>
          <w:p w14:paraId="5CFAC4CE" w14:textId="77777777" w:rsidR="00FB0C40" w:rsidRPr="00DA5585" w:rsidRDefault="00FB0C40" w:rsidP="006C14F7">
            <w:pPr>
              <w:jc w:val="both"/>
              <w:rPr>
                <w:rFonts w:ascii="Trebuchet MS" w:eastAsia="Times New Roman" w:hAnsi="Trebuchet MS" w:cs="Times New Roman"/>
                <w:lang w:val="ro-RO"/>
              </w:rPr>
            </w:pPr>
          </w:p>
        </w:tc>
        <w:tc>
          <w:tcPr>
            <w:tcW w:w="603" w:type="pct"/>
          </w:tcPr>
          <w:p w14:paraId="1B5CF36C" w14:textId="77777777" w:rsidR="00FB0C40" w:rsidRPr="00DA5585" w:rsidRDefault="00FB0C40" w:rsidP="006C14F7">
            <w:pPr>
              <w:jc w:val="both"/>
              <w:rPr>
                <w:rFonts w:ascii="Trebuchet MS" w:eastAsia="Times New Roman" w:hAnsi="Trebuchet MS" w:cs="Times New Roman"/>
                <w:lang w:val="ro-RO"/>
              </w:rPr>
            </w:pPr>
          </w:p>
        </w:tc>
        <w:tc>
          <w:tcPr>
            <w:tcW w:w="560" w:type="pct"/>
          </w:tcPr>
          <w:p w14:paraId="57F32EE1" w14:textId="77777777" w:rsidR="00FB0C40" w:rsidRPr="00DA5585" w:rsidRDefault="00FB0C40" w:rsidP="006C14F7">
            <w:pPr>
              <w:jc w:val="both"/>
              <w:rPr>
                <w:rFonts w:ascii="Trebuchet MS" w:eastAsia="Times New Roman" w:hAnsi="Trebuchet MS" w:cs="Times New Roman"/>
                <w:lang w:val="ro-RO"/>
              </w:rPr>
            </w:pPr>
          </w:p>
        </w:tc>
      </w:tr>
      <w:tr w:rsidR="00FB0C40" w:rsidRPr="00DA5585" w14:paraId="0A038597" w14:textId="77777777" w:rsidTr="00EB2DA1">
        <w:tc>
          <w:tcPr>
            <w:tcW w:w="826" w:type="pct"/>
          </w:tcPr>
          <w:p w14:paraId="4F50353A" w14:textId="77777777" w:rsidR="00FB0C40" w:rsidRPr="00DA5585" w:rsidRDefault="00FB0C40" w:rsidP="006C14F7">
            <w:pPr>
              <w:jc w:val="both"/>
              <w:rPr>
                <w:rFonts w:ascii="Trebuchet MS" w:eastAsia="Times New Roman" w:hAnsi="Trebuchet MS" w:cs="Times New Roman"/>
                <w:lang w:val="ro-RO"/>
              </w:rPr>
            </w:pPr>
            <w:r w:rsidRPr="00DA5585">
              <w:rPr>
                <w:rFonts w:ascii="Trebuchet MS" w:eastAsia="Times New Roman" w:hAnsi="Trebuchet MS" w:cs="Times New Roman"/>
                <w:lang w:val="ro-RO"/>
              </w:rPr>
              <w:t>Partener 1, dacă este cazul</w:t>
            </w:r>
          </w:p>
        </w:tc>
        <w:tc>
          <w:tcPr>
            <w:tcW w:w="689" w:type="pct"/>
          </w:tcPr>
          <w:p w14:paraId="5316DA25" w14:textId="77777777" w:rsidR="00FB0C40" w:rsidRPr="00DA5585" w:rsidRDefault="00FB0C40" w:rsidP="006C14F7">
            <w:pPr>
              <w:jc w:val="both"/>
              <w:rPr>
                <w:rFonts w:ascii="Trebuchet MS" w:eastAsia="Times New Roman" w:hAnsi="Trebuchet MS" w:cs="Times New Roman"/>
                <w:lang w:val="ro-RO"/>
              </w:rPr>
            </w:pPr>
          </w:p>
        </w:tc>
        <w:tc>
          <w:tcPr>
            <w:tcW w:w="404" w:type="pct"/>
          </w:tcPr>
          <w:p w14:paraId="2EBBA2BF" w14:textId="77777777" w:rsidR="00FB0C40" w:rsidRPr="00DA5585" w:rsidRDefault="00FB0C40" w:rsidP="006C14F7">
            <w:pPr>
              <w:jc w:val="both"/>
              <w:rPr>
                <w:rFonts w:ascii="Trebuchet MS" w:eastAsia="Times New Roman" w:hAnsi="Trebuchet MS" w:cs="Times New Roman"/>
                <w:lang w:val="ro-RO"/>
              </w:rPr>
            </w:pPr>
          </w:p>
        </w:tc>
        <w:tc>
          <w:tcPr>
            <w:tcW w:w="565" w:type="pct"/>
          </w:tcPr>
          <w:p w14:paraId="6F5F430A" w14:textId="77777777" w:rsidR="00FB0C40" w:rsidRPr="00DA5585" w:rsidRDefault="00FB0C40" w:rsidP="006C14F7">
            <w:pPr>
              <w:jc w:val="both"/>
              <w:rPr>
                <w:rFonts w:ascii="Trebuchet MS" w:eastAsia="Times New Roman" w:hAnsi="Trebuchet MS" w:cs="Times New Roman"/>
                <w:lang w:val="ro-RO"/>
              </w:rPr>
            </w:pPr>
          </w:p>
        </w:tc>
        <w:tc>
          <w:tcPr>
            <w:tcW w:w="306" w:type="pct"/>
          </w:tcPr>
          <w:p w14:paraId="349BC5AD" w14:textId="77777777" w:rsidR="00FB0C40" w:rsidRPr="00DA5585" w:rsidRDefault="00FB0C40" w:rsidP="006C14F7">
            <w:pPr>
              <w:jc w:val="both"/>
              <w:rPr>
                <w:rFonts w:ascii="Trebuchet MS" w:eastAsia="Times New Roman" w:hAnsi="Trebuchet MS" w:cs="Times New Roman"/>
                <w:lang w:val="ro-RO"/>
              </w:rPr>
            </w:pPr>
          </w:p>
        </w:tc>
        <w:tc>
          <w:tcPr>
            <w:tcW w:w="444" w:type="pct"/>
          </w:tcPr>
          <w:p w14:paraId="56FB5F2E" w14:textId="77777777" w:rsidR="00FB0C40" w:rsidRPr="00DA5585" w:rsidRDefault="00FB0C40" w:rsidP="006C14F7">
            <w:pPr>
              <w:jc w:val="both"/>
              <w:rPr>
                <w:rFonts w:ascii="Trebuchet MS" w:eastAsia="Times New Roman" w:hAnsi="Trebuchet MS" w:cs="Times New Roman"/>
                <w:lang w:val="ro-RO"/>
              </w:rPr>
            </w:pPr>
          </w:p>
        </w:tc>
        <w:tc>
          <w:tcPr>
            <w:tcW w:w="250" w:type="pct"/>
          </w:tcPr>
          <w:p w14:paraId="047F3FAE" w14:textId="77777777" w:rsidR="00FB0C40" w:rsidRPr="00DA5585" w:rsidRDefault="00FB0C40" w:rsidP="006C14F7">
            <w:pPr>
              <w:jc w:val="both"/>
              <w:rPr>
                <w:rFonts w:ascii="Trebuchet MS" w:eastAsia="Times New Roman" w:hAnsi="Trebuchet MS" w:cs="Times New Roman"/>
                <w:lang w:val="ro-RO"/>
              </w:rPr>
            </w:pPr>
          </w:p>
        </w:tc>
        <w:tc>
          <w:tcPr>
            <w:tcW w:w="353" w:type="pct"/>
          </w:tcPr>
          <w:p w14:paraId="20BAB321" w14:textId="77777777" w:rsidR="00FB0C40" w:rsidRPr="00DA5585" w:rsidRDefault="00FB0C40" w:rsidP="006C14F7">
            <w:pPr>
              <w:jc w:val="both"/>
              <w:rPr>
                <w:rFonts w:ascii="Trebuchet MS" w:eastAsia="Times New Roman" w:hAnsi="Trebuchet MS" w:cs="Times New Roman"/>
                <w:lang w:val="ro-RO"/>
              </w:rPr>
            </w:pPr>
          </w:p>
        </w:tc>
        <w:tc>
          <w:tcPr>
            <w:tcW w:w="603" w:type="pct"/>
          </w:tcPr>
          <w:p w14:paraId="3576C651" w14:textId="77777777" w:rsidR="00FB0C40" w:rsidRPr="00DA5585" w:rsidRDefault="00FB0C40" w:rsidP="006C14F7">
            <w:pPr>
              <w:jc w:val="both"/>
              <w:rPr>
                <w:rFonts w:ascii="Trebuchet MS" w:eastAsia="Times New Roman" w:hAnsi="Trebuchet MS" w:cs="Times New Roman"/>
                <w:lang w:val="ro-RO"/>
              </w:rPr>
            </w:pPr>
          </w:p>
        </w:tc>
        <w:tc>
          <w:tcPr>
            <w:tcW w:w="560" w:type="pct"/>
          </w:tcPr>
          <w:p w14:paraId="28A2D649" w14:textId="77777777" w:rsidR="00FB0C40" w:rsidRPr="00DA5585" w:rsidRDefault="00FB0C40" w:rsidP="006C14F7">
            <w:pPr>
              <w:jc w:val="both"/>
              <w:rPr>
                <w:rFonts w:ascii="Trebuchet MS" w:eastAsia="Times New Roman" w:hAnsi="Trebuchet MS" w:cs="Times New Roman"/>
                <w:lang w:val="ro-RO"/>
              </w:rPr>
            </w:pPr>
          </w:p>
        </w:tc>
      </w:tr>
      <w:tr w:rsidR="00FB0C40" w:rsidRPr="00FD0986" w14:paraId="08889BEA" w14:textId="77777777" w:rsidTr="00EB2DA1">
        <w:tc>
          <w:tcPr>
            <w:tcW w:w="826" w:type="pct"/>
          </w:tcPr>
          <w:p w14:paraId="4428A7E1" w14:textId="77777777" w:rsidR="00FB0C40" w:rsidRPr="00DA5585" w:rsidRDefault="00FB0C40" w:rsidP="006C14F7">
            <w:pPr>
              <w:jc w:val="both"/>
              <w:rPr>
                <w:rFonts w:ascii="Trebuchet MS" w:eastAsia="Times New Roman" w:hAnsi="Trebuchet MS" w:cs="Times New Roman"/>
                <w:lang w:val="ro-RO"/>
              </w:rPr>
            </w:pPr>
            <w:r w:rsidRPr="00DA5585">
              <w:rPr>
                <w:rFonts w:ascii="Trebuchet MS" w:eastAsia="Times New Roman" w:hAnsi="Trebuchet MS" w:cs="Times New Roman"/>
                <w:lang w:val="ro-RO"/>
              </w:rPr>
              <w:t xml:space="preserve">Partener n, dacă este cazul </w:t>
            </w:r>
          </w:p>
        </w:tc>
        <w:tc>
          <w:tcPr>
            <w:tcW w:w="689" w:type="pct"/>
          </w:tcPr>
          <w:p w14:paraId="66BD3B27" w14:textId="77777777" w:rsidR="00FB0C40" w:rsidRPr="00DA5585" w:rsidRDefault="00FB0C40" w:rsidP="006C14F7">
            <w:pPr>
              <w:jc w:val="both"/>
              <w:rPr>
                <w:rFonts w:ascii="Trebuchet MS" w:eastAsia="Times New Roman" w:hAnsi="Trebuchet MS" w:cs="Times New Roman"/>
                <w:lang w:val="ro-RO"/>
              </w:rPr>
            </w:pPr>
          </w:p>
        </w:tc>
        <w:tc>
          <w:tcPr>
            <w:tcW w:w="404" w:type="pct"/>
          </w:tcPr>
          <w:p w14:paraId="04932DE6" w14:textId="77777777" w:rsidR="00FB0C40" w:rsidRPr="00DA5585" w:rsidRDefault="00FB0C40" w:rsidP="006C14F7">
            <w:pPr>
              <w:jc w:val="both"/>
              <w:rPr>
                <w:rFonts w:ascii="Trebuchet MS" w:eastAsia="Times New Roman" w:hAnsi="Trebuchet MS" w:cs="Times New Roman"/>
                <w:lang w:val="ro-RO"/>
              </w:rPr>
            </w:pPr>
          </w:p>
        </w:tc>
        <w:tc>
          <w:tcPr>
            <w:tcW w:w="565" w:type="pct"/>
          </w:tcPr>
          <w:p w14:paraId="1D548528" w14:textId="77777777" w:rsidR="00FB0C40" w:rsidRPr="00DA5585" w:rsidRDefault="00FB0C40" w:rsidP="006C14F7">
            <w:pPr>
              <w:jc w:val="both"/>
              <w:rPr>
                <w:rFonts w:ascii="Trebuchet MS" w:eastAsia="Times New Roman" w:hAnsi="Trebuchet MS" w:cs="Times New Roman"/>
                <w:lang w:val="ro-RO"/>
              </w:rPr>
            </w:pPr>
          </w:p>
        </w:tc>
        <w:tc>
          <w:tcPr>
            <w:tcW w:w="306" w:type="pct"/>
          </w:tcPr>
          <w:p w14:paraId="4E8516A3" w14:textId="77777777" w:rsidR="00FB0C40" w:rsidRPr="00DA5585" w:rsidRDefault="00FB0C40" w:rsidP="006C14F7">
            <w:pPr>
              <w:jc w:val="both"/>
              <w:rPr>
                <w:rFonts w:ascii="Trebuchet MS" w:eastAsia="Times New Roman" w:hAnsi="Trebuchet MS" w:cs="Times New Roman"/>
                <w:lang w:val="ro-RO"/>
              </w:rPr>
            </w:pPr>
          </w:p>
        </w:tc>
        <w:tc>
          <w:tcPr>
            <w:tcW w:w="444" w:type="pct"/>
          </w:tcPr>
          <w:p w14:paraId="62C25383" w14:textId="77777777" w:rsidR="00FB0C40" w:rsidRPr="00DA5585" w:rsidRDefault="00FB0C40" w:rsidP="006C14F7">
            <w:pPr>
              <w:jc w:val="both"/>
              <w:rPr>
                <w:rFonts w:ascii="Trebuchet MS" w:eastAsia="Times New Roman" w:hAnsi="Trebuchet MS" w:cs="Times New Roman"/>
                <w:lang w:val="ro-RO"/>
              </w:rPr>
            </w:pPr>
          </w:p>
        </w:tc>
        <w:tc>
          <w:tcPr>
            <w:tcW w:w="250" w:type="pct"/>
          </w:tcPr>
          <w:p w14:paraId="540AC2CC" w14:textId="77777777" w:rsidR="00FB0C40" w:rsidRPr="00DA5585" w:rsidRDefault="00FB0C40" w:rsidP="006C14F7">
            <w:pPr>
              <w:jc w:val="both"/>
              <w:rPr>
                <w:rFonts w:ascii="Trebuchet MS" w:eastAsia="Times New Roman" w:hAnsi="Trebuchet MS" w:cs="Times New Roman"/>
                <w:lang w:val="ro-RO"/>
              </w:rPr>
            </w:pPr>
          </w:p>
        </w:tc>
        <w:tc>
          <w:tcPr>
            <w:tcW w:w="353" w:type="pct"/>
          </w:tcPr>
          <w:p w14:paraId="3BDFEFC4" w14:textId="77777777" w:rsidR="00FB0C40" w:rsidRPr="00DA5585" w:rsidRDefault="00FB0C40" w:rsidP="006C14F7">
            <w:pPr>
              <w:jc w:val="both"/>
              <w:rPr>
                <w:rFonts w:ascii="Trebuchet MS" w:eastAsia="Times New Roman" w:hAnsi="Trebuchet MS" w:cs="Times New Roman"/>
                <w:lang w:val="ro-RO"/>
              </w:rPr>
            </w:pPr>
          </w:p>
        </w:tc>
        <w:tc>
          <w:tcPr>
            <w:tcW w:w="603" w:type="pct"/>
          </w:tcPr>
          <w:p w14:paraId="18FDFC03" w14:textId="77777777" w:rsidR="00FB0C40" w:rsidRPr="00DA5585" w:rsidRDefault="00FB0C40" w:rsidP="006C14F7">
            <w:pPr>
              <w:jc w:val="both"/>
              <w:rPr>
                <w:rFonts w:ascii="Trebuchet MS" w:eastAsia="Times New Roman" w:hAnsi="Trebuchet MS" w:cs="Times New Roman"/>
                <w:lang w:val="ro-RO"/>
              </w:rPr>
            </w:pPr>
          </w:p>
        </w:tc>
        <w:tc>
          <w:tcPr>
            <w:tcW w:w="560" w:type="pct"/>
          </w:tcPr>
          <w:p w14:paraId="62B9AF58" w14:textId="77777777" w:rsidR="00FB0C40" w:rsidRPr="00DA5585" w:rsidRDefault="00FB0C40" w:rsidP="006C14F7">
            <w:pPr>
              <w:jc w:val="both"/>
              <w:rPr>
                <w:rFonts w:ascii="Trebuchet MS" w:eastAsia="Times New Roman" w:hAnsi="Trebuchet MS" w:cs="Times New Roman"/>
                <w:lang w:val="ro-RO"/>
              </w:rPr>
            </w:pPr>
          </w:p>
        </w:tc>
      </w:tr>
      <w:tr w:rsidR="00FB0C40" w:rsidRPr="00DA5585" w14:paraId="14F80043" w14:textId="77777777" w:rsidTr="00EB2DA1">
        <w:tc>
          <w:tcPr>
            <w:tcW w:w="826" w:type="pct"/>
          </w:tcPr>
          <w:p w14:paraId="7BD2046B" w14:textId="77777777" w:rsidR="00FB0C40" w:rsidRPr="00DA5585" w:rsidRDefault="00FB0C40" w:rsidP="006C14F7">
            <w:pPr>
              <w:jc w:val="both"/>
              <w:rPr>
                <w:rFonts w:ascii="Trebuchet MS" w:eastAsia="Times New Roman" w:hAnsi="Trebuchet MS" w:cs="Times New Roman"/>
                <w:lang w:val="ro-RO"/>
              </w:rPr>
            </w:pPr>
            <w:r w:rsidRPr="00DA5585">
              <w:rPr>
                <w:rFonts w:ascii="Trebuchet MS" w:eastAsia="Times New Roman" w:hAnsi="Trebuchet MS" w:cs="Times New Roman"/>
                <w:lang w:val="ro-RO"/>
              </w:rPr>
              <w:t xml:space="preserve">TOTAL </w:t>
            </w:r>
          </w:p>
        </w:tc>
        <w:tc>
          <w:tcPr>
            <w:tcW w:w="689" w:type="pct"/>
          </w:tcPr>
          <w:p w14:paraId="430087B7" w14:textId="77777777" w:rsidR="00FB0C40" w:rsidRPr="00DA5585" w:rsidRDefault="00FB0C40" w:rsidP="006C14F7">
            <w:pPr>
              <w:jc w:val="both"/>
              <w:rPr>
                <w:rFonts w:ascii="Trebuchet MS" w:eastAsia="Times New Roman" w:hAnsi="Trebuchet MS" w:cs="Times New Roman"/>
                <w:lang w:val="ro-RO"/>
              </w:rPr>
            </w:pPr>
          </w:p>
        </w:tc>
        <w:tc>
          <w:tcPr>
            <w:tcW w:w="404" w:type="pct"/>
          </w:tcPr>
          <w:p w14:paraId="0663414A" w14:textId="77777777" w:rsidR="00FB0C40" w:rsidRPr="00DA5585" w:rsidRDefault="00FB0C40" w:rsidP="006C14F7">
            <w:pPr>
              <w:jc w:val="both"/>
              <w:rPr>
                <w:rFonts w:ascii="Trebuchet MS" w:eastAsia="Times New Roman" w:hAnsi="Trebuchet MS" w:cs="Times New Roman"/>
                <w:lang w:val="ro-RO"/>
              </w:rPr>
            </w:pPr>
          </w:p>
        </w:tc>
        <w:tc>
          <w:tcPr>
            <w:tcW w:w="565" w:type="pct"/>
          </w:tcPr>
          <w:p w14:paraId="28CC6423" w14:textId="77777777" w:rsidR="00FB0C40" w:rsidRPr="00DA5585" w:rsidRDefault="00FB0C40" w:rsidP="006C14F7">
            <w:pPr>
              <w:jc w:val="both"/>
              <w:rPr>
                <w:rFonts w:ascii="Trebuchet MS" w:eastAsia="Times New Roman" w:hAnsi="Trebuchet MS" w:cs="Times New Roman"/>
                <w:lang w:val="ro-RO"/>
              </w:rPr>
            </w:pPr>
          </w:p>
        </w:tc>
        <w:tc>
          <w:tcPr>
            <w:tcW w:w="306" w:type="pct"/>
          </w:tcPr>
          <w:p w14:paraId="442A6BA8" w14:textId="77777777" w:rsidR="00FB0C40" w:rsidRPr="00DA5585" w:rsidRDefault="00FB0C40" w:rsidP="006C14F7">
            <w:pPr>
              <w:jc w:val="both"/>
              <w:rPr>
                <w:rFonts w:ascii="Trebuchet MS" w:eastAsia="Times New Roman" w:hAnsi="Trebuchet MS" w:cs="Times New Roman"/>
                <w:lang w:val="ro-RO"/>
              </w:rPr>
            </w:pPr>
          </w:p>
        </w:tc>
        <w:tc>
          <w:tcPr>
            <w:tcW w:w="444" w:type="pct"/>
          </w:tcPr>
          <w:p w14:paraId="2A70D6D0" w14:textId="77777777" w:rsidR="00FB0C40" w:rsidRPr="00DA5585" w:rsidRDefault="00FB0C40" w:rsidP="006C14F7">
            <w:pPr>
              <w:jc w:val="both"/>
              <w:rPr>
                <w:rFonts w:ascii="Trebuchet MS" w:eastAsia="Times New Roman" w:hAnsi="Trebuchet MS" w:cs="Times New Roman"/>
                <w:lang w:val="ro-RO"/>
              </w:rPr>
            </w:pPr>
          </w:p>
        </w:tc>
        <w:tc>
          <w:tcPr>
            <w:tcW w:w="250" w:type="pct"/>
          </w:tcPr>
          <w:p w14:paraId="45EDA7AE" w14:textId="77777777" w:rsidR="00FB0C40" w:rsidRPr="00DA5585" w:rsidRDefault="00FB0C40" w:rsidP="006C14F7">
            <w:pPr>
              <w:jc w:val="both"/>
              <w:rPr>
                <w:rFonts w:ascii="Trebuchet MS" w:eastAsia="Times New Roman" w:hAnsi="Trebuchet MS" w:cs="Times New Roman"/>
                <w:lang w:val="ro-RO"/>
              </w:rPr>
            </w:pPr>
          </w:p>
        </w:tc>
        <w:tc>
          <w:tcPr>
            <w:tcW w:w="353" w:type="pct"/>
          </w:tcPr>
          <w:p w14:paraId="494687F1" w14:textId="77777777" w:rsidR="00FB0C40" w:rsidRPr="00DA5585" w:rsidRDefault="00FB0C40" w:rsidP="006C14F7">
            <w:pPr>
              <w:jc w:val="both"/>
              <w:rPr>
                <w:rFonts w:ascii="Trebuchet MS" w:eastAsia="Times New Roman" w:hAnsi="Trebuchet MS" w:cs="Times New Roman"/>
                <w:lang w:val="ro-RO"/>
              </w:rPr>
            </w:pPr>
          </w:p>
        </w:tc>
        <w:tc>
          <w:tcPr>
            <w:tcW w:w="603" w:type="pct"/>
          </w:tcPr>
          <w:p w14:paraId="31D9F833" w14:textId="77777777" w:rsidR="00FB0C40" w:rsidRPr="00DA5585" w:rsidRDefault="00FB0C40" w:rsidP="006C14F7">
            <w:pPr>
              <w:jc w:val="both"/>
              <w:rPr>
                <w:rFonts w:ascii="Trebuchet MS" w:eastAsia="Times New Roman" w:hAnsi="Trebuchet MS" w:cs="Times New Roman"/>
                <w:lang w:val="ro-RO"/>
              </w:rPr>
            </w:pPr>
          </w:p>
        </w:tc>
        <w:tc>
          <w:tcPr>
            <w:tcW w:w="560" w:type="pct"/>
          </w:tcPr>
          <w:p w14:paraId="12139997" w14:textId="77777777" w:rsidR="00FB0C40" w:rsidRPr="00DA5585" w:rsidRDefault="00FB0C40" w:rsidP="006C14F7">
            <w:pPr>
              <w:jc w:val="both"/>
              <w:rPr>
                <w:rFonts w:ascii="Trebuchet MS" w:eastAsia="Times New Roman" w:hAnsi="Trebuchet MS" w:cs="Times New Roman"/>
                <w:lang w:val="ro-RO"/>
              </w:rPr>
            </w:pPr>
          </w:p>
        </w:tc>
      </w:tr>
    </w:tbl>
    <w:p w14:paraId="092ECBFB" w14:textId="77777777" w:rsidR="00FB0C40" w:rsidRPr="00DA5585" w:rsidRDefault="00FB0C40" w:rsidP="006C14F7">
      <w:pPr>
        <w:pStyle w:val="NormalWeb"/>
        <w:spacing w:before="0" w:beforeAutospacing="0" w:after="0" w:afterAutospacing="0"/>
        <w:jc w:val="both"/>
        <w:rPr>
          <w:rFonts w:ascii="Trebuchet MS" w:hAnsi="Trebuchet MS"/>
          <w:sz w:val="22"/>
          <w:szCs w:val="22"/>
        </w:rPr>
      </w:pPr>
    </w:p>
    <w:p w14:paraId="63541427" w14:textId="39E0C739"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AM/OI acordă o finanțare nerambursabilă în sumă maximă de .......</w:t>
      </w:r>
      <w:r w:rsidR="00DA5585">
        <w:rPr>
          <w:rFonts w:ascii="Trebuchet MS" w:hAnsi="Trebuchet MS"/>
          <w:sz w:val="22"/>
          <w:szCs w:val="22"/>
          <w:lang w:val="it-IT"/>
        </w:rPr>
        <w:t>....</w:t>
      </w:r>
      <w:r w:rsidRPr="00DA5585">
        <w:rPr>
          <w:rFonts w:ascii="Trebuchet MS" w:hAnsi="Trebuchet MS"/>
          <w:sz w:val="22"/>
          <w:szCs w:val="22"/>
          <w:lang w:val="it-IT"/>
        </w:rPr>
        <w:t>... lei (valoarea în litere), echivalentă cu ............ % din valoarea totală eligibilă aprobată.</w:t>
      </w:r>
    </w:p>
    <w:p w14:paraId="399490D0" w14:textId="0275A008"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În cazul în care valoarea totală a proiectului se modifică în sensul creșterii acesteia față de valoarea stabilită prin prezentul contract de finanțare, diferența astfel rezultată va fi suportată în întregime de Beneficiar. Prin excepție, valoarea eligibilă nerambursabilă se poate majora, prin act adițional, fără ca diferența astfel rezultată să fie suportată de Beneficiar, în condițiile specificate la art. 10 alin. (8).</w:t>
      </w:r>
    </w:p>
    <w:p w14:paraId="13843EDA"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lastRenderedPageBreak/>
        <w:t> </w:t>
      </w:r>
      <w:r w:rsidRPr="00DA5585">
        <w:rPr>
          <w:rFonts w:ascii="Trebuchet MS" w:hAnsi="Trebuchet MS"/>
          <w:sz w:val="22"/>
          <w:szCs w:val="22"/>
        </w:rPr>
        <w:t> </w:t>
      </w:r>
      <w:r w:rsidRPr="00DA5585">
        <w:rPr>
          <w:rFonts w:ascii="Trebuchet MS" w:hAnsi="Trebuchet MS"/>
          <w:sz w:val="22"/>
          <w:szCs w:val="22"/>
          <w:lang w:val="it-IT"/>
        </w:rPr>
        <w:t>(4) Finanțarea va fi acordată, în baza cererilor de prefinanţare/rambursare/plată, elaborate și transmise prin sistemul MySMIS2021 în conformitate cu graficul de depunere a cererilor de prefinanţare/plată/rambursare a cheltuielilor (anexa nr. 3 la prezentul contract de finanțare), încărcat și actualizat de Beneficiar în sistemul MySMIS2021.</w:t>
      </w:r>
    </w:p>
    <w:p w14:paraId="536BE904"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(5) În cazul în care valoarea totală autorizată la plată este mai mică decât valoarea eligibilă nerambursabilă (din partea fondurilor și din bugetul național) din tabelul de mai sus, finanțarea nerambursabilă prevăzută la alin. (2) se reduce corespunzător, cu respectarea intensității intervenției corespunzătoare fiecărei activități/subactivităţi din cererea de finanțare, după caz.</w:t>
      </w:r>
    </w:p>
    <w:p w14:paraId="6DD724A7"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4</w:t>
      </w:r>
    </w:p>
    <w:p w14:paraId="71A61194"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b/>
          <w:bCs/>
          <w:sz w:val="22"/>
          <w:szCs w:val="22"/>
          <w:lang w:val="it-IT"/>
        </w:rPr>
        <w:t>Eligibilitatea cheltuielilor</w:t>
      </w:r>
    </w:p>
    <w:p w14:paraId="0AFD3ECC"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Cheltuielile angajate și plătite pe durata de implementare a proiectului sunt eligibile dacă sunt realizate în condițiile stabilite de prezentul contract și cu respectarea:</w:t>
      </w:r>
    </w:p>
    <w:p w14:paraId="305EDE78" w14:textId="12DC93A6"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 xml:space="preserve">a) </w:t>
      </w:r>
      <w:r w:rsidR="00C63B43" w:rsidRPr="00DA5585">
        <w:rPr>
          <w:rFonts w:ascii="Trebuchet MS" w:hAnsi="Trebuchet MS"/>
          <w:sz w:val="22"/>
          <w:szCs w:val="22"/>
          <w:lang w:val="it-IT"/>
        </w:rPr>
        <w:t>L</w:t>
      </w:r>
      <w:r w:rsidRPr="00DA5585">
        <w:rPr>
          <w:rFonts w:ascii="Trebuchet MS" w:hAnsi="Trebuchet MS"/>
          <w:sz w:val="22"/>
          <w:szCs w:val="22"/>
          <w:lang w:val="it-IT"/>
        </w:rPr>
        <w:t>egislației naționale și europene aplicabile;</w:t>
      </w:r>
    </w:p>
    <w:p w14:paraId="42896A9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b) Ghidului solicitantului;</w:t>
      </w:r>
    </w:p>
    <w:p w14:paraId="2CCA6019"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Cheltuielile aferente proiectului sunt eligibile cu condiția ca acestea să fie cuprinse în cererea de finanțare aprobată prevăzută în anexa nr. 1 la prezentul contract și să fie efectuate în termenii și condițiile prezentului contract de finanțare.</w:t>
      </w:r>
    </w:p>
    <w:p w14:paraId="6AD558A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Aprobarea proiectului și semnarea contractului de finanțare nu reprezintă, implicit, o confirmare a eligibilității cheltuielilor, aceasta urmând a fi stabilită în urma procesului de verificare a modului de utilizare a fondurilor de către Beneficiar.</w:t>
      </w:r>
    </w:p>
    <w:p w14:paraId="15B5DF26"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 xml:space="preserve">(4) AM/OI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 </w:t>
      </w:r>
    </w:p>
    <w:p w14:paraId="7D3E735E"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5</w:t>
      </w:r>
    </w:p>
    <w:p w14:paraId="5FDCD0B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b/>
          <w:bCs/>
          <w:sz w:val="22"/>
          <w:szCs w:val="22"/>
          <w:lang w:val="it-IT"/>
        </w:rPr>
        <w:t>Mecanismul prefinanţării</w:t>
      </w:r>
    </w:p>
    <w:p w14:paraId="353ECD6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Beneficiarul are dreptul de a primi prefinanţare în condițiile legale aplicabile, cu respectarea și în conformitate cu prevederile prezentului contract de finanțare.</w:t>
      </w:r>
    </w:p>
    <w:p w14:paraId="4559A2C2"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Prefinanţarea se justifică în termenele și condițiile prevăzute la art. 19 din Ordonanța de urgență a Guvernului nr. 133/2021 și ale prezentului contract de finanțare.</w:t>
      </w:r>
    </w:p>
    <w:p w14:paraId="1AC5BFE0"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Recuperarea prefinanţării se realizează în conformitate cu prevederile art. 20 din Ordonanța de urgență a Guvernului nr. 133/2021 și ale prezentului contract de finanțare.</w:t>
      </w:r>
    </w:p>
    <w:p w14:paraId="2F5EAE39"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6</w:t>
      </w:r>
    </w:p>
    <w:p w14:paraId="5E4E7CDF"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b/>
          <w:bCs/>
          <w:sz w:val="22"/>
          <w:szCs w:val="22"/>
          <w:lang w:val="it-IT"/>
        </w:rPr>
        <w:t>Rambursarea/Plata cheltuielilor</w:t>
      </w:r>
    </w:p>
    <w:p w14:paraId="041971C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Rambursarea sau plata se va realiza de către AM/OI în conformitate cu prevederile legale, pe baza cererilor de rambursare/plată transmise AM/OI de Beneficiar și în condițiile specificate în prezentul contract de finanțare.</w:t>
      </w:r>
    </w:p>
    <w:p w14:paraId="5F2D741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Beneficiarul răspunde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14:paraId="6DCB9009"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Autorizarea cheltuielilor/Efectuarea plăților se realizează de către AM/OI,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data de 31 decembrie 2029.</w:t>
      </w:r>
    </w:p>
    <w:p w14:paraId="3561A8E0"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7</w:t>
      </w:r>
    </w:p>
    <w:p w14:paraId="7E9859BC"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b/>
          <w:bCs/>
          <w:sz w:val="22"/>
          <w:szCs w:val="22"/>
          <w:lang w:val="it-IT"/>
        </w:rPr>
        <w:t xml:space="preserve">Drepturile și obligațiile Beneficiarului </w:t>
      </w:r>
    </w:p>
    <w:p w14:paraId="35B782A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Beneficiarul</w:t>
      </w:r>
      <w:bookmarkStart w:id="0" w:name="_Hlk161129715"/>
      <w:r w:rsidRPr="00DA5585">
        <w:rPr>
          <w:rFonts w:ascii="Trebuchet MS" w:hAnsi="Trebuchet MS"/>
          <w:sz w:val="22"/>
          <w:szCs w:val="22"/>
          <w:lang w:val="it-IT"/>
        </w:rPr>
        <w:t xml:space="preserve"> are</w:t>
      </w:r>
      <w:bookmarkEnd w:id="0"/>
      <w:r w:rsidRPr="00DA5585">
        <w:rPr>
          <w:rFonts w:ascii="Trebuchet MS" w:hAnsi="Trebuchet MS"/>
          <w:sz w:val="22"/>
          <w:szCs w:val="22"/>
          <w:lang w:val="it-IT"/>
        </w:rPr>
        <w:t xml:space="preserve"> responsabilitatea asigurării unui management financiar riguros și asigurării resurselor financiare pentru cofinanțare și cheltuieli neeligibile, precum și pentru finanțarea cheltuielilor eligibile în concordanță cu prevederile prezentului contract de finanțare și ale legislației europene și naționale aplicabile. Totodată, Beneficiarul are responsabilitatea </w:t>
      </w:r>
      <w:r w:rsidRPr="00DA5585">
        <w:rPr>
          <w:rFonts w:ascii="Trebuchet MS" w:hAnsi="Trebuchet MS"/>
          <w:sz w:val="22"/>
          <w:szCs w:val="22"/>
          <w:lang w:val="it-IT"/>
        </w:rPr>
        <w:lastRenderedPageBreak/>
        <w:t>implementării proiectului în vederea atingerii obiectivelor stabilite și a indicatorilor asumați, în concordanță cu prevederile prezentului contract de finanțare și ale legislației europene și naționale aplicabile.</w:t>
      </w:r>
    </w:p>
    <w:p w14:paraId="5C1AFB61" w14:textId="58E03798"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 xml:space="preserve">(2) Beneficiarul are obligația de a începe executarea contractului de finanțare după semnarea acestuia și de a realiza toate activitățile prevăzute în cererea de finanțare, fără a depăși perioada de implementare specificată la art. 2 alin. (2) și (3). În situația în care se constată că implementarea activităților proiectului prevăzute a fi realizate după semnare nu a început în termen de </w:t>
      </w:r>
      <w:r w:rsidR="00C63B43" w:rsidRPr="00DA5585">
        <w:rPr>
          <w:rFonts w:ascii="Trebuchet MS" w:hAnsi="Trebuchet MS"/>
          <w:sz w:val="22"/>
          <w:szCs w:val="22"/>
          <w:lang w:val="it-IT"/>
        </w:rPr>
        <w:t>2 luni</w:t>
      </w:r>
      <w:r w:rsidRPr="00DA5585">
        <w:rPr>
          <w:rFonts w:ascii="Trebuchet MS" w:hAnsi="Trebuchet MS"/>
          <w:sz w:val="22"/>
          <w:szCs w:val="22"/>
          <w:lang w:val="it-IT"/>
        </w:rPr>
        <w:t xml:space="preserve"> de la data semnării contractului de finanțare, AM/OI poate dispune rezilierea contractului de finanțare.</w:t>
      </w:r>
    </w:p>
    <w:p w14:paraId="122AAE7A"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Beneficiarul poate solicita în scris punctul de vedere al AM/OI cu privire la aspectele survenite de natură să afecteze buna implementare a proiectului, urmând ca punctul de vedere al AM/OI să fie furnizat în baza și în vederea executării clauzelor prezentului contract de finanțare și a legislației aplicabile.</w:t>
      </w:r>
    </w:p>
    <w:p w14:paraId="0A7449ED"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 xml:space="preserve">(4) </w:t>
      </w:r>
      <w:bookmarkStart w:id="1" w:name="_Hlk161129805"/>
      <w:r w:rsidRPr="00DA5585">
        <w:rPr>
          <w:rFonts w:ascii="Trebuchet MS" w:hAnsi="Trebuchet MS"/>
          <w:sz w:val="22"/>
          <w:szCs w:val="22"/>
          <w:lang w:val="it-IT"/>
        </w:rPr>
        <w:t xml:space="preserve">În cazul în care face parte din categoria instituțiilor publice, indiferent de sistemul de finanțare și de subordonare, </w:t>
      </w:r>
      <w:bookmarkEnd w:id="1"/>
      <w:r w:rsidRPr="00DA5585">
        <w:rPr>
          <w:rFonts w:ascii="Trebuchet MS" w:hAnsi="Trebuchet MS"/>
          <w:sz w:val="22"/>
          <w:szCs w:val="22"/>
          <w:lang w:val="it-IT"/>
        </w:rPr>
        <w:t xml:space="preserve">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w:t>
      </w:r>
      <w:bookmarkStart w:id="2" w:name="_Hlk161930060"/>
      <w:r w:rsidRPr="00DA5585">
        <w:rPr>
          <w:rFonts w:ascii="Trebuchet MS" w:hAnsi="Trebuchet MS"/>
          <w:sz w:val="22"/>
          <w:szCs w:val="22"/>
          <w:lang w:val="it-IT"/>
        </w:rPr>
        <w:t xml:space="preserve">Hotărârea Guvernului nr. 829/2022 pentru aprobarea </w:t>
      </w:r>
      <w:bookmarkEnd w:id="2"/>
      <w:r w:rsidRPr="00DA5585">
        <w:rPr>
          <w:rFonts w:ascii="Trebuchet MS" w:hAnsi="Trebuchet MS"/>
          <w:sz w:val="22"/>
          <w:szCs w:val="22"/>
          <w:lang w:val="it-IT"/>
        </w:rPr>
        <w:t>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2A44C724"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(5) Beneficiarul are obligația de a pune la dispoziția AM/OI sau a oricărui alt organism abilitat de lege, conform prevederilor art. 31 alin. (2) din Ordonanța de urgență a Guvernului nr. 133/2021, documentele și/sau informațiile necesare pentru verificarea modului de utilizare a finanțării nerambursabile, la cerere și în termenul solicitat de AM/OI, precum și să asigure condițiile pentru efectuarea verificărilor la fața locului.</w:t>
      </w:r>
    </w:p>
    <w:p w14:paraId="2B9872D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(6) În vederea efectuării verificărilor prevăzute la alin. (5), Beneficiarul se angajează să acorde dreptul de acces la locurile și spațiile unde se implementează proiectul, inclusiv acces la sistemele informatice care au legătură directă cu proiectul, și să pună la dispoziție documentele solicitate privind gestiunea tehnică și financiară a proiectului, pe suport hârtie sau în format electronic, în original. Documentele trebuie să fie ușor accesibile și arhivate astfel încât să permită verificarea lor. Beneficiarul este obligat să informeze organismele și autoritățile menționate la alin. (5) cu privire la locul arhivării documentelor, în termen de 3 zile lucrătoare de la transmiterea solicitării de către AM/OI/organismul abilitat și de a asigura accesul neîngrădit al acestora la documente în locul respectiv.</w:t>
      </w:r>
    </w:p>
    <w:p w14:paraId="127A75E1"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(7) Beneficiarul se va asigura că în contractele/acordurile încheiate cu terțe părți se prevede obligația acestora de a asigura disponibilitatea informațiilor și documentelor referitoare la proiect cu ocazia misiunilor de control desfășurate de AM/OI sau de alte structuri cu competențe în controlul și recuperarea debitelor aferente fondurilor europene și/sau fondurilor publice naționale aferente acestora, după caz.</w:t>
      </w:r>
    </w:p>
    <w:p w14:paraId="7F08EF0F"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(8) Beneficiarul are obligația îndosarierii și păstrării în bune condiții a tuturor documentelor aferente proiectului în original, inclusiv copii ale documentelor partenerilor, dacă este cazul, privind activitățile și cheltuielile eligibile în vederea asigurării unei piste de audit adecvate, în condițiile prevăzute la art. 31 alin. (1) din Ordonanța de urgență a Guvernului nr. 133/2021. În situația arhivării electronice potrivit prevederilor Legii nr. 135/2007 privind arhivarea documentelor în formă electronică, republicată, organizarea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p>
    <w:p w14:paraId="14C806BE"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(9)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disponibilității documentelor nu poate fi mai mic de 5 ani începând cu data de 31 decembrie a anului în care a fost efectuată ultima plată de către AM către Beneficiar, iar acest termen se întrerupe fie în cazul unor proceduri judiciare, fie la cererea Comisiei Europene, în condițiile prevăzute la art. 82 din Regulamentul (UE) 2021/1.060.</w:t>
      </w:r>
    </w:p>
    <w:p w14:paraId="58B756E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lastRenderedPageBreak/>
        <w:t> </w:t>
      </w:r>
      <w:r w:rsidRPr="00DA5585">
        <w:rPr>
          <w:rFonts w:ascii="Trebuchet MS" w:hAnsi="Trebuchet MS"/>
          <w:sz w:val="22"/>
          <w:szCs w:val="22"/>
        </w:rPr>
        <w:t> </w:t>
      </w:r>
      <w:r w:rsidRPr="00DA5585">
        <w:rPr>
          <w:rFonts w:ascii="Trebuchet MS" w:hAnsi="Trebuchet MS"/>
          <w:sz w:val="22"/>
          <w:szCs w:val="22"/>
          <w:lang w:val="it-IT"/>
        </w:rPr>
        <w:t>(10) 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Ordonanței de urgență a Guvernului nr. 77/2014 privind procedurile naționale în domeniul ajutorului de stat, precum și pentru modificarea și completarea Legii concurenței nr. 21/1996.</w:t>
      </w:r>
    </w:p>
    <w:p w14:paraId="0C8DB862"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(11) În cazul nerespectării prevederilor alin. (5) și (8)-(10), Beneficiarul este obligat să restituie suma aferentă documentelor lipsă, rambursată/plătită de AM în cadrul proiectului, reprezentând valoarea nerambursabilă eligibilă din fonduri europene și valoarea nerambursabilă eligibilă din bugetul național, iar în cazul nerespectării prevederilor alin. (6), Beneficiarul este obligat să restituie întreaga sumă rambursată/plătită de către AM aferentă proiectului, inclusiv dobânzile/penalizările aferente, în acord cu prevederile art. 31 alin. (3) și (4) din Ordonanța de urgență a Guvernului nr. 133/2021.</w:t>
      </w:r>
    </w:p>
    <w:p w14:paraId="33E740A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(12) Beneficiarul este obligat să încarce în MySMIS2021 toate documentele aferente implementării proiectului semnate electronic cu semnătură electronică extinsă, bazată pe un certificat calificat valabil, nesuspendat sau nerevocat, conform legislației în vigoare.</w:t>
      </w:r>
    </w:p>
    <w:p w14:paraId="49A6F65E"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(13) Beneficiarul este obligat să prevadă/includă în bugetul propriu sumele necesare finanțării proiectului, inclusiv asigurarea cofinanțării și a finanțării cheltuielilor neeligibile ce îi revin conform prevederilor art. 3 și în vederea efectuării plăților în legătură cu implementarea proiectului, cu respectarea prevederilor legislației europene și naționale aplicabile și ale prezentului contract de finanțare.</w:t>
      </w:r>
    </w:p>
    <w:p w14:paraId="25464F7D"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(14) Beneficiarul trebuie să țină o evidență contabilă analitică a proiectului, utilizând conturi analitice distincte pentru reflectarea tuturor operațiunilor referitoare la implementarea proiectului, în conformitate cu dispozițiile legale aplicabile.</w:t>
      </w:r>
    </w:p>
    <w:p w14:paraId="1564320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(15) În situația în care implementarea proiectului presupune achiziționarea de produse, servicii ori lucrări, Beneficiarul are obligația de a respecta prevederile legislației europene și naționale în vigoare în domeniul achizițiilor publice/achizițiilor sectoriale/achizițiilor în domeniile apărării și securității sau dispozițiile legale privind achizițiile efectuate de beneficiarii privați, după caz.</w:t>
      </w:r>
    </w:p>
    <w:p w14:paraId="3FDED755"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(16) Beneficiarul are obligația întocmirii și transmiterii cererilor de rambursare și, după caz, a cererilor de plată și a cererilor de prefinanţare și de a pune la dispoziția AM/OI documentele justificative ce însoțesc cererea de rambursare/plată/prefinanţare, spre a fi verificate de către AM/OI în vederea efectuării rambursării/plății.</w:t>
      </w:r>
    </w:p>
    <w:p w14:paraId="62F7AD98"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(17) Beneficiarul are obligația respectării termenelor de transmitere a cererilor de rambursare și, după caz, a cererilor de plată și a cererilor de prefinanţare, în condițiile prezentului contract de finanțare și ale legislației aplicabile.</w:t>
      </w:r>
    </w:p>
    <w:p w14:paraId="52CB98A1"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(18) Beneficiarul are obligația și responsabilitatea întocmirii și transmiterii rapoartelor de progres și a documentelor justificative care le însoțesc, în termenul prevăzut la art. 13 alin. (4).</w:t>
      </w:r>
    </w:p>
    <w:p w14:paraId="67AB2E5B"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(19) Beneficiarul are obligația de a încărca în sistemul MySMIS2021 dosarul aferent achizițiilor realizate, în format electronic, în termen de 10 zile lucrătoare de la data încheierii contractului de achiziție/actelor adiționale la contractele de achiziție, în vederea realizării de către AM/OI a verificării procedurii de achiziție/îndeplinirii condițiilor de modificare a contractelor de achiziție.</w:t>
      </w:r>
    </w:p>
    <w:p w14:paraId="2D1E390B"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(20) Beneficiarul are obligația să asigure resursele necesare desfășurării activităților proiectului, conform cererii de finanțare, în termenele stabilite prin prezentul contract de finanțare.</w:t>
      </w:r>
    </w:p>
    <w:p w14:paraId="7B7F289E"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(21) Beneficiarul este obligat să realizeze măsurile minime de informare și publicitate prevăzute la art. 50 din Regulamentul (UE) 2021/1.060 și în Ghidul solicitantului, detaliate în Condițiile specifice, după caz, precum și să asigure respectarea prevederilor Ghidului de identitate vizuală 2021-2027 elaborat de Ministerul Investițiilor și Proiectelor Europene, sub sancțiunea aplicării de către AM/OI a măsurilor prevăzute la art. 50 alin. (3) din Regulamentul (UE) 2021/1.060.</w:t>
      </w:r>
    </w:p>
    <w:p w14:paraId="58463C7E"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(22) Beneficiarul are obligația de a restitui AM/OI orice sumă ce constituie plată nedatorată/sume necuvenite plătite eronat de către AM în cadrul prezentului contract de finanțare, în termen de 5 zile lucrătoare de la data primirii notificării. Nerespectarea termenului menționat anterior dă dreptul AM/OI de a solicita Beneficiarului dobânda legală datorată, stabilită conform legislației în vigoare.</w:t>
      </w:r>
    </w:p>
    <w:p w14:paraId="198B9ACC"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 xml:space="preserve">(23) Beneficiarul este obligat să informeze AM/OI despre orice situație care poate determina încetarea sau întârzierea executării contractului de finanțare, în termen de maximum 5 zile </w:t>
      </w:r>
      <w:r w:rsidRPr="00DA5585">
        <w:rPr>
          <w:rFonts w:ascii="Trebuchet MS" w:hAnsi="Trebuchet MS"/>
          <w:sz w:val="22"/>
          <w:szCs w:val="22"/>
          <w:lang w:val="it-IT"/>
        </w:rPr>
        <w:lastRenderedPageBreak/>
        <w:t>lucrătoare de la data luării la cunoștință despre o astfel de situație, urmând ca AM/OI să decidă cu privire la măsurile corespunzătoare.</w:t>
      </w:r>
    </w:p>
    <w:p w14:paraId="1BBE429A"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(24) Beneficiarul își asumă integral răspunderea pentru prejudiciile cauzate terților din culpa sa, pe durata contractului. AM și OI vor fi degrevate de orice responsabilitate pentru prejudiciile cauzate terților de către Beneficiar, ca urmare a executării prezentului contract de finanțare, cu excepția celor care pot fi direct imputabile acestora.</w:t>
      </w:r>
    </w:p>
    <w:p w14:paraId="6D0DD42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(25) În cazul în care se realizează verificări la fața locului, Beneficiarul este obligat să participe și să invite persoanele care sunt implicate în implementarea proiectului și care pot furniza informațiile și documentele necesare verificărilor, conform solicitărilor AM/OI.</w:t>
      </w:r>
    </w:p>
    <w:p w14:paraId="4690BD9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(26) Beneficiarul are obligația de a comunica cu AM/OI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 Beneficiarul va încărca documentele respective în MySMIS2021 în termen de 15 zile calendaristice de la restabilirea funcționalității sistemului MySMIS2021 sau de la încetarea forței majore.</w:t>
      </w:r>
    </w:p>
    <w:p w14:paraId="39C58F56"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(27) Beneficiarul are obligația de a asigura funcționarea tuturor bunurilor, echipamentelor achiziționate prin proiect, la locul de desfășurare/locațiile de implementare a proiectului și exclusiv în scopul pentru care au fost achiziționate, atât în perioada de implementare, cât și în perioada în care are obligația să asigure sustenabilitatea proiectului/caracterul durabil al proiectului, așa cum este acesta reglementat la art. 2 alin. (5) și (6).</w:t>
      </w:r>
    </w:p>
    <w:p w14:paraId="6B18B566"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(28) Beneficiarul are obligația de a nu modifica locația bunurilor și echipamentelor achiziționate în cadrul proiectului fără acordul prealabil al AM/OI cu privire la acest fapt, solicitat cu cel puțin 10 zile lucrătoare înainte, fără ca această modificare să facă parte dintr-un proces de relocare.</w:t>
      </w:r>
    </w:p>
    <w:p w14:paraId="2DF3FE1F"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(29) Beneficiarul are obligația să nu întreprindă acțiuni de relocare, precum și să nu înstrăineze și să nu închirieze bunurile achiziționate ca urmare a obținerii finanțării prin Program, atât în perioada de implementare a proiectului, cât și în perioada în care are obligația să asigure caracterul durabil al proiectului, respectiv perioada de sustenabilitate/durabilitate, așa cum este aceasta reglementată la art. 2 alin. (5) și (6).</w:t>
      </w:r>
    </w:p>
    <w:p w14:paraId="0468ACAE"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(30) Beneficiarul, pentru asigurarea finanțării cheltuielilor necesare implementării proiectului, precum și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finanțare, în condițiile legii. Beneficiarul este obligat să transmită AM/OI o copie a contractului de credit și a celui de ipotecă în termen de maximum 10 zile lucrătoare de la semnarea acestuia; în cazul imobilelor, aceasta va fi însoțită de raportul de evaluare a imobilului finanțat în cadrul prezentului contract de finanțare, realizat de către un evaluator independent autorizat de Asociația Națională a Evaluatorilor Autorizați din România.</w:t>
      </w:r>
    </w:p>
    <w:p w14:paraId="3EB5324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(31) Beneficiarul are obligația de a nu schimba activitatea desfășurată prin utilizarea activelor corporale/necorporale realizate/achiziționate din finanțarea nerambursabilă în perioada în care are obligația să asigure caracterul durabil al proiectului, respectiv perioada de sustenabilitate/durabilitate, așa cum este aceasta reglementată la art. 2 alin. (5) și (6).</w:t>
      </w:r>
    </w:p>
    <w:p w14:paraId="4856A7EE"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(32) În cazul nerespectării prevederilor alin. (27), (29) și (31), Beneficiarul este obligat să restituie finanțarea nerambursabilă plătită pentru activele respective, inclusiv dobânzile/ penalizările aferente.</w:t>
      </w:r>
    </w:p>
    <w:p w14:paraId="3F754302"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(33) Beneficiarul are obligația de a pune în aplicare toate instrucțiunile emise de AM în legătură cu obiectul contractului de finanțare la termenele și în condițiile stabilite prin acestea.</w:t>
      </w:r>
    </w:p>
    <w:p w14:paraId="10986CA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(34) Beneficiarul are obligația de a asigura corespondența, precum și prezentarea documentelor în legătură cu implementarea/monitorizarea/cererile de prefinanţare/cererile de plată/cererile de rambursare, precum și orice alte categorii de documente prin sistemul informatic MySMIS2021.</w:t>
      </w:r>
    </w:p>
    <w:p w14:paraId="428C529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(35) Beneficiarul își exprimă acordul cu privire la prelucrarea, stocarea și arhivarea datelor obținute pe parcursul desfășurării contractului de finanțare, în vederea utilizării de către AM/OI, precum și de către organismele naționale și europene abilitate conform legii, pe toată durata, precum și după încetarea acestuia, în scopul verificării modului de implementare și/sau a respectării clauzelor contractuale și a legislației naționale și europene.</w:t>
      </w:r>
    </w:p>
    <w:p w14:paraId="1C48B56F"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lastRenderedPageBreak/>
        <w:t> </w:t>
      </w:r>
      <w:r w:rsidRPr="00DA5585">
        <w:rPr>
          <w:rFonts w:ascii="Trebuchet MS" w:hAnsi="Trebuchet MS"/>
          <w:sz w:val="22"/>
          <w:szCs w:val="22"/>
        </w:rPr>
        <w:t> </w:t>
      </w:r>
      <w:r w:rsidRPr="00DA5585">
        <w:rPr>
          <w:rFonts w:ascii="Trebuchet MS" w:hAnsi="Trebuchet MS"/>
          <w:sz w:val="22"/>
          <w:szCs w:val="22"/>
          <w:lang w:val="it-IT"/>
        </w:rPr>
        <w:t>(36) Beneficiarul are obligația de a asigura furnizarea către AM/OI a următoarelor categorii de date</w:t>
      </w:r>
      <w:r w:rsidRPr="00DA5585">
        <w:rPr>
          <w:rStyle w:val="FootnoteReference"/>
          <w:rFonts w:ascii="Trebuchet MS" w:eastAsiaTheme="majorEastAsia" w:hAnsi="Trebuchet MS"/>
          <w:sz w:val="22"/>
          <w:szCs w:val="22"/>
        </w:rPr>
        <w:footnoteReference w:id="3"/>
      </w:r>
      <w:r w:rsidRPr="00DA5585">
        <w:rPr>
          <w:rFonts w:ascii="Trebuchet MS" w:hAnsi="Trebuchet MS"/>
          <w:sz w:val="22"/>
          <w:szCs w:val="22"/>
          <w:lang w:val="it-IT"/>
        </w:rPr>
        <w:t xml:space="preserve"> privind utilizarea fondurilor: prenumele, numele și data nașterii beneficiarului real/beneficiarilor reali al/ai destinatarului fondurilor sau al contractantului, astfel cum este definit la art. 3 alin. (6) din Directiva (UE) 2015/849 a Parlamentului European și a Consiliului din 20 mai 2015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w:t>
      </w:r>
    </w:p>
    <w:p w14:paraId="743E1D38" w14:textId="5F47AB49" w:rsidR="00C63B43"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(38) Beneficiarul are obligația să se asigure că este respectat principiul „de a nu prejudicia în mod semnificativ“ („do not significantly harm“) pe tot parcursul implementării proiectului, inclusiv prin includerea de cerințe specifice în documentațiile și contractele de achiziții, acolo unde este cazul.</w:t>
      </w:r>
    </w:p>
    <w:p w14:paraId="4A72BDC0" w14:textId="6E3B6C18" w:rsidR="00912A9F" w:rsidRPr="00DA5585" w:rsidRDefault="00912A9F" w:rsidP="00912A9F">
      <w:pPr>
        <w:pStyle w:val="NormalWeb"/>
        <w:spacing w:before="0" w:beforeAutospacing="0" w:after="0" w:afterAutospacing="0"/>
        <w:jc w:val="both"/>
        <w:rPr>
          <w:rFonts w:ascii="Trebuchet MS" w:hAnsi="Trebuchet MS"/>
          <w:sz w:val="22"/>
          <w:szCs w:val="22"/>
          <w:lang w:val="it-IT"/>
        </w:rPr>
      </w:pPr>
      <w:r w:rsidRPr="00DA5585">
        <w:rPr>
          <w:rFonts w:ascii="Trebuchet MS" w:hAnsi="Trebuchet MS"/>
          <w:color w:val="FF0000"/>
          <w:sz w:val="22"/>
          <w:szCs w:val="22"/>
        </w:rPr>
        <w:t> </w:t>
      </w:r>
      <w:r w:rsidRPr="00DA5585">
        <w:rPr>
          <w:rFonts w:ascii="Trebuchet MS" w:hAnsi="Trebuchet MS"/>
          <w:sz w:val="22"/>
          <w:szCs w:val="22"/>
        </w:rPr>
        <w:t> </w:t>
      </w:r>
      <w:r w:rsidRPr="00DA5585">
        <w:rPr>
          <w:rFonts w:ascii="Trebuchet MS" w:hAnsi="Trebuchet MS"/>
          <w:sz w:val="22"/>
          <w:szCs w:val="22"/>
          <w:lang w:val="it-IT"/>
        </w:rPr>
        <w:t>(44) În cazul proiectelor implementate în zona investiției teritoriale integrate (ITI), Beneficiarul are obligația de a transmite către Asociația pentru Dezvoltare Intercomunitară ITI informațiile necesare privind evoluția proiectului care contribuie la Strategia de dezvoltare a ITI.</w:t>
      </w:r>
    </w:p>
    <w:p w14:paraId="66B24D7A" w14:textId="77777777" w:rsidR="00912A9F" w:rsidRPr="00DA5585" w:rsidRDefault="00912A9F" w:rsidP="00912A9F">
      <w:pPr>
        <w:pStyle w:val="NormalWeb"/>
        <w:spacing w:before="0" w:beforeAutospacing="0" w:after="0" w:afterAutospacing="0"/>
        <w:jc w:val="both"/>
        <w:rPr>
          <w:rFonts w:ascii="Trebuchet MS" w:hAnsi="Trebuchet MS"/>
          <w:sz w:val="22"/>
          <w:szCs w:val="22"/>
          <w:lang w:val="it-IT"/>
        </w:rPr>
      </w:pPr>
    </w:p>
    <w:p w14:paraId="68ADD8C1" w14:textId="66CA26C4" w:rsidR="00FB0C40" w:rsidRPr="00DA5585" w:rsidRDefault="00FB0C40" w:rsidP="006C14F7">
      <w:pPr>
        <w:pStyle w:val="NormalWeb"/>
        <w:spacing w:before="0" w:beforeAutospacing="0" w:after="0" w:afterAutospacing="0"/>
        <w:jc w:val="both"/>
        <w:rPr>
          <w:rFonts w:ascii="Trebuchet MS" w:hAnsi="Trebuchet MS"/>
          <w:color w:val="0000FF"/>
          <w:sz w:val="22"/>
          <w:szCs w:val="22"/>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rPr>
        <w:t>ART. 8</w:t>
      </w:r>
    </w:p>
    <w:p w14:paraId="70614405" w14:textId="77777777" w:rsidR="00FB0C40" w:rsidRPr="00DA5585" w:rsidRDefault="00FB0C40" w:rsidP="006C14F7">
      <w:pPr>
        <w:pStyle w:val="NormalWeb"/>
        <w:spacing w:before="0" w:beforeAutospacing="0" w:after="0" w:afterAutospacing="0"/>
        <w:jc w:val="both"/>
        <w:rPr>
          <w:rFonts w:ascii="Trebuchet MS" w:hAnsi="Trebuchet MS"/>
          <w:sz w:val="22"/>
          <w:szCs w:val="22"/>
        </w:rPr>
      </w:pPr>
      <w:r w:rsidRPr="00DA5585">
        <w:rPr>
          <w:rFonts w:ascii="Trebuchet MS" w:hAnsi="Trebuchet MS"/>
          <w:sz w:val="22"/>
          <w:szCs w:val="22"/>
        </w:rPr>
        <w:t> </w:t>
      </w:r>
      <w:r w:rsidRPr="00DA5585">
        <w:rPr>
          <w:rFonts w:ascii="Trebuchet MS" w:hAnsi="Trebuchet MS"/>
          <w:sz w:val="22"/>
          <w:szCs w:val="22"/>
        </w:rPr>
        <w:t> </w:t>
      </w:r>
      <w:proofErr w:type="spellStart"/>
      <w:r w:rsidRPr="00DA5585">
        <w:rPr>
          <w:rFonts w:ascii="Trebuchet MS" w:hAnsi="Trebuchet MS"/>
          <w:b/>
          <w:bCs/>
          <w:sz w:val="22"/>
          <w:szCs w:val="22"/>
        </w:rPr>
        <w:t>Drepturile</w:t>
      </w:r>
      <w:proofErr w:type="spellEnd"/>
      <w:r w:rsidRPr="00DA5585">
        <w:rPr>
          <w:rFonts w:ascii="Trebuchet MS" w:hAnsi="Trebuchet MS"/>
          <w:b/>
          <w:bCs/>
          <w:sz w:val="22"/>
          <w:szCs w:val="22"/>
        </w:rPr>
        <w:t xml:space="preserve"> </w:t>
      </w:r>
      <w:proofErr w:type="spellStart"/>
      <w:r w:rsidRPr="00DA5585">
        <w:rPr>
          <w:rFonts w:ascii="Trebuchet MS" w:hAnsi="Trebuchet MS"/>
          <w:b/>
          <w:bCs/>
          <w:sz w:val="22"/>
          <w:szCs w:val="22"/>
        </w:rPr>
        <w:t>și</w:t>
      </w:r>
      <w:proofErr w:type="spellEnd"/>
      <w:r w:rsidRPr="00DA5585">
        <w:rPr>
          <w:rFonts w:ascii="Trebuchet MS" w:hAnsi="Trebuchet MS"/>
          <w:b/>
          <w:bCs/>
          <w:sz w:val="22"/>
          <w:szCs w:val="22"/>
        </w:rPr>
        <w:t xml:space="preserve"> </w:t>
      </w:r>
      <w:proofErr w:type="spellStart"/>
      <w:r w:rsidRPr="00DA5585">
        <w:rPr>
          <w:rFonts w:ascii="Trebuchet MS" w:hAnsi="Trebuchet MS"/>
          <w:b/>
          <w:bCs/>
          <w:sz w:val="22"/>
          <w:szCs w:val="22"/>
        </w:rPr>
        <w:t>obligațiile</w:t>
      </w:r>
      <w:proofErr w:type="spellEnd"/>
      <w:r w:rsidRPr="00DA5585">
        <w:rPr>
          <w:rFonts w:ascii="Trebuchet MS" w:hAnsi="Trebuchet MS"/>
          <w:b/>
          <w:bCs/>
          <w:sz w:val="22"/>
          <w:szCs w:val="22"/>
        </w:rPr>
        <w:t xml:space="preserve"> AM/OI</w:t>
      </w:r>
    </w:p>
    <w:p w14:paraId="5E7B60D6"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AM/OI are obligația de a informa Beneficiarul, în timp util, cu privire la orice decizie luată care poate afecta implementarea proiectului, dar nu mai târziu de 5 zile lucrătoare de la data adoptării respectivei decizii, aceasta producând efecte între părți de la data la care a fost comunicată Beneficiarului prin intermediul sistemului MySMIS2021 și/sau prin publicare pe pagina web a AM/OI.</w:t>
      </w:r>
    </w:p>
    <w:p w14:paraId="3E3ED6AC"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AM/OI are obligația de a informa Beneficiarul cu privire la rapoartele, concluziile și recomandările care au impact asupra proiectului acestuia, formulate de către Comisia Europeană și/sau orice altă autoritate competentă, în termen de 5 zile lucrătoare de la data aprobării/notificării/comunicării oficiale a respectivelor rapoarte/concluzii/recomandări, prin intermediul sistemului MySMIS2021.</w:t>
      </w:r>
    </w:p>
    <w:p w14:paraId="0BBE51AA"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AM/OI are obligația de a răspunde în scris, conform competențelor stabilite, în termen de 10 zile lucrătoare, oricărei solicitări a Beneficiarului privind informațiile sau clarificările pe care acesta le consideră necesare pentru implementarea proiectului, cu excepția situațiilor pentru care legislația în vigoare sau prezentul contract de finanțare prevede alte termene.</w:t>
      </w:r>
    </w:p>
    <w:p w14:paraId="1F4F9DAF"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(4) AM/OI are obligația de a procesa cererile de prefinanţare, cererile de rambursare și cererile de plată în conformitate cu legislația națională aplicabilă și cu prevederile prezentului contract de finanțare.</w:t>
      </w:r>
    </w:p>
    <w:p w14:paraId="4C60FB85"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(5) AM/OI are obligația de a efectua transferul prefinanţării, în condițiile prevăzute de legislația aplicabilă și cu respectarea prevederilor prezentului contract de finanțare.</w:t>
      </w:r>
    </w:p>
    <w:p w14:paraId="3F9DF8F4"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(6) AM/OI are obligația de a efectua rambursarea sau plata cheltuielilor în condițiile prevăzute de legislația aplicabilă și cu respectarea prevederilor prezentului contract de finanțare.</w:t>
      </w:r>
    </w:p>
    <w:p w14:paraId="2A64881A"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(7) AM/OI are dreptul de a monitoriza și verifica din punct de vedere tehnic și financiar implementarea proiectului, pe baza contractului de finanțare, a cererii de finanțare aprobate și a Planului de monitorizare, în vederea asigurării îndeplinirii obiectivelor proiectului și prevenirii neregulilor. În acest sens, AM/OI va realiza vizite de monitorizare, inclusiv vizite de monitorizare a activităților aflate în derulare.</w:t>
      </w:r>
    </w:p>
    <w:p w14:paraId="6DC610A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(8) AM/OI are dreptul de a verifica legalitatea și realitatea tuturor activităților și cheltuielilor aferente implementării proiectului care fac obiectul prezentului contract de finanțare.</w:t>
      </w:r>
    </w:p>
    <w:p w14:paraId="6279D43F"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(9) AM/OI are obligația de a efectua verificarea la fața locului a activităților și cheltuielilor aferente implementării proiectului, în conformitate cu prevederile contractului de finanțare, asigurând cel puțin o vizită la fața locului pe durata de implementare a proiectului.</w:t>
      </w:r>
    </w:p>
    <w:p w14:paraId="76D05F35"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(10) AM/OI are obligația de a informa Beneficiarul, prin MySMIS2021, asupra acțiunilor de verificare la fața locului a implementării proiectului/acțiunilor de monitorizare/acțiunilor de control din partea autorităților care desfășoară activități de audit și control, cu excepția vizitelor de monitorizare ad-hoc și a cazurilor în care informarea prealabilă ar putea prejudicia obiectul verificărilor.</w:t>
      </w:r>
    </w:p>
    <w:p w14:paraId="32E16ACB"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lastRenderedPageBreak/>
        <w:t> </w:t>
      </w:r>
      <w:r w:rsidRPr="00DA5585">
        <w:rPr>
          <w:rFonts w:ascii="Trebuchet MS" w:hAnsi="Trebuchet MS"/>
          <w:sz w:val="22"/>
          <w:szCs w:val="22"/>
        </w:rPr>
        <w:t> </w:t>
      </w:r>
      <w:r w:rsidRPr="00DA5585">
        <w:rPr>
          <w:rFonts w:ascii="Trebuchet MS" w:hAnsi="Trebuchet MS"/>
          <w:sz w:val="22"/>
          <w:szCs w:val="22"/>
          <w:lang w:val="it-IT"/>
        </w:rPr>
        <w:t>(11) AM/OI are obligația de a asigura comunicarea cu Beneficiarul prin sistemul informatic MySMIS2021, în ceea ce privește solicitarea și/sau primirea documentelor/ informațiilor în legătură cu proiectul în tot ceea ce privește aspectele referitoare la implementare/monitorizare/cereri de prefinanţare/cereri de plată/cereri de rambursare/ verificare achiziții/control.</w:t>
      </w:r>
    </w:p>
    <w:p w14:paraId="0CCAAF0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(12) AM/OI are obligația de a informa Beneficiarul asupra rezultatelor aferente fiecărei etape a procesului de verificare și autorizare a cererilor de prefinanţare/cererilor de rambursare/ cererilor de plată, precum și rapoartelor de progres/rapoartelor de vizită la fața locului.</w:t>
      </w:r>
    </w:p>
    <w:p w14:paraId="56A8C195"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(13) AM/OI are obligația de a informa Beneficiarul asupra rezultatelor verificării procedurilor de achiziție care implică o reducere procentuală/corecție financiară, respectiv asupra emiterii actelor de constatare a neregulilor, dar și cu privire la sesizările formulate în legătură cu existența unor indicii de fraudă, cu excepția cazurilor în care informarea prealabilă ar putea prejudicia obiectul verificărilor.</w:t>
      </w:r>
    </w:p>
    <w:p w14:paraId="2317538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(14) În situația în care, în urma verificărilor pe care le realizează, AM/OI constată existența unor indicii de fraudă sau tentativă de fraudă, are obligația să sesizeze Parchetul European/DLAF/organul de urmărire penală, devenind incidente prevederile art. 8 din Ordonanța de urgență a Guvernului nr. 66/2011.</w:t>
      </w:r>
    </w:p>
    <w:p w14:paraId="50EB8F06"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(15) AM/OI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77DAA92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(16) AM/OI are dreptul să aplice, în situația neîndeplinirii de către Beneficiar a indicatorilor de etapă la termenele prevăzute în Planul de monitorizare a proiectului, în funcție de analiza obiectivă și riscurile identificate, măsurile corective prevăzute la art. 13.</w:t>
      </w:r>
    </w:p>
    <w:p w14:paraId="34223362" w14:textId="69201B0B"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(17) AM/OI va informa despre data închiderii oficiale/parțiale a Programului prin intermediul mijloacelor publice de informare.</w:t>
      </w:r>
    </w:p>
    <w:p w14:paraId="1F1A07AD"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9</w:t>
      </w:r>
    </w:p>
    <w:p w14:paraId="44A53FDB"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b/>
          <w:bCs/>
          <w:sz w:val="22"/>
          <w:szCs w:val="22"/>
          <w:lang w:val="it-IT"/>
        </w:rPr>
        <w:t>Contractarea și cesiunea</w:t>
      </w:r>
    </w:p>
    <w:p w14:paraId="128F7D64"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În cazul externalizării unor activități din cadrul proiectului, responsabilitatea pentru implementarea acelor activități revine Beneficiarului/partenerului în cauză, în conformitate cu dispozițiile legale.</w:t>
      </w:r>
    </w:p>
    <w:p w14:paraId="25CA2E16"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Prezentul contract de finanțare, precum și toate drepturile și obligațiile decurgând din implementarea acestuia nu pot face obiectul cesiunii totale sau parțiale, novației, subrogației sau al oricărui alt mecanism de transmisiune și/sau transformare a obligațiilor și drepturilor.</w:t>
      </w:r>
    </w:p>
    <w:p w14:paraId="5856C3C7"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10</w:t>
      </w:r>
    </w:p>
    <w:p w14:paraId="13A19591"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DA5585">
        <w:rPr>
          <w:rFonts w:ascii="Trebuchet MS" w:hAnsi="Trebuchet MS"/>
          <w:b/>
          <w:bCs/>
          <w:sz w:val="22"/>
          <w:szCs w:val="22"/>
          <w:lang w:val="it-IT"/>
        </w:rPr>
        <w:t>Modificări și completări</w:t>
      </w:r>
    </w:p>
    <w:p w14:paraId="38F3A136"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Părțile au dreptul, pe durata îndeplinirii prezentului contract de finanțare, de a conveni modificări, prin act adițional.</w:t>
      </w:r>
    </w:p>
    <w:p w14:paraId="757C5DAB"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În cazul în care propunerea de modificare a contractului de finanțare este inițiată de către Beneficiar, acesta are obligația de a o transmite AM/OI cu cel puțin 30 de zile înainte de termenul la care este intenționată a intra în vigoare. Beneficiarul va transmite, de asemenea, odată cu solicitarea de modificare, toate documentele justificative necesare.</w:t>
      </w:r>
    </w:p>
    <w:p w14:paraId="3F226D25"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AM/OI răspunde solicitării de modificare a contractului de finanțare prin act adițional, în termen de maximum 30 de zile de la data primirii solicitării de modificare a contractului de finanțare. În interiorul acestui termen pot fi solicitate clarificări de către AM/OI, care suspendă termenul de aprobare sau de respingere a actului adițional, fără ca această perioadă de suspendare să depășească 5 zile lucrătoare.</w:t>
      </w:r>
    </w:p>
    <w:p w14:paraId="26C20061"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(4) În cazul propunerilor de acte adiționale care au ca obiect reducerea valorii indicatorilor ce urmează a fi atinsă prin proiect, valoarea totală eligibilă a proiectului va fi redusă proporțional, cu excepția cazurilor justificate fundamentat.</w:t>
      </w:r>
    </w:p>
    <w:p w14:paraId="7B955E34"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(5) Modificarea Planului de monitorizare a proiectului, justificat fundamentat, se realizează prin act adițional.</w:t>
      </w:r>
    </w:p>
    <w:p w14:paraId="2C4BF058"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(6) Modificarea duratei de implementare, justificată fundamentat, se realizează prin act adițional, cu respectarea Ghidului solicitantului specific, fără ca perioada de implementare să depășească 31 decembrie 2029.</w:t>
      </w:r>
    </w:p>
    <w:p w14:paraId="785038C1"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 xml:space="preserve">(7) Suspendarea implementării proiectului, pentru motive întemeiate, se realizează prin act adițional. Pe perioada suspendării, Beneficiarul poate depune la AM/OI responsabilă/ responsabil </w:t>
      </w:r>
      <w:r w:rsidRPr="00DA5585">
        <w:rPr>
          <w:rFonts w:ascii="Trebuchet MS" w:hAnsi="Trebuchet MS"/>
          <w:sz w:val="22"/>
          <w:szCs w:val="22"/>
          <w:lang w:val="it-IT"/>
        </w:rPr>
        <w:lastRenderedPageBreak/>
        <w:t>solicitări de modificări contractuale și cereri de prefinanţare/plată/rambursare, precum și cereri de rambursare aferente cererilor de prefinanţare/plată care cuprind cheltuieli angajate și plătite de Beneficiar anterior începerii perioadei de suspendare, precum și cheltuieli angajate anterior începerii perioadei de suspendare și care sunt plătite în perioada de suspendare. Cheltuielile efectuate de Beneficiar pe parcursul perioadei de suspendare a proiectului, aferente perioadei de suspendare, nu vor fi acoperite din finanțarea acordată proiectului.</w:t>
      </w:r>
    </w:p>
    <w:p w14:paraId="0858B1CF" w14:textId="09B31C43" w:rsidR="00FB0C40" w:rsidRPr="00DA5585" w:rsidRDefault="00FB0C40" w:rsidP="00912A9F">
      <w:pPr>
        <w:pStyle w:val="NormalWeb"/>
        <w:spacing w:before="0" w:beforeAutospacing="0" w:after="0" w:afterAutospacing="0"/>
        <w:ind w:firstLine="426"/>
        <w:jc w:val="both"/>
        <w:rPr>
          <w:rFonts w:ascii="Trebuchet MS" w:hAnsi="Trebuchet MS"/>
          <w:sz w:val="22"/>
          <w:szCs w:val="22"/>
          <w:lang w:val="it-IT"/>
        </w:rPr>
      </w:pPr>
      <w:r w:rsidRPr="00DA5585">
        <w:rPr>
          <w:rFonts w:ascii="Trebuchet MS" w:hAnsi="Trebuchet MS"/>
          <w:sz w:val="22"/>
          <w:szCs w:val="22"/>
          <w:lang w:val="it-IT"/>
        </w:rPr>
        <w:t xml:space="preserve">Perioadele cumulate de suspendare nu pot depăși </w:t>
      </w:r>
      <w:r w:rsidR="00912A9F" w:rsidRPr="00DA5585">
        <w:rPr>
          <w:rFonts w:ascii="Trebuchet MS" w:hAnsi="Trebuchet MS"/>
          <w:sz w:val="22"/>
          <w:szCs w:val="22"/>
          <w:lang w:val="it-IT"/>
        </w:rPr>
        <w:t>3 (trei) luni</w:t>
      </w:r>
      <w:r w:rsidRPr="00DA5585">
        <w:rPr>
          <w:rFonts w:ascii="Trebuchet MS" w:hAnsi="Trebuchet MS"/>
          <w:sz w:val="22"/>
          <w:szCs w:val="22"/>
          <w:lang w:val="it-IT"/>
        </w:rPr>
        <w:t>, cu asigurarea condițiilor necesare ca finalizarea implementării proiectului să nu depășească data de 31 decembrie 2029.</w:t>
      </w:r>
    </w:p>
    <w:p w14:paraId="1E283671" w14:textId="1A998E6E"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lang w:val="it-IT"/>
        </w:rPr>
        <w:t> </w:t>
      </w:r>
      <w:r w:rsidRPr="00DA5585">
        <w:rPr>
          <w:rFonts w:ascii="Trebuchet MS" w:hAnsi="Trebuchet MS"/>
          <w:sz w:val="22"/>
          <w:szCs w:val="22"/>
          <w:lang w:val="it-IT"/>
        </w:rPr>
        <w:t> </w:t>
      </w:r>
      <w:r w:rsidRPr="00DA5585">
        <w:rPr>
          <w:rFonts w:ascii="Trebuchet MS" w:hAnsi="Trebuchet MS"/>
          <w:sz w:val="22"/>
          <w:szCs w:val="22"/>
          <w:lang w:val="it-IT"/>
        </w:rPr>
        <w:t>(8)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w:t>
      </w:r>
    </w:p>
    <w:p w14:paraId="07BD482C"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(9) Actul adițional intră în vigoare la data semnării de către ultima parte. Actul adițional nu poate avea caracter retroactiv și nu poate avea scopul sau efectul de a produce schimbări în contractul de finanțare care ar putea aduce atingere condițiilor inițiale de acordare a finanțării sau care ar fi contrare principiului tratamentului egal al solicitanților/beneficiarilor.</w:t>
      </w:r>
    </w:p>
    <w:p w14:paraId="03867F8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(10) Prin excepție de la prevederile alin. (1), contractul de finanțare poate fi modificat de către AM/OI, unilateral, prin notificare, în următoarele situații:</w:t>
      </w:r>
    </w:p>
    <w:p w14:paraId="59D712B7" w14:textId="77777777" w:rsidR="00FB0C40" w:rsidRPr="00DA5585" w:rsidRDefault="00FB0C40" w:rsidP="006C14F7">
      <w:pPr>
        <w:pStyle w:val="NormalWeb"/>
        <w:tabs>
          <w:tab w:val="left" w:pos="709"/>
          <w:tab w:val="left" w:pos="851"/>
        </w:tabs>
        <w:spacing w:before="0" w:beforeAutospacing="0" w:after="0" w:afterAutospacing="0"/>
        <w:ind w:left="851" w:hanging="284"/>
        <w:jc w:val="both"/>
        <w:rPr>
          <w:rFonts w:ascii="Trebuchet MS" w:hAnsi="Trebuchet MS"/>
          <w:sz w:val="22"/>
          <w:szCs w:val="22"/>
          <w:lang w:val="it-IT"/>
        </w:rPr>
      </w:pPr>
      <w:r w:rsidRPr="00DA5585">
        <w:rPr>
          <w:rFonts w:ascii="Trebuchet MS" w:hAnsi="Trebuchet MS"/>
          <w:sz w:val="22"/>
          <w:szCs w:val="22"/>
          <w:lang w:val="it-IT"/>
        </w:rPr>
        <w:t>a) modificări necesare determinate în principal de modificarea cadrului normativ aplicabil contractului de finanțare, cu respectarea principiilor și regulilor Programului, în termen de 10 zile lucrătoare de la data intrării în vigoare a modificărilor aduse cadrului normativ, cu excepția majorării valorii eligibile nerambursabile prevăzute la art. 3 alin (3);</w:t>
      </w:r>
    </w:p>
    <w:p w14:paraId="2AF5EAEC" w14:textId="77777777" w:rsidR="00FB0C40" w:rsidRPr="00DA5585" w:rsidRDefault="00FB0C40" w:rsidP="006C14F7">
      <w:pPr>
        <w:pStyle w:val="NormalWeb"/>
        <w:tabs>
          <w:tab w:val="left" w:pos="851"/>
          <w:tab w:val="left" w:pos="993"/>
        </w:tabs>
        <w:spacing w:before="0" w:beforeAutospacing="0" w:after="0" w:afterAutospacing="0"/>
        <w:ind w:left="851" w:hanging="284"/>
        <w:jc w:val="both"/>
        <w:rPr>
          <w:rFonts w:ascii="Trebuchet MS" w:hAnsi="Trebuchet MS"/>
          <w:sz w:val="22"/>
          <w:szCs w:val="22"/>
          <w:lang w:val="it-IT"/>
        </w:rPr>
      </w:pPr>
      <w:r w:rsidRPr="00DA5585">
        <w:rPr>
          <w:rFonts w:ascii="Trebuchet MS" w:hAnsi="Trebuchet MS"/>
          <w:sz w:val="22"/>
          <w:szCs w:val="22"/>
          <w:lang w:val="it-IT"/>
        </w:rPr>
        <w:t>b) în caz de dezangajare a fondurilor rămase neutilizate ca urmare a finalizării contractului/contractelor de achiziție din cadrul proiectului, în termen de 10 zile lucrătoare de la primirea informării de la Beneficiar cu privire la sumele rămase neutilizate ca urmare a finalizării contractelor de achiziție și care nu vor face obiectul unor realocări în cadrul bugetului proiectului.</w:t>
      </w:r>
    </w:p>
    <w:p w14:paraId="37421D8D"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(11) Prin excepție de la prevederile alin. (1), contractul de finanțare poate fi modificat de Beneficiar prin notificare, care nu face obiectul aprobării de către AM/OI, cu respectarea condițiilor de eligibilitate stabilite prin Ghidul solicitantului, în următoarele situații:</w:t>
      </w:r>
    </w:p>
    <w:p w14:paraId="7E747E70" w14:textId="77777777" w:rsidR="00FB0C40" w:rsidRPr="00DA5585" w:rsidRDefault="00FB0C40" w:rsidP="006C14F7">
      <w:pPr>
        <w:pStyle w:val="NormalWeb"/>
        <w:numPr>
          <w:ilvl w:val="0"/>
          <w:numId w:val="66"/>
        </w:numPr>
        <w:spacing w:before="0" w:beforeAutospacing="0" w:after="0" w:afterAutospacing="0"/>
        <w:jc w:val="both"/>
        <w:rPr>
          <w:rFonts w:ascii="Trebuchet MS" w:hAnsi="Trebuchet MS"/>
          <w:sz w:val="22"/>
          <w:szCs w:val="22"/>
          <w:lang w:val="it-IT"/>
        </w:rPr>
      </w:pPr>
      <w:r w:rsidRPr="00DA5585">
        <w:rPr>
          <w:rFonts w:ascii="Trebuchet MS" w:hAnsi="Trebuchet MS"/>
          <w:sz w:val="22"/>
          <w:szCs w:val="22"/>
          <w:lang w:val="it-IT"/>
        </w:rPr>
        <w:t>modificări apărute în legătură cu datele de identificare ale Beneficiarului sau partenerilor, respectiv schimbarea denumirii și/sau a adresei sediului Beneficiarului;</w:t>
      </w:r>
    </w:p>
    <w:p w14:paraId="5623952F" w14:textId="77777777" w:rsidR="00FB0C40" w:rsidRPr="00DA5585" w:rsidRDefault="00FB0C40" w:rsidP="006C14F7">
      <w:pPr>
        <w:pStyle w:val="NormalWeb"/>
        <w:numPr>
          <w:ilvl w:val="0"/>
          <w:numId w:val="66"/>
        </w:numPr>
        <w:spacing w:before="0" w:beforeAutospacing="0" w:after="0" w:afterAutospacing="0"/>
        <w:ind w:hanging="357"/>
        <w:jc w:val="both"/>
        <w:rPr>
          <w:rFonts w:ascii="Trebuchet MS" w:hAnsi="Trebuchet MS"/>
          <w:sz w:val="22"/>
          <w:szCs w:val="22"/>
          <w:lang w:val="it-IT"/>
        </w:rPr>
      </w:pPr>
      <w:r w:rsidRPr="00DA5585">
        <w:rPr>
          <w:rFonts w:ascii="Trebuchet MS" w:hAnsi="Trebuchet MS"/>
          <w:sz w:val="22"/>
          <w:szCs w:val="22"/>
          <w:lang w:val="it-IT"/>
        </w:rPr>
        <w:t>schimbarea contului special deschis pentru proiect;</w:t>
      </w:r>
    </w:p>
    <w:p w14:paraId="2E1F07B7" w14:textId="77777777" w:rsidR="00FB0C40" w:rsidRPr="00DA5585" w:rsidRDefault="00FB0C40" w:rsidP="006C14F7">
      <w:pPr>
        <w:pStyle w:val="NormalWeb"/>
        <w:numPr>
          <w:ilvl w:val="0"/>
          <w:numId w:val="66"/>
        </w:numPr>
        <w:tabs>
          <w:tab w:val="left" w:pos="284"/>
          <w:tab w:val="left" w:pos="426"/>
        </w:tabs>
        <w:spacing w:before="0" w:beforeAutospacing="0" w:after="0" w:afterAutospacing="0"/>
        <w:jc w:val="both"/>
        <w:rPr>
          <w:rFonts w:ascii="Trebuchet MS" w:hAnsi="Trebuchet MS"/>
          <w:sz w:val="22"/>
          <w:szCs w:val="22"/>
        </w:rPr>
      </w:pPr>
      <w:proofErr w:type="spellStart"/>
      <w:r w:rsidRPr="00DA5585">
        <w:rPr>
          <w:rFonts w:ascii="Trebuchet MS" w:hAnsi="Trebuchet MS"/>
          <w:sz w:val="22"/>
          <w:szCs w:val="22"/>
        </w:rPr>
        <w:t>înlocuirea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reprezentantului</w:t>
      </w:r>
      <w:proofErr w:type="spellEnd"/>
      <w:r w:rsidRPr="00DA5585">
        <w:rPr>
          <w:rFonts w:ascii="Trebuchet MS" w:hAnsi="Trebuchet MS"/>
          <w:sz w:val="22"/>
          <w:szCs w:val="22"/>
        </w:rPr>
        <w:t xml:space="preserve"> legal;</w:t>
      </w:r>
    </w:p>
    <w:p w14:paraId="7777B093" w14:textId="77777777" w:rsidR="00FB0C40" w:rsidRPr="00DA5585" w:rsidRDefault="00FB0C40" w:rsidP="006C14F7">
      <w:pPr>
        <w:pStyle w:val="NormalWeb"/>
        <w:numPr>
          <w:ilvl w:val="0"/>
          <w:numId w:val="66"/>
        </w:numPr>
        <w:spacing w:before="0" w:beforeAutospacing="0" w:after="0" w:afterAutospacing="0"/>
        <w:jc w:val="both"/>
        <w:rPr>
          <w:rFonts w:ascii="Trebuchet MS" w:hAnsi="Trebuchet MS"/>
          <w:sz w:val="22"/>
          <w:szCs w:val="22"/>
          <w:lang w:val="it-IT"/>
        </w:rPr>
      </w:pPr>
      <w:r w:rsidRPr="00DA5585">
        <w:rPr>
          <w:rFonts w:ascii="Trebuchet MS" w:hAnsi="Trebuchet MS"/>
          <w:sz w:val="22"/>
          <w:szCs w:val="22"/>
          <w:lang w:val="it-IT"/>
        </w:rPr>
        <w:t>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cu excepția proiectelor finanțate din Fondul social european Plus;</w:t>
      </w:r>
    </w:p>
    <w:p w14:paraId="45BDE0FA" w14:textId="77777777" w:rsidR="00FB0C40" w:rsidRPr="00DA5585" w:rsidRDefault="00FB0C40" w:rsidP="006C14F7">
      <w:pPr>
        <w:pStyle w:val="NormalWeb"/>
        <w:numPr>
          <w:ilvl w:val="0"/>
          <w:numId w:val="66"/>
        </w:numPr>
        <w:spacing w:before="0" w:beforeAutospacing="0" w:after="0" w:afterAutospacing="0"/>
        <w:jc w:val="both"/>
        <w:rPr>
          <w:rFonts w:ascii="Trebuchet MS" w:hAnsi="Trebuchet MS"/>
          <w:sz w:val="22"/>
          <w:szCs w:val="22"/>
          <w:lang w:val="it-IT"/>
        </w:rPr>
      </w:pPr>
      <w:r w:rsidRPr="00DA5585">
        <w:rPr>
          <w:rFonts w:ascii="Trebuchet MS" w:hAnsi="Trebuchet MS"/>
          <w:sz w:val="22"/>
          <w:szCs w:val="22"/>
          <w:lang w:val="it-IT"/>
        </w:rPr>
        <w:t>modificări intervenite în graficul de depunere a cererilor de prefinanţare/plată/ rambursare a cheltuielilor, cu respectarea condiţionalităţilor stabilite prin Ghidul solicitantului și detaliate în Manualul Beneficiarului sau, după caz, prin Condițiile specifice la prezentul contract de finanțare.</w:t>
      </w:r>
    </w:p>
    <w:p w14:paraId="206CAE1D" w14:textId="77777777" w:rsidR="00FB0C40" w:rsidRPr="00DA5585" w:rsidRDefault="00FB0C40" w:rsidP="006C14F7">
      <w:pPr>
        <w:pStyle w:val="NormalWeb"/>
        <w:spacing w:before="0" w:beforeAutospacing="0" w:after="0" w:afterAutospacing="0"/>
        <w:ind w:firstLine="423"/>
        <w:jc w:val="both"/>
        <w:rPr>
          <w:rFonts w:ascii="Trebuchet MS" w:hAnsi="Trebuchet MS"/>
          <w:sz w:val="22"/>
          <w:szCs w:val="22"/>
          <w:lang w:val="it-IT"/>
        </w:rPr>
      </w:pPr>
      <w:r w:rsidRPr="00DA5585">
        <w:rPr>
          <w:rFonts w:ascii="Trebuchet MS" w:hAnsi="Trebuchet MS"/>
          <w:sz w:val="22"/>
          <w:szCs w:val="22"/>
          <w:lang w:val="it-IT"/>
        </w:rPr>
        <w:t>(12)  În situația în care modificările enumerate la alin. (11) lit. a) afectează criteriile sau condițiile de acordare a finanțării, atunci acestea se realizează prin notificare, cu aprobarea autorității de management.</w:t>
      </w:r>
    </w:p>
    <w:p w14:paraId="04605978"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(13) Netransmiterea notificării prevăzute la alin. (11) atrage imposibilitatea modificării clauzelor contractului de finanțare.</w:t>
      </w:r>
    </w:p>
    <w:p w14:paraId="7F54F64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(14) Modificările prevăzute la alin. (11) se aduc la cunoștința AM/OI, după caz, în termen de 5 zile lucrătoare de la data intrării în vigoare a modificărilor, sub sancțiunea inopozabilității acestora față de AM/OI.</w:t>
      </w:r>
    </w:p>
    <w:p w14:paraId="79791001"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(15) Prin excepție de la prevederile alin. (1), contractul de finanțare poate fi modificat prin notificare, cu justificare adecvată și temeinică, adresată AM/OI, în următoarele situații:</w:t>
      </w:r>
    </w:p>
    <w:p w14:paraId="3467ED47" w14:textId="77777777" w:rsidR="00FB0C40" w:rsidRPr="00DA5585" w:rsidRDefault="00FB0C40" w:rsidP="006C14F7">
      <w:pPr>
        <w:pStyle w:val="NormalWeb"/>
        <w:spacing w:before="0" w:beforeAutospacing="0" w:after="0" w:afterAutospacing="0"/>
        <w:ind w:left="709" w:hanging="709"/>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a) 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ale indicatorilor de proiect, după caz;</w:t>
      </w:r>
    </w:p>
    <w:p w14:paraId="12067A76" w14:textId="77777777" w:rsidR="00FB0C40" w:rsidRPr="00DA5585" w:rsidRDefault="00FB0C40" w:rsidP="006C14F7">
      <w:pPr>
        <w:pStyle w:val="NormalWeb"/>
        <w:spacing w:before="0" w:beforeAutospacing="0" w:after="0" w:afterAutospacing="0"/>
        <w:ind w:left="709" w:hanging="709"/>
        <w:jc w:val="both"/>
        <w:rPr>
          <w:rFonts w:ascii="Trebuchet MS" w:hAnsi="Trebuchet MS"/>
          <w:sz w:val="22"/>
          <w:szCs w:val="22"/>
          <w:lang w:val="it-IT"/>
        </w:rPr>
      </w:pPr>
      <w:r w:rsidRPr="00DA5585">
        <w:rPr>
          <w:rFonts w:ascii="Trebuchet MS" w:hAnsi="Trebuchet MS"/>
          <w:sz w:val="22"/>
          <w:szCs w:val="22"/>
        </w:rPr>
        <w:lastRenderedPageBreak/>
        <w:t> </w:t>
      </w:r>
      <w:r w:rsidRPr="00DA5585">
        <w:rPr>
          <w:rFonts w:ascii="Trebuchet MS" w:hAnsi="Trebuchet MS"/>
          <w:sz w:val="22"/>
          <w:szCs w:val="22"/>
        </w:rPr>
        <w:t> </w:t>
      </w:r>
      <w:r w:rsidRPr="00DA5585">
        <w:rPr>
          <w:rFonts w:ascii="Trebuchet MS" w:hAnsi="Trebuchet MS"/>
          <w:sz w:val="22"/>
          <w:szCs w:val="22"/>
          <w:lang w:val="it-IT"/>
        </w:rPr>
        <w:t>b) modificarea secțiunii „Justificare“ din cadrul bugetului, în condițiile în care nu se modifică valoarea liniei bugetare;</w:t>
      </w:r>
    </w:p>
    <w:p w14:paraId="1D94C727" w14:textId="77777777" w:rsidR="00FB0C40" w:rsidRPr="00DA5585" w:rsidRDefault="00FB0C40" w:rsidP="006C14F7">
      <w:pPr>
        <w:pStyle w:val="NormalWeb"/>
        <w:spacing w:before="0" w:beforeAutospacing="0" w:after="0" w:afterAutospacing="0"/>
        <w:ind w:left="709" w:hanging="709"/>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c) înlocuirea sau introducerea de membri noi în echipa de implementare a proiectului, acolo unde este cazul;</w:t>
      </w:r>
    </w:p>
    <w:p w14:paraId="6FA8E52D" w14:textId="77777777" w:rsidR="00FB0C40" w:rsidRPr="00DA5585" w:rsidRDefault="00FB0C40" w:rsidP="006C14F7">
      <w:pPr>
        <w:pStyle w:val="NormalWeb"/>
        <w:spacing w:before="0" w:beforeAutospacing="0" w:after="0" w:afterAutospacing="0"/>
        <w:ind w:left="709" w:hanging="709"/>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d) înlocuirea managerului de proiect;</w:t>
      </w:r>
    </w:p>
    <w:p w14:paraId="3D6CF086" w14:textId="77777777" w:rsidR="00FB0C40" w:rsidRPr="00DA5585" w:rsidRDefault="00FB0C40" w:rsidP="006C14F7">
      <w:pPr>
        <w:pStyle w:val="NormalWeb"/>
        <w:spacing w:before="0" w:beforeAutospacing="0" w:after="0" w:afterAutospacing="0"/>
        <w:ind w:left="709" w:hanging="426"/>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lang w:val="it-IT"/>
        </w:rPr>
        <w:t>e) modificarea activităților previzionate și a graficului de implementare, dacă aceasta nu are impact asupra obiectului contractului de finanțare, cuantumului finanțării nerambursabile, a indicatorilor de rezultat, a duratei de implementare și asupra Planului de monitorizare;</w:t>
      </w:r>
    </w:p>
    <w:p w14:paraId="17542437" w14:textId="77777777" w:rsidR="00FB0C40" w:rsidRPr="00DA5585" w:rsidRDefault="00FB0C40" w:rsidP="006C14F7">
      <w:pPr>
        <w:pStyle w:val="NormalWeb"/>
        <w:spacing w:before="0" w:beforeAutospacing="0" w:after="0" w:afterAutospacing="0"/>
        <w:ind w:left="709" w:hanging="426"/>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lang w:val="it-IT"/>
        </w:rPr>
        <w:t>f) îndreptarea unor erori materiale identificate în cererea de finanțare;</w:t>
      </w:r>
    </w:p>
    <w:p w14:paraId="11FE1C2A" w14:textId="77777777" w:rsidR="00FB0C40" w:rsidRPr="00DA5585" w:rsidRDefault="00FB0C40" w:rsidP="006C14F7">
      <w:pPr>
        <w:pStyle w:val="NormalWeb"/>
        <w:spacing w:before="0" w:beforeAutospacing="0" w:after="0" w:afterAutospacing="0"/>
        <w:ind w:left="709" w:hanging="426"/>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lang w:val="it-IT"/>
        </w:rPr>
        <w:t>g) corelarea de informații din cadrul secțiunilor cererii de finanțare;</w:t>
      </w:r>
    </w:p>
    <w:p w14:paraId="5C8B23FD" w14:textId="77777777" w:rsidR="00FB0C40" w:rsidRPr="00DA5585" w:rsidRDefault="00FB0C40" w:rsidP="006C14F7">
      <w:pPr>
        <w:pStyle w:val="NormalWeb"/>
        <w:spacing w:before="0" w:beforeAutospacing="0" w:after="0" w:afterAutospacing="0"/>
        <w:ind w:left="709" w:hanging="426"/>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lang w:val="it-IT"/>
        </w:rPr>
        <w:t>h) modificarea planului de achiziții, dacă aceasta nu are impact asupra obiectului contractului de finanțare, cuantumului finanțării nerambursabile, perioadei de implementare și, după caz, a indicatorilor de rezultat ai proiectului, cu respectarea prevederilor legale privind procedurile de achiziție;</w:t>
      </w:r>
    </w:p>
    <w:p w14:paraId="60F08B9B" w14:textId="77777777" w:rsidR="00FB0C40" w:rsidRPr="00DA5585" w:rsidRDefault="00FB0C40" w:rsidP="006C14F7">
      <w:pPr>
        <w:pStyle w:val="NormalWeb"/>
        <w:spacing w:before="0" w:beforeAutospacing="0" w:after="0" w:afterAutospacing="0"/>
        <w:ind w:left="709" w:hanging="426"/>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lang w:val="it-IT"/>
        </w:rPr>
        <w:t>i) 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p>
    <w:p w14:paraId="0728AC54" w14:textId="77777777" w:rsidR="00FB0C40" w:rsidRPr="00DA5585" w:rsidRDefault="00FB0C40" w:rsidP="006C14F7">
      <w:pPr>
        <w:pStyle w:val="NormalWeb"/>
        <w:spacing w:before="0" w:beforeAutospacing="0" w:after="0" w:afterAutospacing="0"/>
        <w:ind w:left="709" w:hanging="426"/>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lang w:val="it-IT"/>
        </w:rPr>
        <w:t>j) modificări intervenite între subcategoriile și/sau între articolele de cheltuieli din cadrul aceleiași categorii de cheltuieli, fără modificarea bugetului aprobat pentru respectiva categorie de cheltuieli, cu respectarea condiţionalităţilor stabilite prin Ghidul solicitantului, în cazul proiectelor finanțate din Fondul social european Plus.</w:t>
      </w:r>
    </w:p>
    <w:p w14:paraId="3E67BF06"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(16) Aprobarea sau respingerea notificării prevăzute la alin. (15) se realizează de către AM/OI în termen de 10 zile lucrătoare de la înregistrarea acesteia, prin informare privind aprobarea/respingerea notificării, prin sistemul MySMIS2021. În interiorul acestui termen pot fi solicitate clarificări de AM/OI care suspendă termenul de aprobare sau de respingere a notificării, fără ca această perioadă de suspendare să depășească 5 zile lucrătoare.</w:t>
      </w:r>
    </w:p>
    <w:p w14:paraId="2D181EF9"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(17) Notificarea prevăzută la alin. (15) intră în vigoare și produce efecte de la data transmiterii de către AM/OI a unei informări privind aprobarea notificării, cu respectarea termenului specificat la alin. (16). Contractul de finanțare nu se modifică în cazul respingerii notificării de către AM/OI. Respingerea notificării trebuie comunicată Beneficiarului, însoțită de motivele respingerii, în termenul prevăzut la alin. (16).</w:t>
      </w:r>
    </w:p>
    <w:p w14:paraId="11690F7A"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11</w:t>
      </w:r>
    </w:p>
    <w:p w14:paraId="068366B5"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DA5585">
        <w:rPr>
          <w:rFonts w:ascii="Trebuchet MS" w:hAnsi="Trebuchet MS"/>
          <w:b/>
          <w:bCs/>
          <w:sz w:val="22"/>
          <w:szCs w:val="22"/>
          <w:lang w:val="it-IT"/>
        </w:rPr>
        <w:t>Conflictul de interese și incompatibilități</w:t>
      </w:r>
    </w:p>
    <w:p w14:paraId="7A07E7BF"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Reprezintă conflict de interese sau incompatibilitate orice situație definită ca atare în legislația națională și europeană.</w:t>
      </w:r>
    </w:p>
    <w:p w14:paraId="1C527ADB"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Părțile contractante se obligă să întreprindă toate diligențele necesare pentru a identifica și evita orice conflict de interese sau incompatibilitate definită de legislația europeană și națională în vigoare și să se informeze reciproc, cu celeritate și cu respectarea eventualelor termene prevăzute în contractul de finanțare, în legătură cu orice situație de conflict de interese sau incompatibilitate, potențială, actuală sau consumată.</w:t>
      </w:r>
    </w:p>
    <w:p w14:paraId="233FEFC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Părțile se obligă să ia toate măsurile pentru respectarea regulilor pentru evitarea conflictului de interese, conform art. 61 din Regulamentul (UE) 2018/1.046 și capitolului 2 secțiunea 2 din Ordonanța de urgență a Guvernului nr. 66/2011, precum și în conformitate cu alte reglementări naționale și europene aplicabile.</w:t>
      </w:r>
    </w:p>
    <w:p w14:paraId="66DDDB4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(4) Părțile din categoria subiecților de drept public au obligația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14:paraId="683187DB"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(5) Beneficiarii care au calitatea de autoritate/entitate contractantă au obligația de a respecta aplicarea prevederilor referitoare la conflictul de interese prevăzute de legislația în domeniul achizițiilor publice/achizițiilor sectoriale.</w:t>
      </w:r>
    </w:p>
    <w:p w14:paraId="4F35D9B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(6) Beneficiarii care nu au calitatea de autoritate/entitate contractantă au obligația de a respecta aplicarea prevederilor referitoare la conflictul de interese prevăzute la art. 14 și 15 din Ordonanța de urgență a Guvernului nr. 66/2011, precum și celelalte prevederi legale aplicabile.</w:t>
      </w:r>
    </w:p>
    <w:p w14:paraId="5FED1BD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lastRenderedPageBreak/>
        <w:t> </w:t>
      </w:r>
      <w:r w:rsidRPr="00DA5585">
        <w:rPr>
          <w:rFonts w:ascii="Trebuchet MS" w:hAnsi="Trebuchet MS"/>
          <w:sz w:val="22"/>
          <w:szCs w:val="22"/>
        </w:rPr>
        <w:t> </w:t>
      </w:r>
      <w:r w:rsidRPr="00DA5585">
        <w:rPr>
          <w:rFonts w:ascii="Trebuchet MS" w:hAnsi="Trebuchet MS"/>
          <w:sz w:val="22"/>
          <w:szCs w:val="22"/>
          <w:lang w:val="it-IT"/>
        </w:rPr>
        <w:t>(7) Părțile se obligă să întreprindă toate diligențele necesare pentru a evita orice incompatibilitate/conflict de interese care apare în decursul implementării și/sau duratei contractului de finanțare și să se informeze reciproc, în termen de maximum 5 zile lucrătoare de la luarea la cunoștință, în legătură cu orice situație care dă naștere sau este posibil să dea naștere unei astfel de situații.</w:t>
      </w:r>
    </w:p>
    <w:p w14:paraId="2650E37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(8) Dispozițiile menționate la alin. (1)-(7) se aplică partenerilor, subcontractorilor, furnizorilor și angajaților Beneficiarului, precum și angajaților AM/OI implicați în realizarea prevederilor prezentului contract de finanțare.</w:t>
      </w:r>
    </w:p>
    <w:p w14:paraId="08330B19"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(9) AM/OI își rezervă dreptul de a verifica orice situații care dau naștere sau este posibil să dea naștere unei situații de incompatibilitate/unui conflict de interese și de a lua măsurile necesare impuse de legislația aplicabilă, dacă este cazul.</w:t>
      </w:r>
    </w:p>
    <w:p w14:paraId="293D80C5"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12</w:t>
      </w:r>
    </w:p>
    <w:p w14:paraId="3781D25E"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DA5585">
        <w:rPr>
          <w:rFonts w:ascii="Trebuchet MS" w:hAnsi="Trebuchet MS"/>
          <w:b/>
          <w:bCs/>
          <w:sz w:val="22"/>
          <w:szCs w:val="22"/>
          <w:lang w:val="it-IT"/>
        </w:rPr>
        <w:t>Nereguli</w:t>
      </w:r>
    </w:p>
    <w:p w14:paraId="0A7040F6"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Părțile se obligă să ia toate măsurile pentru prevenirea neregulilor în conformitate cu Ordonanța de urgență a Guvernului nr. 66/2011.</w:t>
      </w:r>
    </w:p>
    <w:p w14:paraId="0F78C48F"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Dacă, în procesul de verificare a cererilor de rambursare/plată, AM/OI identifică abateri de la aplicarea prevederilor legislației naționale și europene în domeniul achizițiilor publice/achizițiilor sectoriale, respectiv a prevederilor legislației privind achizițiile efectuate de beneficiarii privați, înainte de efectuarea plății, AM/OI aplică măsurile prevăzute de Ordonanța de urgență a Guvernului nr. 66/2011.</w:t>
      </w:r>
    </w:p>
    <w:p w14:paraId="2719555A"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Dacă în urma sesizării Parchetului European/DLAF/organelor de urmărire penală ca urmare a constatării unor indicii de fraudă, procurorul dispune trimiterea în judecată și sesizează instanța, până la rămânerea definitivă a hotărârii instanței de judecată, AM/OI suspendă autorizarea la plata/rambursarea sumelor solicitate de Beneficiar aferente contractelor economice/contractului de finanțare/componentei din cadrul contractului de finanțare, pentru care a fost formulată sesizarea.</w:t>
      </w:r>
    </w:p>
    <w:p w14:paraId="11EC286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(4) În situația prevăzută la alin. (3), la solicitarea Beneficiarului, se poate aplica drept măsură subsecventă și suspendarea aplicării prevederilor contractului de finanțare în vederea prelungirii perioadei de implementare, fără ca aceasta să depășească data de 31 decembrie 2029.</w:t>
      </w:r>
    </w:p>
    <w:p w14:paraId="2BD6AE91"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(5) Pentru recuperarea sumelor virate în baza cererilor de plată, nejustificate prin cereri de rambursare sau a cheltuielilor constatate ca neeligibile, Beneficiarul/partenerii vor fi notificați de către AM/OI cu privire la obligația restituirii acestora în termen de 5 zile de la primirea notificării. În situația nerestituirii respectivelor sume în termenul anterior menționat, recuperarea sumelor se realizează în conformitate cu prevederile Ordonanței de urgență a Guvernului nr. 133/2021.</w:t>
      </w:r>
    </w:p>
    <w:p w14:paraId="65F3BE86"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13</w:t>
      </w:r>
    </w:p>
    <w:p w14:paraId="52E11051"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DA5585">
        <w:rPr>
          <w:rFonts w:ascii="Trebuchet MS" w:hAnsi="Trebuchet MS"/>
          <w:b/>
          <w:bCs/>
          <w:sz w:val="22"/>
          <w:szCs w:val="22"/>
          <w:lang w:val="it-IT"/>
        </w:rPr>
        <w:t>Monitorizare și raportare</w:t>
      </w:r>
    </w:p>
    <w:p w14:paraId="1F3BD40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Monitorizarea proiectului care face obiectul contractului de finanțare este realizată de către AM/OI în conformitate cu prevederile legale aplicabile și cu prevederile prezentului contract de finanțare.</w:t>
      </w:r>
    </w:p>
    <w:p w14:paraId="55412FBC"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AM/OI realizează monitorizarea proiectelor:</w:t>
      </w:r>
    </w:p>
    <w:p w14:paraId="40D1256D" w14:textId="77777777" w:rsidR="00FB0C40" w:rsidRPr="00DA5585" w:rsidRDefault="00FB0C40" w:rsidP="006C14F7">
      <w:pPr>
        <w:pStyle w:val="NormalWeb"/>
        <w:spacing w:before="0" w:beforeAutospacing="0" w:after="0" w:afterAutospacing="0"/>
        <w:ind w:left="709" w:hanging="709"/>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a) prin urmărirea și validarea îndeplinirii indicatorilor de etapă din Planul de monitorizare a proiectului, pe baza documentelor justificative transmise de Beneficiar și, după caz, a constatărilor din teren, cu ocazia vizitelor la fața locului efectuate;</w:t>
      </w:r>
    </w:p>
    <w:p w14:paraId="3295902E" w14:textId="77777777" w:rsidR="00FB0C40" w:rsidRPr="00DA5585" w:rsidRDefault="00FB0C40" w:rsidP="006C14F7">
      <w:pPr>
        <w:pStyle w:val="NormalWeb"/>
        <w:spacing w:before="0" w:beforeAutospacing="0" w:after="0" w:afterAutospacing="0"/>
        <w:ind w:left="709" w:hanging="709"/>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b) prin verificarea rapoartelor de progres elaborate de Beneficiar, disponibile în MySMIS2021, și a documentelor justificative care însoțesc Raportul de progres, în scopul urmăririi progresului proiectelor și stadiului îndeplinirii indicatorilor de realizare și rezultat;</w:t>
      </w:r>
    </w:p>
    <w:p w14:paraId="2EC8F66D" w14:textId="77777777" w:rsidR="00FB0C40" w:rsidRPr="00DA5585" w:rsidRDefault="00FB0C40" w:rsidP="006C14F7">
      <w:pPr>
        <w:pStyle w:val="NormalWeb"/>
        <w:spacing w:before="0" w:beforeAutospacing="0" w:after="0" w:afterAutospacing="0"/>
        <w:ind w:left="709" w:hanging="709"/>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c) prin vizite de monitorizare și vizite la fața locului, pentru a verifica progresul fizic al activităților și stadiul realizării indicatorilor, îndeplinirea indicatorilor de etapă;</w:t>
      </w:r>
    </w:p>
    <w:p w14:paraId="6EA27289" w14:textId="77777777" w:rsidR="00FB0C40" w:rsidRPr="00DA5585" w:rsidRDefault="00FB0C40" w:rsidP="006C14F7">
      <w:pPr>
        <w:pStyle w:val="NormalWeb"/>
        <w:spacing w:before="0" w:beforeAutospacing="0" w:after="0" w:afterAutospacing="0"/>
        <w:ind w:left="709" w:hanging="709"/>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d) prin vizite pe teren la Beneficiarii proiectelor, postimplementare, pe perioada în care Beneficiarul are obligația de a asigura sustenabilitatea/ durabilitatea proiectului, respectiv caracterul durabil al operațiunilor potrivit prevederilor art. 65 din Regulamentul (UE) 2021/1.060, după caz.</w:t>
      </w:r>
    </w:p>
    <w:p w14:paraId="6910E1C9" w14:textId="5D7F8170"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 xml:space="preserve">(3) Pentru a furniza informațiile necesare AM/OI pentru monitorizarea proiectului, Beneficiarul elaborează rapoarte de progres, cu o frecvență de </w:t>
      </w:r>
      <w:r w:rsidR="00912A9F" w:rsidRPr="00DA5585">
        <w:rPr>
          <w:rFonts w:ascii="Trebuchet MS" w:hAnsi="Trebuchet MS"/>
          <w:sz w:val="22"/>
          <w:szCs w:val="22"/>
          <w:lang w:val="it-IT"/>
        </w:rPr>
        <w:t>trimestrială</w:t>
      </w:r>
      <w:r w:rsidRPr="00DA5585">
        <w:rPr>
          <w:rFonts w:ascii="Trebuchet MS" w:hAnsi="Trebuchet MS"/>
          <w:sz w:val="22"/>
          <w:szCs w:val="22"/>
          <w:lang w:val="it-IT"/>
        </w:rPr>
        <w:t xml:space="preserve"> în conformitate cu prevederile prezentului contract de finanțare.</w:t>
      </w:r>
    </w:p>
    <w:p w14:paraId="47B2CB2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lastRenderedPageBreak/>
        <w:t> </w:t>
      </w:r>
      <w:r w:rsidRPr="00DA5585">
        <w:rPr>
          <w:rFonts w:ascii="Trebuchet MS" w:hAnsi="Trebuchet MS"/>
          <w:sz w:val="22"/>
          <w:szCs w:val="22"/>
        </w:rPr>
        <w:t> </w:t>
      </w:r>
      <w:r w:rsidRPr="00DA5585">
        <w:rPr>
          <w:rFonts w:ascii="Trebuchet MS" w:hAnsi="Trebuchet MS"/>
          <w:sz w:val="22"/>
          <w:szCs w:val="22"/>
          <w:lang w:val="it-IT"/>
        </w:rPr>
        <w:t>(4) Raportul de progres se generează prin sistemul informatic MySMIS2021/SMIS2021+ de către Beneficiar și se transmite AM/OI în 30 de zile de la finalizarea perioadei de raportare.</w:t>
      </w:r>
    </w:p>
    <w:p w14:paraId="3127E5DE"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(5) În cazul proiectelor de infrastructură și al proiectelor care presupun execuție de lucrări, Raportul de progres are ca surse de informații posibile: jurnalul de șantier, procesele-verbale de lucrări ascunse, fazele determinante ale proiectelor, fișele de pontaj, graficele de lucrări, rapoartele de activitate și alte documente similare.</w:t>
      </w:r>
    </w:p>
    <w:p w14:paraId="62AA3B8E"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(6) În procesul de monitorizare a proiectelor, AM/OI va verifica și confirma îndeplinirea indicatorilor de etapă, în conformitate cu Planul de monitorizare a proiectului.</w:t>
      </w:r>
    </w:p>
    <w:p w14:paraId="37BBA27C"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(7) În procesul de monitorizare a proiectelor, AM/OI întreprinde măsuri de sprijinire a Beneficiarului pentru identificarea și stabilirea de posibile măsuri de remediere pentru buna implementare a contractului de finanțare, în condițiile prevăzute de legislația în vigoare.</w:t>
      </w:r>
    </w:p>
    <w:p w14:paraId="3455381A" w14:textId="4D6185F9" w:rsidR="00FB0C40" w:rsidRPr="00DA5585" w:rsidRDefault="00FB0C40" w:rsidP="006C14F7">
      <w:pPr>
        <w:pStyle w:val="NormalWeb"/>
        <w:spacing w:before="0" w:beforeAutospacing="0" w:after="0" w:afterAutospacing="0"/>
        <w:jc w:val="both"/>
        <w:rPr>
          <w:rFonts w:ascii="Trebuchet MS" w:hAnsi="Trebuchet MS"/>
          <w:i/>
          <w:iC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 xml:space="preserve">(8) AM/OI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 </w:t>
      </w:r>
      <w:r w:rsidR="00912A9F" w:rsidRPr="00DA5585">
        <w:rPr>
          <w:rFonts w:ascii="Trebuchet MS" w:hAnsi="Trebuchet MS"/>
          <w:sz w:val="22"/>
          <w:szCs w:val="22"/>
          <w:lang w:val="it-IT"/>
        </w:rPr>
        <w:t>prevăzute în cadrul Secțiunii IV – Monitorizarea și raportarea din Anexa 6 – Condiții specifice ale contractului de finanțare.</w:t>
      </w:r>
    </w:p>
    <w:p w14:paraId="44561B1B"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(9) AM/OI elaborează Raportul de vizită care se generează prin sistemul informatic MySMIS2021 în termen de 10 zile lucrătoare de la data vizitei efectuate la fața locului. Raportul de vizită poate include acțiuni corective și recomandări adresate Beneficiarului, precum și termenele de realizare care sunt obligatoriu de respectat de către Beneficiar.</w:t>
      </w:r>
    </w:p>
    <w:p w14:paraId="365AB699"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(10) În procesul de monitorizare a proiectelor, AM/OI va urmări implementarea recomandărilor și acțiunilor corective, pe baza rapoartelor prezentate de Beneficiar și/sau a vizitelor la fața locului, după caz.</w:t>
      </w:r>
    </w:p>
    <w:p w14:paraId="511BD29D"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(11) Cu excepția primului indicator de etapă, în cazul neîndeplinirii celorlalți indicatori de etapă la termenele prevăzute în Planul de monitorizare, actualizat prin actele adiționale aprobate, AM/OI are dreptul să aplice, în funcție de analiza obiectivă și riscurile identificate, următoarele măsuri</w:t>
      </w:r>
      <w:r w:rsidRPr="00DA5585">
        <w:rPr>
          <w:rStyle w:val="FootnoteReference"/>
          <w:rFonts w:ascii="Trebuchet MS" w:eastAsiaTheme="majorEastAsia" w:hAnsi="Trebuchet MS"/>
          <w:sz w:val="22"/>
          <w:szCs w:val="22"/>
        </w:rPr>
        <w:footnoteReference w:id="4"/>
      </w:r>
      <w:r w:rsidRPr="00DA5585">
        <w:rPr>
          <w:rFonts w:ascii="Trebuchet MS" w:hAnsi="Trebuchet MS"/>
          <w:sz w:val="22"/>
          <w:szCs w:val="22"/>
          <w:lang w:val="it-IT"/>
        </w:rPr>
        <w:t>:</w:t>
      </w:r>
    </w:p>
    <w:p w14:paraId="336BB25E" w14:textId="77777777" w:rsidR="00FB0C40" w:rsidRPr="00DA5585" w:rsidRDefault="00FB0C40" w:rsidP="006C14F7">
      <w:pPr>
        <w:pStyle w:val="NormalWeb"/>
        <w:spacing w:before="0" w:beforeAutospacing="0" w:after="0" w:afterAutospacing="0"/>
        <w:ind w:left="709" w:hanging="283"/>
        <w:jc w:val="both"/>
        <w:rPr>
          <w:rFonts w:ascii="Trebuchet MS" w:hAnsi="Trebuchet MS"/>
          <w:sz w:val="22"/>
          <w:szCs w:val="22"/>
          <w:lang w:val="it-IT"/>
        </w:rPr>
      </w:pPr>
      <w:r w:rsidRPr="00DA5585">
        <w:rPr>
          <w:rFonts w:ascii="Trebuchet MS" w:hAnsi="Trebuchet MS"/>
          <w:sz w:val="22"/>
          <w:szCs w:val="22"/>
          <w:lang w:val="it-IT"/>
        </w:rPr>
        <w:t>a) întreruperea termenului de plată pentru cererile de plată/cererile de prefinanţare/cererile de rambursare până la îndeplinirea indicatorului de etapă, cu condiția ca îndeplinirea indicatorului să survină în perioada prevăzută la art. 74 alin. (1) lit. b din Regulamentul (UE) 2021/1.060;</w:t>
      </w:r>
    </w:p>
    <w:p w14:paraId="45A6981D" w14:textId="77777777" w:rsidR="00FB0C40" w:rsidRPr="00DA5585" w:rsidRDefault="00FB0C40" w:rsidP="006C14F7">
      <w:pPr>
        <w:pStyle w:val="NormalWeb"/>
        <w:spacing w:before="0" w:beforeAutospacing="0" w:after="0" w:afterAutospacing="0"/>
        <w:ind w:left="709" w:hanging="283"/>
        <w:jc w:val="both"/>
        <w:rPr>
          <w:rFonts w:ascii="Trebuchet MS" w:hAnsi="Trebuchet MS"/>
          <w:sz w:val="22"/>
          <w:szCs w:val="22"/>
          <w:lang w:val="it-IT"/>
        </w:rPr>
      </w:pPr>
      <w:r w:rsidRPr="00DA5585">
        <w:rPr>
          <w:rFonts w:ascii="Trebuchet MS" w:hAnsi="Trebuchet MS"/>
          <w:sz w:val="22"/>
          <w:szCs w:val="22"/>
          <w:lang w:val="it-IT"/>
        </w:rPr>
        <w:t>b) respingerea, în tot sau în parte, a cererii de plată/cererii de prefinanţare/cererii de rambursare, în condițiile art. 25 alin. (5) din Ordonanța de urgență a Guvernului nr. 133/2021, dacă nu au fost transmise dovezile privind îndeplinirea indicatorului de etapă în termenul specificat la lit. a);</w:t>
      </w:r>
    </w:p>
    <w:p w14:paraId="232673D1" w14:textId="77777777" w:rsidR="00FB0C40" w:rsidRPr="00DA5585" w:rsidRDefault="00FB0C40" w:rsidP="006C14F7">
      <w:pPr>
        <w:pStyle w:val="NormalWeb"/>
        <w:spacing w:before="0" w:beforeAutospacing="0" w:after="0" w:afterAutospacing="0"/>
        <w:ind w:left="709" w:hanging="283"/>
        <w:jc w:val="both"/>
        <w:rPr>
          <w:rFonts w:ascii="Trebuchet MS" w:hAnsi="Trebuchet MS"/>
          <w:sz w:val="22"/>
          <w:szCs w:val="22"/>
          <w:lang w:val="it-IT"/>
        </w:rPr>
      </w:pPr>
      <w:r w:rsidRPr="00DA5585">
        <w:rPr>
          <w:rFonts w:ascii="Trebuchet MS" w:hAnsi="Trebuchet MS"/>
          <w:sz w:val="22"/>
          <w:szCs w:val="22"/>
          <w:lang w:val="it-IT"/>
        </w:rPr>
        <w:t>c) aplicarea unor penalități de întârziere, stabilite ca procent din valoarea cererii de plată/cererii de prefinanţare/cererii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w:t>
      </w:r>
    </w:p>
    <w:p w14:paraId="1535E641" w14:textId="77777777" w:rsidR="00FB0C40" w:rsidRPr="00DA5585" w:rsidRDefault="00FB0C40" w:rsidP="006C14F7">
      <w:pPr>
        <w:pStyle w:val="NormalWeb"/>
        <w:spacing w:before="0" w:beforeAutospacing="0" w:after="0" w:afterAutospacing="0"/>
        <w:ind w:left="709" w:hanging="283"/>
        <w:jc w:val="both"/>
        <w:rPr>
          <w:rFonts w:ascii="Trebuchet MS" w:hAnsi="Trebuchet MS"/>
          <w:sz w:val="22"/>
          <w:szCs w:val="22"/>
          <w:lang w:val="it-IT"/>
        </w:rPr>
      </w:pPr>
      <w:r w:rsidRPr="00DA5585">
        <w:rPr>
          <w:rFonts w:ascii="Trebuchet MS" w:hAnsi="Trebuchet MS"/>
          <w:sz w:val="22"/>
          <w:szCs w:val="22"/>
          <w:lang w:val="it-IT"/>
        </w:rPr>
        <w:t>d) suspendarea implementării proiectului până la încetarea cauzelor obiective care afectează derularea activităților și atingerea indicatorilor de etapă;</w:t>
      </w:r>
    </w:p>
    <w:p w14:paraId="4FCF1079" w14:textId="77777777" w:rsidR="00FB0C40" w:rsidRPr="00DA5585" w:rsidRDefault="00FB0C40" w:rsidP="006C14F7">
      <w:pPr>
        <w:pStyle w:val="NormalWeb"/>
        <w:spacing w:before="0" w:beforeAutospacing="0" w:after="0" w:afterAutospacing="0"/>
        <w:ind w:left="709" w:hanging="283"/>
        <w:jc w:val="both"/>
        <w:rPr>
          <w:rFonts w:ascii="Trebuchet MS" w:hAnsi="Trebuchet MS"/>
          <w:sz w:val="22"/>
          <w:szCs w:val="22"/>
          <w:lang w:val="it-IT"/>
        </w:rPr>
      </w:pPr>
      <w:r w:rsidRPr="00DA5585">
        <w:rPr>
          <w:rFonts w:ascii="Trebuchet MS" w:hAnsi="Trebuchet MS"/>
          <w:sz w:val="22"/>
          <w:szCs w:val="22"/>
          <w:lang w:val="it-IT"/>
        </w:rPr>
        <w:t>e) rezilierea contractului de finanțare de către AM/OI, în condițiile prevăzute la art. 37 și 38 din Ordonanța de urgență a Guvernului nr. 133/2021;</w:t>
      </w:r>
    </w:p>
    <w:p w14:paraId="05AFC0E1" w14:textId="77777777" w:rsidR="00912A9F" w:rsidRPr="00DA5585" w:rsidRDefault="00FB0C40" w:rsidP="00912A9F">
      <w:pPr>
        <w:pStyle w:val="NormalWeb"/>
        <w:spacing w:before="0" w:beforeAutospacing="0" w:after="0" w:afterAutospacing="0"/>
        <w:ind w:left="709" w:hanging="283"/>
        <w:jc w:val="both"/>
        <w:rPr>
          <w:rFonts w:ascii="Trebuchet MS" w:hAnsi="Trebuchet MS"/>
          <w:sz w:val="22"/>
          <w:szCs w:val="22"/>
          <w:lang w:val="it-IT"/>
        </w:rPr>
      </w:pPr>
      <w:r w:rsidRPr="00DA5585">
        <w:rPr>
          <w:rFonts w:ascii="Trebuchet MS" w:hAnsi="Trebuchet MS"/>
          <w:sz w:val="22"/>
          <w:szCs w:val="22"/>
          <w:lang w:val="it-IT"/>
        </w:rPr>
        <w:t xml:space="preserve">f) alte măsuri specifice, în conformitate cu prevederile naționale și regulamentele europene aplicabile: </w:t>
      </w:r>
      <w:r w:rsidR="00912A9F" w:rsidRPr="00DA5585">
        <w:rPr>
          <w:rFonts w:ascii="Trebuchet MS" w:hAnsi="Trebuchet MS"/>
          <w:sz w:val="22"/>
          <w:szCs w:val="22"/>
          <w:lang w:val="it-IT"/>
        </w:rPr>
        <w:t>respectiv conform secțiunii IV Monitorizarea și raportarea din Anexa 6 Condiții specifice a prezentului Contract de finanțare.</w:t>
      </w:r>
    </w:p>
    <w:p w14:paraId="15E9C9F4" w14:textId="77777777" w:rsidR="00912A9F" w:rsidRPr="00DA5585" w:rsidRDefault="00912A9F" w:rsidP="00912A9F">
      <w:pPr>
        <w:pStyle w:val="NormalWeb"/>
        <w:spacing w:before="0" w:beforeAutospacing="0" w:after="0" w:afterAutospacing="0"/>
        <w:ind w:left="709" w:hanging="283"/>
        <w:jc w:val="both"/>
        <w:rPr>
          <w:rFonts w:ascii="Trebuchet MS" w:hAnsi="Trebuchet MS"/>
          <w:sz w:val="22"/>
          <w:szCs w:val="22"/>
          <w:lang w:val="it-IT"/>
        </w:rPr>
      </w:pPr>
      <w:r w:rsidRPr="00DA5585">
        <w:rPr>
          <w:rFonts w:ascii="Trebuchet MS" w:hAnsi="Trebuchet MS"/>
          <w:sz w:val="22"/>
          <w:szCs w:val="22"/>
          <w:lang w:val="it-IT"/>
        </w:rPr>
        <w:t xml:space="preserve"> </w:t>
      </w:r>
      <w:r w:rsidR="00FB0C40" w:rsidRPr="00DA5585">
        <w:rPr>
          <w:rFonts w:ascii="Trebuchet MS" w:hAnsi="Trebuchet MS"/>
          <w:sz w:val="22"/>
          <w:szCs w:val="22"/>
          <w:lang w:val="it-IT"/>
        </w:rPr>
        <w:t>(12) Măsurile corective specificate la alin. (11) și condițiile de aplicare a acestora sunt detaliate</w:t>
      </w:r>
    </w:p>
    <w:p w14:paraId="06A7C792" w14:textId="47189A71" w:rsidR="00FB0C40" w:rsidRPr="00DA5585" w:rsidRDefault="00FB0C40" w:rsidP="00912A9F">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lang w:val="it-IT"/>
        </w:rPr>
        <w:t>în Condițiile specifice ale contractului de finanțare.</w:t>
      </w:r>
    </w:p>
    <w:p w14:paraId="6D9FDE17"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 xml:space="preserve">(13) În cazul nerealizării indicatorilor de etapă din primul an de implementare,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w:t>
      </w:r>
      <w:r w:rsidRPr="00DA5585">
        <w:rPr>
          <w:rFonts w:ascii="Trebuchet MS" w:hAnsi="Trebuchet MS"/>
          <w:sz w:val="22"/>
          <w:szCs w:val="22"/>
          <w:lang w:val="it-IT"/>
        </w:rPr>
        <w:lastRenderedPageBreak/>
        <w:t>prin contractul de finanțare, AM/OI poate proceda la rezilierea contractului de finanțare potrivit prevederilor art. 37 și 38 din Ordonanța de urgență a Guvernului nr. 133/2021 și recuperarea sumelor deja plătite Beneficiarului.</w:t>
      </w:r>
    </w:p>
    <w:p w14:paraId="2917FF15"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14</w:t>
      </w:r>
    </w:p>
    <w:p w14:paraId="18A1A3AB"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b/>
          <w:bCs/>
          <w:sz w:val="22"/>
          <w:szCs w:val="22"/>
          <w:lang w:val="it-IT"/>
        </w:rPr>
        <w:t>Forța majoră</w:t>
      </w:r>
    </w:p>
    <w:p w14:paraId="0C10A53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Prin forță majoră se înțelege orice eveniment extern, imprevizibil, absolut invincibil și inevitabil, intervenit după data semnării contractului de finanțare, care împiedică executarea în tot sau în parte a contractului de finanțare și care exonerează de răspundere partea care o invocă. Forța majoră se constată de o autoritate competentă.</w:t>
      </w:r>
    </w:p>
    <w:p w14:paraId="759E535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Pot constitui cauze de forță majoră evenimente cum ar fi: crize medicale pandemice, calamitățile naturale (cutremure, inundații, alunecări de teren), război, revoluție, embargou, enumerarea nefiind exhaustivă. Nu este considerat eveniment de forță majoră un eveniment asemenea celor de mai sus, care însă, fără a crea o imposibilitate de executare, face doar extrem de costisitoare executarea obligațiilor uneia din părți.</w:t>
      </w:r>
    </w:p>
    <w:p w14:paraId="55F02B3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Partea care invocă forța majoră are obligația de a notifica celeilalte părți cazul de forță majoră în termen de 10 zile lucrătoare de la data apariției și de a dovedi existența situației de forță majoră în baza unui document eliberat sau emis de către autoritatea competentă, în termen de cel mult 15 zile lucrătoare de la data comunicării acestuia. De asemenea, are obligația de a comunica celeilalte părți, în scris, încetarea situației de forță majoră, în termen de 10 zile lucrătoare de la intervenirea încetării.</w:t>
      </w:r>
    </w:p>
    <w:p w14:paraId="79B5B091"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(4) Părțile au obligația de a lua orice măsuri care le stau la dispoziție în vederea limitării consecințelor cazului de forță majoră.</w:t>
      </w:r>
    </w:p>
    <w:p w14:paraId="4A43AC9A"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(5) Dacă partea care invocă forța majoră nu procedează la notificarea începerii și încetării cazului de forță majoră, în condițiile și termenele prevăzute, va suporta toate daunele provocate celeilalte părți prin lipsa notificării.</w:t>
      </w:r>
    </w:p>
    <w:p w14:paraId="21416896"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(6) Executarea contractului de finanțare va fi suspendată prin decizia AM/OI de la data apariției cazului de forță majoră pe perioada de acțiune a acesteia, fără a prejudicia drepturile ce se cuvin părților anterior apariției cazului de forță majoră.</w:t>
      </w:r>
    </w:p>
    <w:p w14:paraId="655617C2"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(7) În cazul în care executarea contractului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 de finanțare, pentru a conveni asupra modului de continuare, modificare sau încetare a contractului de finanțare. Dacă o înțelegere a părților asupra modului de continuare, modificare sau încetare a contractului de finanțare nu se materializează, oricare dintre părți poate să îi notifice celeilalte părți rezoluțiunea contractului, în mod unilateral, fără alte formalități și fără dreptul de a solicita despăgubiri din acest motiv.</w:t>
      </w:r>
    </w:p>
    <w:p w14:paraId="32DA6271"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15</w:t>
      </w:r>
    </w:p>
    <w:p w14:paraId="7EFF514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b/>
          <w:bCs/>
          <w:sz w:val="22"/>
          <w:szCs w:val="22"/>
          <w:lang w:val="it-IT"/>
        </w:rPr>
        <w:t>Încetarea contractului de finanțare și recuperarea sumelor plătite necuvenit ca urmare a unor nereguli</w:t>
      </w:r>
    </w:p>
    <w:p w14:paraId="23DE14E5"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Oricare dintre părți poate decide rezilierea prezentului contract de finanțare, fără îndeplinirea altor formalități, în cazul neîndeplinirii culpabile de către cealaltă parte a obligațiilor care îi revin în baza prezentului contract de finanțare.</w:t>
      </w:r>
    </w:p>
    <w:p w14:paraId="19D451A9"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AM/OI poate decide rezilierea prezentului contract de finanțare printr-o notificare scrisă adresată Beneficiarului, fără intervenția instanței sau a oricăror alte formalități, cu recuperarea integrală a sumelor plătite, precum și a dobânzilor și penalităților aferente potrivit dispozițiilor legale aplicabile, în următoarele cazuri:</w:t>
      </w:r>
    </w:p>
    <w:p w14:paraId="014D8A47" w14:textId="77777777" w:rsidR="00FB0C40" w:rsidRPr="00DA5585" w:rsidRDefault="00FB0C40" w:rsidP="006C14F7">
      <w:pPr>
        <w:pStyle w:val="NormalWeb"/>
        <w:spacing w:before="0" w:beforeAutospacing="0" w:after="0" w:afterAutospacing="0"/>
        <w:ind w:left="567" w:hanging="283"/>
        <w:jc w:val="both"/>
        <w:rPr>
          <w:rFonts w:ascii="Trebuchet MS" w:hAnsi="Trebuchet MS"/>
          <w:sz w:val="22"/>
          <w:szCs w:val="22"/>
        </w:rPr>
      </w:pPr>
      <w:r w:rsidRPr="00DA5585">
        <w:rPr>
          <w:rFonts w:ascii="Trebuchet MS" w:hAnsi="Trebuchet MS"/>
          <w:sz w:val="22"/>
          <w:szCs w:val="22"/>
        </w:rPr>
        <w:t xml:space="preserve">a)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situația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care </w:t>
      </w:r>
      <w:proofErr w:type="spellStart"/>
      <w:r w:rsidRPr="00DA5585">
        <w:rPr>
          <w:rFonts w:ascii="Trebuchet MS" w:hAnsi="Trebuchet MS"/>
          <w:sz w:val="22"/>
          <w:szCs w:val="22"/>
        </w:rPr>
        <w:t>Beneficiarul</w:t>
      </w:r>
      <w:proofErr w:type="spellEnd"/>
      <w:r w:rsidRPr="00DA5585">
        <w:rPr>
          <w:rFonts w:ascii="Trebuchet MS" w:hAnsi="Trebuchet MS"/>
          <w:sz w:val="22"/>
          <w:szCs w:val="22"/>
        </w:rPr>
        <w:t xml:space="preserve"> nu a </w:t>
      </w:r>
      <w:proofErr w:type="spellStart"/>
      <w:r w:rsidRPr="00DA5585">
        <w:rPr>
          <w:rFonts w:ascii="Trebuchet MS" w:hAnsi="Trebuchet MS"/>
          <w:sz w:val="22"/>
          <w:szCs w:val="22"/>
        </w:rPr>
        <w:t>început</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executarea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contractului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potrivit</w:t>
      </w:r>
      <w:proofErr w:type="spellEnd"/>
      <w:r w:rsidRPr="00DA5585">
        <w:rPr>
          <w:rFonts w:ascii="Trebuchet MS" w:hAnsi="Trebuchet MS"/>
          <w:sz w:val="22"/>
          <w:szCs w:val="22"/>
        </w:rPr>
        <w:t xml:space="preserve"> art. 7 </w:t>
      </w:r>
      <w:proofErr w:type="spellStart"/>
      <w:r w:rsidRPr="00DA5585">
        <w:rPr>
          <w:rFonts w:ascii="Trebuchet MS" w:hAnsi="Trebuchet MS"/>
          <w:sz w:val="22"/>
          <w:szCs w:val="22"/>
        </w:rPr>
        <w:t>alin</w:t>
      </w:r>
      <w:proofErr w:type="spellEnd"/>
      <w:r w:rsidRPr="00DA5585">
        <w:rPr>
          <w:rFonts w:ascii="Trebuchet MS" w:hAnsi="Trebuchet MS"/>
          <w:sz w:val="22"/>
          <w:szCs w:val="22"/>
        </w:rPr>
        <w:t xml:space="preserve">. (2) din </w:t>
      </w:r>
      <w:proofErr w:type="spellStart"/>
      <w:r w:rsidRPr="00DA5585">
        <w:rPr>
          <w:rFonts w:ascii="Trebuchet MS" w:hAnsi="Trebuchet MS"/>
          <w:sz w:val="22"/>
          <w:szCs w:val="22"/>
        </w:rPr>
        <w:t>prezentul</w:t>
      </w:r>
      <w:proofErr w:type="spellEnd"/>
      <w:r w:rsidRPr="00DA5585">
        <w:rPr>
          <w:rFonts w:ascii="Trebuchet MS" w:hAnsi="Trebuchet MS"/>
          <w:sz w:val="22"/>
          <w:szCs w:val="22"/>
        </w:rPr>
        <w:t xml:space="preserve"> contract de </w:t>
      </w:r>
      <w:proofErr w:type="spellStart"/>
      <w:r w:rsidRPr="00DA5585">
        <w:rPr>
          <w:rFonts w:ascii="Trebuchet MS" w:hAnsi="Trebuchet MS"/>
          <w:sz w:val="22"/>
          <w:szCs w:val="22"/>
        </w:rPr>
        <w:t>finanțare</w:t>
      </w:r>
      <w:proofErr w:type="spellEnd"/>
      <w:r w:rsidRPr="00DA5585">
        <w:rPr>
          <w:rFonts w:ascii="Trebuchet MS" w:hAnsi="Trebuchet MS"/>
          <w:sz w:val="22"/>
          <w:szCs w:val="22"/>
        </w:rPr>
        <w:t>;</w:t>
      </w:r>
    </w:p>
    <w:p w14:paraId="16BE7D05" w14:textId="77777777" w:rsidR="00FB0C40" w:rsidRPr="00DA5585" w:rsidRDefault="00FB0C40" w:rsidP="006C14F7">
      <w:pPr>
        <w:pStyle w:val="NormalWeb"/>
        <w:spacing w:before="0" w:beforeAutospacing="0" w:after="0" w:afterAutospacing="0"/>
        <w:ind w:left="567" w:hanging="283"/>
        <w:jc w:val="both"/>
        <w:rPr>
          <w:rFonts w:ascii="Trebuchet MS" w:hAnsi="Trebuchet MS"/>
          <w:sz w:val="22"/>
          <w:szCs w:val="22"/>
        </w:rPr>
      </w:pPr>
      <w:r w:rsidRPr="00DA5585">
        <w:rPr>
          <w:rFonts w:ascii="Trebuchet MS" w:hAnsi="Trebuchet MS"/>
          <w:sz w:val="22"/>
          <w:szCs w:val="22"/>
        </w:rPr>
        <w:t xml:space="preserve">b)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situația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care AM/OI </w:t>
      </w:r>
      <w:proofErr w:type="spellStart"/>
      <w:r w:rsidRPr="00DA5585">
        <w:rPr>
          <w:rFonts w:ascii="Trebuchet MS" w:hAnsi="Trebuchet MS"/>
          <w:sz w:val="22"/>
          <w:szCs w:val="22"/>
        </w:rPr>
        <w:t>constată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cele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declarate</w:t>
      </w:r>
      <w:proofErr w:type="spellEnd"/>
      <w:r w:rsidRPr="00DA5585">
        <w:rPr>
          <w:rFonts w:ascii="Trebuchet MS" w:hAnsi="Trebuchet MS"/>
          <w:sz w:val="22"/>
          <w:szCs w:val="22"/>
        </w:rPr>
        <w:t xml:space="preserve"> pe propria </w:t>
      </w:r>
      <w:proofErr w:type="spellStart"/>
      <w:r w:rsidRPr="00DA5585">
        <w:rPr>
          <w:rFonts w:ascii="Trebuchet MS" w:hAnsi="Trebuchet MS"/>
          <w:sz w:val="22"/>
          <w:szCs w:val="22"/>
        </w:rPr>
        <w:t>răspundere</w:t>
      </w:r>
      <w:proofErr w:type="spellEnd"/>
      <w:r w:rsidRPr="00DA5585">
        <w:rPr>
          <w:rFonts w:ascii="Trebuchet MS" w:hAnsi="Trebuchet MS"/>
          <w:sz w:val="22"/>
          <w:szCs w:val="22"/>
        </w:rPr>
        <w:t xml:space="preserve"> de </w:t>
      </w:r>
      <w:proofErr w:type="spellStart"/>
      <w:r w:rsidRPr="00DA5585">
        <w:rPr>
          <w:rFonts w:ascii="Trebuchet MS" w:hAnsi="Trebuchet MS"/>
          <w:sz w:val="22"/>
          <w:szCs w:val="22"/>
        </w:rPr>
        <w:t>Beneficiar</w:t>
      </w:r>
      <w:proofErr w:type="spellEnd"/>
      <w:r w:rsidRPr="00DA5585">
        <w:rPr>
          <w:rFonts w:ascii="Trebuchet MS" w:hAnsi="Trebuchet MS"/>
          <w:sz w:val="22"/>
          <w:szCs w:val="22"/>
        </w:rPr>
        <w:t xml:space="preserve"> nu </w:t>
      </w:r>
      <w:proofErr w:type="spellStart"/>
      <w:r w:rsidRPr="00DA5585">
        <w:rPr>
          <w:rFonts w:ascii="Trebuchet MS" w:hAnsi="Trebuchet MS"/>
          <w:sz w:val="22"/>
          <w:szCs w:val="22"/>
        </w:rPr>
        <w:t>corespund</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realității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sau</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documentele</w:t>
      </w:r>
      <w:proofErr w:type="spellEnd"/>
      <w:r w:rsidRPr="00DA5585">
        <w:rPr>
          <w:rFonts w:ascii="Trebuchet MS" w:hAnsi="Trebuchet MS"/>
          <w:sz w:val="22"/>
          <w:szCs w:val="22"/>
        </w:rPr>
        <w:t>/</w:t>
      </w:r>
      <w:proofErr w:type="spellStart"/>
      <w:r w:rsidRPr="00DA5585">
        <w:rPr>
          <w:rFonts w:ascii="Trebuchet MS" w:hAnsi="Trebuchet MS"/>
          <w:sz w:val="22"/>
          <w:szCs w:val="22"/>
        </w:rPr>
        <w:t>autorizațiile</w:t>
      </w:r>
      <w:proofErr w:type="spellEnd"/>
      <w:r w:rsidRPr="00DA5585">
        <w:rPr>
          <w:rFonts w:ascii="Trebuchet MS" w:hAnsi="Trebuchet MS"/>
          <w:sz w:val="22"/>
          <w:szCs w:val="22"/>
        </w:rPr>
        <w:t>/</w:t>
      </w:r>
      <w:proofErr w:type="spellStart"/>
      <w:r w:rsidRPr="00DA5585">
        <w:rPr>
          <w:rFonts w:ascii="Trebuchet MS" w:hAnsi="Trebuchet MS"/>
          <w:sz w:val="22"/>
          <w:szCs w:val="22"/>
        </w:rPr>
        <w:t>avizele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depuse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vederea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obținerii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finanțării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nerambursabile</w:t>
      </w:r>
      <w:proofErr w:type="spellEnd"/>
      <w:r w:rsidRPr="00DA5585">
        <w:rPr>
          <w:rFonts w:ascii="Trebuchet MS" w:hAnsi="Trebuchet MS"/>
          <w:sz w:val="22"/>
          <w:szCs w:val="22"/>
        </w:rPr>
        <w:t xml:space="preserve"> sunt false/incomplete/</w:t>
      </w:r>
      <w:proofErr w:type="spellStart"/>
      <w:r w:rsidRPr="00DA5585">
        <w:rPr>
          <w:rFonts w:ascii="Trebuchet MS" w:hAnsi="Trebuchet MS"/>
          <w:sz w:val="22"/>
          <w:szCs w:val="22"/>
        </w:rPr>
        <w:t>expirate</w:t>
      </w:r>
      <w:proofErr w:type="spellEnd"/>
      <w:r w:rsidRPr="00DA5585">
        <w:rPr>
          <w:rFonts w:ascii="Trebuchet MS" w:hAnsi="Trebuchet MS"/>
          <w:sz w:val="22"/>
          <w:szCs w:val="22"/>
        </w:rPr>
        <w:t>/</w:t>
      </w:r>
      <w:proofErr w:type="spellStart"/>
      <w:r w:rsidRPr="00DA5585">
        <w:rPr>
          <w:rFonts w:ascii="Trebuchet MS" w:hAnsi="Trebuchet MS"/>
          <w:sz w:val="22"/>
          <w:szCs w:val="22"/>
        </w:rPr>
        <w:t>inexacte</w:t>
      </w:r>
      <w:proofErr w:type="spellEnd"/>
      <w:r w:rsidRPr="00DA5585">
        <w:rPr>
          <w:rFonts w:ascii="Trebuchet MS" w:hAnsi="Trebuchet MS"/>
          <w:sz w:val="22"/>
          <w:szCs w:val="22"/>
        </w:rPr>
        <w:t xml:space="preserve">/nu </w:t>
      </w:r>
      <w:proofErr w:type="spellStart"/>
      <w:r w:rsidRPr="00DA5585">
        <w:rPr>
          <w:rFonts w:ascii="Trebuchet MS" w:hAnsi="Trebuchet MS"/>
          <w:sz w:val="22"/>
          <w:szCs w:val="22"/>
        </w:rPr>
        <w:t>corespund</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realității</w:t>
      </w:r>
      <w:proofErr w:type="spellEnd"/>
      <w:r w:rsidRPr="00DA5585">
        <w:rPr>
          <w:rFonts w:ascii="Trebuchet MS" w:hAnsi="Trebuchet MS"/>
          <w:sz w:val="22"/>
          <w:szCs w:val="22"/>
        </w:rPr>
        <w:t>;</w:t>
      </w:r>
    </w:p>
    <w:p w14:paraId="24CED746" w14:textId="77777777" w:rsidR="00FB0C40" w:rsidRPr="00DA5585" w:rsidRDefault="00FB0C40" w:rsidP="006C14F7">
      <w:pPr>
        <w:pStyle w:val="NormalWeb"/>
        <w:spacing w:before="0" w:beforeAutospacing="0" w:after="0" w:afterAutospacing="0"/>
        <w:ind w:left="567" w:hanging="283"/>
        <w:jc w:val="both"/>
        <w:rPr>
          <w:rFonts w:ascii="Trebuchet MS" w:hAnsi="Trebuchet MS"/>
          <w:sz w:val="22"/>
          <w:szCs w:val="22"/>
        </w:rPr>
      </w:pPr>
      <w:r w:rsidRPr="00DA5585">
        <w:rPr>
          <w:rFonts w:ascii="Trebuchet MS" w:hAnsi="Trebuchet MS"/>
          <w:sz w:val="22"/>
          <w:szCs w:val="22"/>
        </w:rPr>
        <w:t xml:space="preserve">c) </w:t>
      </w:r>
      <w:proofErr w:type="spellStart"/>
      <w:r w:rsidRPr="00DA5585">
        <w:rPr>
          <w:rFonts w:ascii="Trebuchet MS" w:hAnsi="Trebuchet MS"/>
          <w:sz w:val="22"/>
          <w:szCs w:val="22"/>
        </w:rPr>
        <w:t>dacă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Beneficiarul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încalcă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prevederile</w:t>
      </w:r>
      <w:proofErr w:type="spellEnd"/>
      <w:r w:rsidRPr="00DA5585">
        <w:rPr>
          <w:rFonts w:ascii="Trebuchet MS" w:hAnsi="Trebuchet MS"/>
          <w:sz w:val="22"/>
          <w:szCs w:val="22"/>
        </w:rPr>
        <w:t xml:space="preserve"> art. 9 </w:t>
      </w:r>
      <w:proofErr w:type="spellStart"/>
      <w:r w:rsidRPr="00DA5585">
        <w:rPr>
          <w:rFonts w:ascii="Trebuchet MS" w:hAnsi="Trebuchet MS"/>
          <w:sz w:val="22"/>
          <w:szCs w:val="22"/>
        </w:rPr>
        <w:t>alin</w:t>
      </w:r>
      <w:proofErr w:type="spellEnd"/>
      <w:r w:rsidRPr="00DA5585">
        <w:rPr>
          <w:rFonts w:ascii="Trebuchet MS" w:hAnsi="Trebuchet MS"/>
          <w:sz w:val="22"/>
          <w:szCs w:val="22"/>
        </w:rPr>
        <w:t xml:space="preserve">. (2) din </w:t>
      </w:r>
      <w:proofErr w:type="spellStart"/>
      <w:r w:rsidRPr="00DA5585">
        <w:rPr>
          <w:rFonts w:ascii="Trebuchet MS" w:hAnsi="Trebuchet MS"/>
          <w:sz w:val="22"/>
          <w:szCs w:val="22"/>
        </w:rPr>
        <w:t>prezentul</w:t>
      </w:r>
      <w:proofErr w:type="spellEnd"/>
      <w:r w:rsidRPr="00DA5585">
        <w:rPr>
          <w:rFonts w:ascii="Trebuchet MS" w:hAnsi="Trebuchet MS"/>
          <w:sz w:val="22"/>
          <w:szCs w:val="22"/>
        </w:rPr>
        <w:t xml:space="preserve"> contract de </w:t>
      </w:r>
      <w:proofErr w:type="spellStart"/>
      <w:r w:rsidRPr="00DA5585">
        <w:rPr>
          <w:rFonts w:ascii="Trebuchet MS" w:hAnsi="Trebuchet MS"/>
          <w:sz w:val="22"/>
          <w:szCs w:val="22"/>
        </w:rPr>
        <w:t>finanțare</w:t>
      </w:r>
      <w:proofErr w:type="spellEnd"/>
      <w:r w:rsidRPr="00DA5585">
        <w:rPr>
          <w:rFonts w:ascii="Trebuchet MS" w:hAnsi="Trebuchet MS"/>
          <w:sz w:val="22"/>
          <w:szCs w:val="22"/>
        </w:rPr>
        <w:t>;</w:t>
      </w:r>
    </w:p>
    <w:p w14:paraId="2E256F16" w14:textId="77777777" w:rsidR="00FB0C40" w:rsidRPr="00DA5585" w:rsidRDefault="00FB0C40" w:rsidP="006C14F7">
      <w:pPr>
        <w:pStyle w:val="NormalWeb"/>
        <w:spacing w:before="0" w:beforeAutospacing="0" w:after="0" w:afterAutospacing="0"/>
        <w:ind w:left="567" w:hanging="283"/>
        <w:jc w:val="both"/>
        <w:rPr>
          <w:rFonts w:ascii="Trebuchet MS" w:hAnsi="Trebuchet MS"/>
          <w:sz w:val="22"/>
          <w:szCs w:val="22"/>
        </w:rPr>
      </w:pPr>
      <w:r w:rsidRPr="00DA5585">
        <w:rPr>
          <w:rFonts w:ascii="Trebuchet MS" w:hAnsi="Trebuchet MS"/>
          <w:sz w:val="22"/>
          <w:szCs w:val="22"/>
        </w:rPr>
        <w:t xml:space="preserve">d) </w:t>
      </w:r>
      <w:proofErr w:type="spellStart"/>
      <w:r w:rsidRPr="00DA5585">
        <w:rPr>
          <w:rFonts w:ascii="Trebuchet MS" w:hAnsi="Trebuchet MS"/>
          <w:sz w:val="22"/>
          <w:szCs w:val="22"/>
        </w:rPr>
        <w:t>dacă</w:t>
      </w:r>
      <w:proofErr w:type="spellEnd"/>
      <w:r w:rsidRPr="00DA5585">
        <w:rPr>
          <w:rFonts w:ascii="Trebuchet MS" w:hAnsi="Trebuchet MS"/>
          <w:sz w:val="22"/>
          <w:szCs w:val="22"/>
        </w:rPr>
        <w:t xml:space="preserve"> se </w:t>
      </w:r>
      <w:proofErr w:type="spellStart"/>
      <w:r w:rsidRPr="00DA5585">
        <w:rPr>
          <w:rFonts w:ascii="Trebuchet MS" w:hAnsi="Trebuchet MS"/>
          <w:sz w:val="22"/>
          <w:szCs w:val="22"/>
        </w:rPr>
        <w:t>constată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faptul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proiectul</w:t>
      </w:r>
      <w:proofErr w:type="spellEnd"/>
      <w:r w:rsidRPr="00DA5585">
        <w:rPr>
          <w:rFonts w:ascii="Trebuchet MS" w:hAnsi="Trebuchet MS"/>
          <w:sz w:val="22"/>
          <w:szCs w:val="22"/>
        </w:rPr>
        <w:t xml:space="preserve"> face </w:t>
      </w:r>
      <w:proofErr w:type="spellStart"/>
      <w:r w:rsidRPr="00DA5585">
        <w:rPr>
          <w:rFonts w:ascii="Trebuchet MS" w:hAnsi="Trebuchet MS"/>
          <w:sz w:val="22"/>
          <w:szCs w:val="22"/>
        </w:rPr>
        <w:t>obiectul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unei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alte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finanțări</w:t>
      </w:r>
      <w:proofErr w:type="spellEnd"/>
      <w:r w:rsidRPr="00DA5585">
        <w:rPr>
          <w:rFonts w:ascii="Trebuchet MS" w:hAnsi="Trebuchet MS"/>
          <w:sz w:val="22"/>
          <w:szCs w:val="22"/>
        </w:rPr>
        <w:t xml:space="preserve"> din </w:t>
      </w:r>
      <w:proofErr w:type="spellStart"/>
      <w:r w:rsidRPr="00DA5585">
        <w:rPr>
          <w:rFonts w:ascii="Trebuchet MS" w:hAnsi="Trebuchet MS"/>
          <w:sz w:val="22"/>
          <w:szCs w:val="22"/>
        </w:rPr>
        <w:t>fonduri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publice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naționale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sau</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europene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sau</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faptul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că</w:t>
      </w:r>
      <w:proofErr w:type="spellEnd"/>
      <w:r w:rsidRPr="00DA5585">
        <w:rPr>
          <w:rFonts w:ascii="Trebuchet MS" w:hAnsi="Trebuchet MS"/>
          <w:sz w:val="22"/>
          <w:szCs w:val="22"/>
        </w:rPr>
        <w:t xml:space="preserve"> a </w:t>
      </w:r>
      <w:proofErr w:type="spellStart"/>
      <w:r w:rsidRPr="00DA5585">
        <w:rPr>
          <w:rFonts w:ascii="Trebuchet MS" w:hAnsi="Trebuchet MS"/>
          <w:sz w:val="22"/>
          <w:szCs w:val="22"/>
        </w:rPr>
        <w:t>mai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beneficiat</w:t>
      </w:r>
      <w:proofErr w:type="spellEnd"/>
      <w:r w:rsidRPr="00DA5585">
        <w:rPr>
          <w:rFonts w:ascii="Trebuchet MS" w:hAnsi="Trebuchet MS"/>
          <w:sz w:val="22"/>
          <w:szCs w:val="22"/>
        </w:rPr>
        <w:t xml:space="preserve"> de </w:t>
      </w:r>
      <w:proofErr w:type="spellStart"/>
      <w:r w:rsidRPr="00DA5585">
        <w:rPr>
          <w:rFonts w:ascii="Trebuchet MS" w:hAnsi="Trebuchet MS"/>
          <w:sz w:val="22"/>
          <w:szCs w:val="22"/>
        </w:rPr>
        <w:t>finanțare</w:t>
      </w:r>
      <w:proofErr w:type="spellEnd"/>
      <w:r w:rsidRPr="00DA5585">
        <w:rPr>
          <w:rFonts w:ascii="Trebuchet MS" w:hAnsi="Trebuchet MS"/>
          <w:sz w:val="22"/>
          <w:szCs w:val="22"/>
        </w:rPr>
        <w:t xml:space="preserve"> din </w:t>
      </w:r>
      <w:proofErr w:type="spellStart"/>
      <w:r w:rsidRPr="00DA5585">
        <w:rPr>
          <w:rFonts w:ascii="Trebuchet MS" w:hAnsi="Trebuchet MS"/>
          <w:sz w:val="22"/>
          <w:szCs w:val="22"/>
        </w:rPr>
        <w:t>alte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programe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naționale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sau</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europene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pentru</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aceleași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costuri</w:t>
      </w:r>
      <w:proofErr w:type="spellEnd"/>
      <w:r w:rsidRPr="00DA5585">
        <w:rPr>
          <w:rFonts w:ascii="Trebuchet MS" w:hAnsi="Trebuchet MS"/>
          <w:sz w:val="22"/>
          <w:szCs w:val="22"/>
        </w:rPr>
        <w:t>/</w:t>
      </w:r>
      <w:proofErr w:type="spellStart"/>
      <w:r w:rsidRPr="00DA5585">
        <w:rPr>
          <w:rFonts w:ascii="Trebuchet MS" w:hAnsi="Trebuchet MS"/>
          <w:sz w:val="22"/>
          <w:szCs w:val="22"/>
        </w:rPr>
        <w:t>activități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ultimii</w:t>
      </w:r>
      <w:proofErr w:type="spellEnd"/>
      <w:r w:rsidRPr="00DA5585">
        <w:rPr>
          <w:rFonts w:ascii="Trebuchet MS" w:hAnsi="Trebuchet MS"/>
          <w:sz w:val="22"/>
          <w:szCs w:val="22"/>
        </w:rPr>
        <w:t xml:space="preserve"> 3/5 ani, </w:t>
      </w:r>
      <w:proofErr w:type="spellStart"/>
      <w:r w:rsidRPr="00DA5585">
        <w:rPr>
          <w:rFonts w:ascii="Trebuchet MS" w:hAnsi="Trebuchet MS"/>
          <w:sz w:val="22"/>
          <w:szCs w:val="22"/>
        </w:rPr>
        <w:t>după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caz</w:t>
      </w:r>
      <w:proofErr w:type="spellEnd"/>
      <w:r w:rsidRPr="00DA5585">
        <w:rPr>
          <w:rFonts w:ascii="Trebuchet MS" w:hAnsi="Trebuchet MS"/>
          <w:sz w:val="22"/>
          <w:szCs w:val="22"/>
        </w:rPr>
        <w:t>;</w:t>
      </w:r>
    </w:p>
    <w:p w14:paraId="6D23683B" w14:textId="77777777" w:rsidR="00FB0C40" w:rsidRPr="00DA5585" w:rsidRDefault="00FB0C40" w:rsidP="006C14F7">
      <w:pPr>
        <w:pStyle w:val="NormalWeb"/>
        <w:spacing w:before="0" w:beforeAutospacing="0" w:after="0" w:afterAutospacing="0"/>
        <w:ind w:left="567" w:hanging="283"/>
        <w:jc w:val="both"/>
        <w:rPr>
          <w:rFonts w:ascii="Trebuchet MS" w:hAnsi="Trebuchet MS"/>
          <w:sz w:val="22"/>
          <w:szCs w:val="22"/>
          <w:lang w:val="it-IT"/>
        </w:rPr>
      </w:pPr>
      <w:r w:rsidRPr="00DA5585">
        <w:rPr>
          <w:rFonts w:ascii="Trebuchet MS" w:hAnsi="Trebuchet MS"/>
          <w:sz w:val="22"/>
          <w:szCs w:val="22"/>
          <w:lang w:val="it-IT"/>
        </w:rPr>
        <w:lastRenderedPageBreak/>
        <w:t>e) în cazul neîndeplinirii indicatorilor de etapă în condițiile prevăzute la art. 13 alin. (11) lit. e) și alin. (13) din prezentul contract de finanțare;</w:t>
      </w:r>
    </w:p>
    <w:p w14:paraId="66470532" w14:textId="44F55481" w:rsidR="00FB0C40" w:rsidRPr="00DA5585" w:rsidRDefault="00FB0C40" w:rsidP="00912A9F">
      <w:pPr>
        <w:pStyle w:val="NormalWeb"/>
        <w:spacing w:before="0" w:beforeAutospacing="0" w:after="0" w:afterAutospacing="0"/>
        <w:ind w:left="567" w:hanging="283"/>
        <w:jc w:val="both"/>
        <w:rPr>
          <w:rFonts w:ascii="Trebuchet MS" w:hAnsi="Trebuchet MS"/>
          <w:sz w:val="22"/>
          <w:szCs w:val="22"/>
          <w:lang w:val="it-IT"/>
        </w:rPr>
      </w:pPr>
      <w:r w:rsidRPr="00DA5585">
        <w:rPr>
          <w:rFonts w:ascii="Trebuchet MS" w:hAnsi="Trebuchet MS"/>
          <w:sz w:val="22"/>
          <w:szCs w:val="22"/>
          <w:lang w:val="it-IT"/>
        </w:rPr>
        <w:t>f) Beneficiarul nu pune în aplicare recomandările/acțiunile corective prevăzute în rapoartele de vizită la fața locului și/sau rapoartele și recomandările Autorității de Audit, Curții de Conturi, Comisiei Europene/auditului Comisiei Europene sau ale Curții Europene de Conturi în termenele și condițiile prevăzute în acestea;</w:t>
      </w:r>
    </w:p>
    <w:p w14:paraId="4D9F4B05" w14:textId="77777777" w:rsidR="00FB0C40" w:rsidRPr="00DA5585" w:rsidRDefault="00FB0C40" w:rsidP="006C14F7">
      <w:pPr>
        <w:pStyle w:val="NormalWeb"/>
        <w:spacing w:before="0" w:beforeAutospacing="0" w:after="0" w:afterAutospacing="0"/>
        <w:ind w:left="567" w:hanging="283"/>
        <w:jc w:val="both"/>
        <w:rPr>
          <w:rFonts w:ascii="Trebuchet MS" w:hAnsi="Trebuchet MS"/>
          <w:sz w:val="22"/>
          <w:szCs w:val="22"/>
          <w:lang w:val="it-IT"/>
        </w:rPr>
      </w:pPr>
      <w:r w:rsidRPr="00DA5585">
        <w:rPr>
          <w:rFonts w:ascii="Trebuchet MS" w:hAnsi="Trebuchet MS"/>
          <w:sz w:val="22"/>
          <w:szCs w:val="22"/>
        </w:rPr>
        <w:t xml:space="preserve">h) </w:t>
      </w:r>
      <w:proofErr w:type="spellStart"/>
      <w:r w:rsidRPr="00DA5585">
        <w:rPr>
          <w:rFonts w:ascii="Trebuchet MS" w:hAnsi="Trebuchet MS"/>
          <w:sz w:val="22"/>
          <w:szCs w:val="22"/>
        </w:rPr>
        <w:t>Beneficiarul</w:t>
      </w:r>
      <w:proofErr w:type="spellEnd"/>
      <w:r w:rsidRPr="00DA5585">
        <w:rPr>
          <w:rFonts w:ascii="Trebuchet MS" w:hAnsi="Trebuchet MS"/>
          <w:sz w:val="22"/>
          <w:szCs w:val="22"/>
        </w:rPr>
        <w:t xml:space="preserve"> nu </w:t>
      </w:r>
      <w:proofErr w:type="spellStart"/>
      <w:r w:rsidRPr="00DA5585">
        <w:rPr>
          <w:rFonts w:ascii="Trebuchet MS" w:hAnsi="Trebuchet MS"/>
          <w:sz w:val="22"/>
          <w:szCs w:val="22"/>
        </w:rPr>
        <w:t>furnizează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corect</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complet</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informațiile</w:t>
      </w:r>
      <w:proofErr w:type="spellEnd"/>
      <w:r w:rsidRPr="00DA5585">
        <w:rPr>
          <w:rFonts w:ascii="Trebuchet MS" w:hAnsi="Trebuchet MS"/>
          <w:sz w:val="22"/>
          <w:szCs w:val="22"/>
        </w:rPr>
        <w:t xml:space="preserve"> solicitate conform art. 7 </w:t>
      </w:r>
      <w:proofErr w:type="spellStart"/>
      <w:r w:rsidRPr="00DA5585">
        <w:rPr>
          <w:rFonts w:ascii="Trebuchet MS" w:hAnsi="Trebuchet MS"/>
          <w:sz w:val="22"/>
          <w:szCs w:val="22"/>
        </w:rPr>
        <w:t>alin</w:t>
      </w:r>
      <w:proofErr w:type="spellEnd"/>
      <w:r w:rsidRPr="00DA5585">
        <w:rPr>
          <w:rFonts w:ascii="Trebuchet MS" w:hAnsi="Trebuchet MS"/>
          <w:sz w:val="22"/>
          <w:szCs w:val="22"/>
        </w:rPr>
        <w:t xml:space="preserve">. </w:t>
      </w:r>
      <w:r w:rsidRPr="00DA5585">
        <w:rPr>
          <w:rFonts w:ascii="Trebuchet MS" w:hAnsi="Trebuchet MS"/>
          <w:sz w:val="22"/>
          <w:szCs w:val="22"/>
          <w:lang w:val="it-IT"/>
        </w:rPr>
        <w:t>(36) din prezentul contract de finanțare ori dacă informațiile transmise se constată a fi unele false;</w:t>
      </w:r>
    </w:p>
    <w:p w14:paraId="730DE252"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Decizia de reziliere a contractului de finanțare emisă de AM/OI prin care se individualizează sumele de restituit exprimate în moneda națională constituie titlu de creanță în condițiile legii.</w:t>
      </w:r>
    </w:p>
    <w:p w14:paraId="76B04604"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(4) Contractul de finanțare poate înceta prin acordul părților, cu condiția restituirii finanțării acordate.</w:t>
      </w:r>
    </w:p>
    <w:p w14:paraId="637B0CC0"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(5) Beneficiarul, de comun acord cu partenerii, poate solicita încetarea contractului de finanțare prin acordul părților, când niciuna dintre părți nu a început executarea obligațiilor asumate prin contractul de finanțare.</w:t>
      </w:r>
    </w:p>
    <w:p w14:paraId="02A500FD"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16</w:t>
      </w:r>
    </w:p>
    <w:p w14:paraId="0F239838"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DA5585">
        <w:rPr>
          <w:rFonts w:ascii="Trebuchet MS" w:hAnsi="Trebuchet MS"/>
          <w:b/>
          <w:bCs/>
          <w:sz w:val="22"/>
          <w:szCs w:val="22"/>
          <w:lang w:val="it-IT"/>
        </w:rPr>
        <w:t>Soluționarea litigiilor</w:t>
      </w:r>
    </w:p>
    <w:p w14:paraId="6393599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Părțile vor depune toate eforturile pentru a rezolva pe cale amiabilă orice neînțelegere sau dispută care poate apărea între ele în cadrul sau în legătură cu îndeplinirea contractului de finanțare.</w:t>
      </w:r>
    </w:p>
    <w:p w14:paraId="26DFC327"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În cazul în care divergențele contractuale nu se soluționează pe cale amiabilă, litigiul va fi soluționat de către instanțele de judecată competente din România, în condițiile prevăzute de Legea contenciosului administrativ nr. 554/2004.</w:t>
      </w:r>
    </w:p>
    <w:p w14:paraId="714E80D6"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17</w:t>
      </w:r>
    </w:p>
    <w:p w14:paraId="6BB1917E"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DA5585">
        <w:rPr>
          <w:rFonts w:ascii="Trebuchet MS" w:hAnsi="Trebuchet MS"/>
          <w:b/>
          <w:bCs/>
          <w:sz w:val="22"/>
          <w:szCs w:val="22"/>
          <w:lang w:val="it-IT"/>
        </w:rPr>
        <w:t>Transparență</w:t>
      </w:r>
    </w:p>
    <w:p w14:paraId="16278371"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Contractul de finanțare, inclusiv anexele sale, precum și informațiile și documentele vizând executarea acestora constituie informații de interes public în condițiile prevederilor Legii nr. 544/2001 privind liberul acces la informațiile de interes public, cu respectarea excepțiilor prevăzute de aceasta și a celor stabilite prin prezentul contract de finanțare.</w:t>
      </w:r>
    </w:p>
    <w:p w14:paraId="04EA327D"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Următoarele elemente, așa cum rezultă acestea din contractul de finanțare și anexele acestuia, inclusiv, dacă este cazul, din notificările și actele adiționale prin care se aduc modificări contractului de finanțare sau anexelor sale, nu pot avea caracter confidențial:</w:t>
      </w:r>
    </w:p>
    <w:p w14:paraId="279F8DE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a) denumirea proiectului, denumirea completă a Beneficiarului și, dacă aceștia există, a partenerilor, data de începere și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2F128126"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b) valoarea totală a finanțării nerambursabile acordate și intensitatea sprijinului, exprimate atât ca sumă concretă, cât și ca procent din totalul cheltuielilor eligibile ale proiectului, precum și valoarea plăților efectuate, prioritate/obiectiv specific, număr apel și cod SMIS;</w:t>
      </w:r>
    </w:p>
    <w:p w14:paraId="73F1602D"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c) dimensiunea și caracteristicile grupului-țintă și, după caz, ale Beneficiarilor finali ai proiectului;</w:t>
      </w:r>
    </w:p>
    <w:p w14:paraId="0E03823B"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d) informațiile privind resursele umane din cadrul proiectului: denumirea postului, timpul de lucru;</w:t>
      </w:r>
    </w:p>
    <w:p w14:paraId="37A7C9DB"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e) rezultatele estimate și cele realizate ale proiectului, atât cele corespunzătoare obiectivelor, cât și cele corespunzătoare activităților, cu referire la indicatorii stabiliți;</w:t>
      </w:r>
    </w:p>
    <w:p w14:paraId="3AF7A7C8"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f) denumirea furnizorilor de produse, prestatorilor de servicii și executanților de lucrări contractați în cadrul proiectului, precum și obiectul contractului, valoarea acestuia și plățile efectuate;</w:t>
      </w:r>
    </w:p>
    <w:p w14:paraId="49EC7999"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g) elementele de sustenabilitate a rezultatelor proiectului, respectiv de durabilitate a investițiilor în infrastructură sau producție - informații conform contractului de finanțare, respectiv conform condițiilor prevăzute în art. 65 din Regulamentul (UE) 2021/1.060.</w:t>
      </w:r>
    </w:p>
    <w:p w14:paraId="1001C989"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lastRenderedPageBreak/>
        <w:t> </w:t>
      </w:r>
      <w:r w:rsidRPr="00DA5585">
        <w:rPr>
          <w:rFonts w:ascii="Trebuchet MS" w:hAnsi="Trebuchet MS"/>
          <w:sz w:val="22"/>
          <w:szCs w:val="22"/>
        </w:rPr>
        <w:t> </w:t>
      </w:r>
      <w:r w:rsidRPr="00DA5585">
        <w:rPr>
          <w:rFonts w:ascii="Trebuchet MS" w:hAnsi="Trebuchet MS"/>
          <w:sz w:val="22"/>
          <w:szCs w:val="22"/>
          <w:lang w:val="it-IT"/>
        </w:rPr>
        <w:t>(3) Următoarele informații, așa cum rezultă acestea din contractul de finanțare și anexele acestuia, inclusiv, dacă este cazul, din actele adiționale prin care se aduc modificări contractului de finanțare sau anexelor sale, vor fi publicate pe site-ul AM/OI, în condițiile prevederilor art. 49 alin. (3) și (4) din Regulamentul (UE) 2021/1.060:</w:t>
      </w:r>
    </w:p>
    <w:p w14:paraId="2F9D564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a) în cazul persoanelor juridice, denumirea Beneficiarului și, în cazul unei achiziții, denumirea contractantului; în cazul în care Beneficiarul este o persoană fizică, prenumele și numele;</w:t>
      </w:r>
    </w:p>
    <w:p w14:paraId="42039C89"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b) denumirea proiectului;</w:t>
      </w:r>
    </w:p>
    <w:p w14:paraId="1F991D32"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c) scopul proiectului și realizările preconizate sau efective ale acestuia;</w:t>
      </w:r>
    </w:p>
    <w:p w14:paraId="5001D071"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d) data de începere a proiectului;</w:t>
      </w:r>
    </w:p>
    <w:p w14:paraId="70A6719D"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e) data preconizată sau efectivă de încheiere a proiectului;</w:t>
      </w:r>
    </w:p>
    <w:p w14:paraId="3C6189D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f) valoarea totală a proiectului;</w:t>
      </w:r>
    </w:p>
    <w:p w14:paraId="04F12BD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g) fondul din care se finanțează proiectul;</w:t>
      </w:r>
    </w:p>
    <w:p w14:paraId="332A7AF8"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h) obiectivul specific vizat;</w:t>
      </w:r>
    </w:p>
    <w:p w14:paraId="7FBC3C9A"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i) rata de cofinanțare a Uniunii Europene;</w:t>
      </w:r>
    </w:p>
    <w:p w14:paraId="736DEF35"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j) indicatorul de localizare sau datele de localizare pentru proiectul și țara în cauză.</w:t>
      </w:r>
    </w:p>
    <w:p w14:paraId="5B7EA97B"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(4) Pentru proiectele mobile sau proiectele care acoperă mai multe locuri se publică pe site-ul AM/OI și localizarea Beneficiarului, atunci când acesta este o persoană juridică, sau nivelul de regiune NUTS 2, atunci când Beneficiarul este o persoană fizică.</w:t>
      </w:r>
    </w:p>
    <w:p w14:paraId="2538BCCF"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18</w:t>
      </w:r>
    </w:p>
    <w:p w14:paraId="0CB024F9"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DA5585">
        <w:rPr>
          <w:rFonts w:ascii="Trebuchet MS" w:hAnsi="Trebuchet MS"/>
          <w:b/>
          <w:bCs/>
          <w:sz w:val="22"/>
          <w:szCs w:val="22"/>
          <w:lang w:val="it-IT"/>
        </w:rPr>
        <w:t>Confidențialitate</w:t>
      </w:r>
    </w:p>
    <w:p w14:paraId="5C871AC7"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Părțile convin prin prezentul contract asupra existenței și duratei caracterului confidențial al documentelor, secțiunilor, respectiv informațiilor din proiect a căror publicare ar putea aduce atingere principiului concurenței loiale, respectiv proprietății intelectuale ori altor dispoziții legale aplicabile.</w:t>
      </w:r>
    </w:p>
    <w:p w14:paraId="461B3895"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Părțile înțeleg să utilizeze informațiile contractuale doar în scopul de a-și îndeplini obligațiile din prezentul contract de finanțare.</w:t>
      </w:r>
    </w:p>
    <w:p w14:paraId="1D56826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AM/OI și Beneficiarul sunt exonerați de răspunderea pentru dezvăluirea de documente sau informații stabilite de părți ca fiind confidențiale dacă:</w:t>
      </w:r>
    </w:p>
    <w:p w14:paraId="1AD452FA" w14:textId="77777777" w:rsidR="00FB0C40" w:rsidRPr="00DA5585" w:rsidRDefault="00FB0C40" w:rsidP="006C14F7">
      <w:pPr>
        <w:pStyle w:val="NormalWeb"/>
        <w:spacing w:before="0" w:beforeAutospacing="0" w:after="0" w:afterAutospacing="0"/>
        <w:ind w:left="567"/>
        <w:jc w:val="both"/>
        <w:rPr>
          <w:rFonts w:ascii="Trebuchet MS" w:hAnsi="Trebuchet MS"/>
          <w:sz w:val="22"/>
          <w:szCs w:val="22"/>
          <w:lang w:val="it-IT"/>
        </w:rPr>
      </w:pPr>
      <w:r w:rsidRPr="00DA5585">
        <w:rPr>
          <w:rFonts w:ascii="Trebuchet MS" w:hAnsi="Trebuchet MS"/>
          <w:sz w:val="22"/>
          <w:szCs w:val="22"/>
          <w:lang w:val="it-IT"/>
        </w:rPr>
        <w:t>a) informația a fost dezvăluită după ce a fost obținut acordul scris al celeilalte părți contractante pentru asemenea dezvăluire;</w:t>
      </w:r>
    </w:p>
    <w:p w14:paraId="5E7FF9D7" w14:textId="77777777" w:rsidR="00FB0C40" w:rsidRPr="00DA5585" w:rsidRDefault="00FB0C40" w:rsidP="006C14F7">
      <w:pPr>
        <w:pStyle w:val="NormalWeb"/>
        <w:tabs>
          <w:tab w:val="left" w:pos="567"/>
        </w:tabs>
        <w:spacing w:before="0" w:beforeAutospacing="0" w:after="0" w:afterAutospacing="0"/>
        <w:ind w:left="567"/>
        <w:jc w:val="both"/>
        <w:rPr>
          <w:rFonts w:ascii="Trebuchet MS" w:hAnsi="Trebuchet MS"/>
          <w:sz w:val="22"/>
          <w:szCs w:val="22"/>
        </w:rPr>
      </w:pPr>
      <w:proofErr w:type="spellStart"/>
      <w:r w:rsidRPr="00DA5585">
        <w:rPr>
          <w:rFonts w:ascii="Trebuchet MS" w:hAnsi="Trebuchet MS"/>
          <w:sz w:val="22"/>
          <w:szCs w:val="22"/>
        </w:rPr>
        <w:t>sau</w:t>
      </w:r>
      <w:proofErr w:type="spellEnd"/>
    </w:p>
    <w:p w14:paraId="6EA08FB5" w14:textId="77777777" w:rsidR="00FB0C40" w:rsidRPr="00DA5585" w:rsidRDefault="00FB0C40" w:rsidP="006C14F7">
      <w:pPr>
        <w:pStyle w:val="NormalWeb"/>
        <w:tabs>
          <w:tab w:val="left" w:pos="567"/>
        </w:tabs>
        <w:spacing w:before="0" w:beforeAutospacing="0" w:after="0" w:afterAutospacing="0"/>
        <w:ind w:left="567"/>
        <w:jc w:val="both"/>
        <w:rPr>
          <w:rFonts w:ascii="Trebuchet MS" w:hAnsi="Trebuchet MS"/>
          <w:sz w:val="22"/>
          <w:szCs w:val="22"/>
        </w:rPr>
      </w:pPr>
      <w:r w:rsidRPr="00DA5585">
        <w:rPr>
          <w:rFonts w:ascii="Trebuchet MS" w:hAnsi="Trebuchet MS"/>
          <w:sz w:val="22"/>
          <w:szCs w:val="22"/>
        </w:rPr>
        <w:t xml:space="preserve">b) </w:t>
      </w:r>
      <w:proofErr w:type="spellStart"/>
      <w:r w:rsidRPr="00DA5585">
        <w:rPr>
          <w:rFonts w:ascii="Trebuchet MS" w:hAnsi="Trebuchet MS"/>
          <w:sz w:val="22"/>
          <w:szCs w:val="22"/>
        </w:rPr>
        <w:t>partea</w:t>
      </w:r>
      <w:proofErr w:type="spellEnd"/>
      <w:r w:rsidRPr="00DA5585">
        <w:rPr>
          <w:rFonts w:ascii="Trebuchet MS" w:hAnsi="Trebuchet MS"/>
          <w:sz w:val="22"/>
          <w:szCs w:val="22"/>
        </w:rPr>
        <w:t xml:space="preserve"> a </w:t>
      </w:r>
      <w:proofErr w:type="spellStart"/>
      <w:r w:rsidRPr="00DA5585">
        <w:rPr>
          <w:rFonts w:ascii="Trebuchet MS" w:hAnsi="Trebuchet MS"/>
          <w:sz w:val="22"/>
          <w:szCs w:val="22"/>
        </w:rPr>
        <w:t>fost</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obligată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mod legal </w:t>
      </w:r>
      <w:proofErr w:type="spellStart"/>
      <w:r w:rsidRPr="00DA5585">
        <w:rPr>
          <w:rFonts w:ascii="Trebuchet MS" w:hAnsi="Trebuchet MS"/>
          <w:sz w:val="22"/>
          <w:szCs w:val="22"/>
        </w:rPr>
        <w:t>să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dezvăluie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informația</w:t>
      </w:r>
      <w:proofErr w:type="spellEnd"/>
      <w:r w:rsidRPr="00DA5585">
        <w:rPr>
          <w:rFonts w:ascii="Trebuchet MS" w:hAnsi="Trebuchet MS"/>
          <w:sz w:val="22"/>
          <w:szCs w:val="22"/>
        </w:rPr>
        <w:t>;</w:t>
      </w:r>
    </w:p>
    <w:p w14:paraId="20B61475" w14:textId="77777777" w:rsidR="00FB0C40" w:rsidRPr="00DA5585" w:rsidRDefault="00FB0C40" w:rsidP="006C14F7">
      <w:pPr>
        <w:pStyle w:val="NormalWeb"/>
        <w:tabs>
          <w:tab w:val="left" w:pos="567"/>
        </w:tabs>
        <w:spacing w:before="0" w:beforeAutospacing="0" w:after="0" w:afterAutospacing="0"/>
        <w:ind w:left="567"/>
        <w:jc w:val="both"/>
        <w:rPr>
          <w:rFonts w:ascii="Trebuchet MS" w:hAnsi="Trebuchet MS"/>
          <w:sz w:val="22"/>
          <w:szCs w:val="22"/>
          <w:lang w:val="it-IT"/>
        </w:rPr>
      </w:pPr>
      <w:r w:rsidRPr="00DA5585">
        <w:rPr>
          <w:rFonts w:ascii="Trebuchet MS" w:hAnsi="Trebuchet MS"/>
          <w:sz w:val="22"/>
          <w:szCs w:val="22"/>
          <w:lang w:val="it-IT"/>
        </w:rPr>
        <w:t>sau</w:t>
      </w:r>
    </w:p>
    <w:p w14:paraId="7C1675EB" w14:textId="0FBA635E" w:rsidR="00FB0C40" w:rsidRPr="00DA5585" w:rsidRDefault="00FB0C40" w:rsidP="006C14F7">
      <w:pPr>
        <w:pStyle w:val="NormalWeb"/>
        <w:tabs>
          <w:tab w:val="left" w:pos="567"/>
        </w:tabs>
        <w:spacing w:before="0" w:beforeAutospacing="0" w:after="240" w:afterAutospacing="0"/>
        <w:ind w:left="567"/>
        <w:jc w:val="both"/>
        <w:rPr>
          <w:rFonts w:ascii="Trebuchet MS" w:hAnsi="Trebuchet MS"/>
          <w:sz w:val="22"/>
          <w:szCs w:val="22"/>
          <w:lang w:val="it-IT"/>
        </w:rPr>
      </w:pPr>
      <w:r w:rsidRPr="00DA5585">
        <w:rPr>
          <w:rFonts w:ascii="Trebuchet MS" w:hAnsi="Trebuchet MS"/>
          <w:sz w:val="22"/>
          <w:szCs w:val="22"/>
          <w:lang w:val="it-IT"/>
        </w:rPr>
        <w:t>c) informația devine notorie/publică.</w:t>
      </w:r>
    </w:p>
    <w:p w14:paraId="04B6B056"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rPr>
        <w:t>ART. 19</w:t>
      </w:r>
    </w:p>
    <w:p w14:paraId="6F977F5F" w14:textId="77777777" w:rsidR="00FB0C40" w:rsidRPr="00DA5585" w:rsidRDefault="00FB0C40" w:rsidP="006C14F7">
      <w:pPr>
        <w:pStyle w:val="NormalWeb"/>
        <w:spacing w:before="0" w:beforeAutospacing="0" w:after="0" w:afterAutospacing="0"/>
        <w:jc w:val="both"/>
        <w:rPr>
          <w:rFonts w:ascii="Trebuchet MS" w:hAnsi="Trebuchet MS"/>
          <w:b/>
          <w:bCs/>
          <w:sz w:val="22"/>
          <w:szCs w:val="22"/>
        </w:rPr>
      </w:pPr>
      <w:r w:rsidRPr="00DA5585">
        <w:rPr>
          <w:rFonts w:ascii="Trebuchet MS" w:hAnsi="Trebuchet MS"/>
          <w:b/>
          <w:bCs/>
          <w:sz w:val="22"/>
          <w:szCs w:val="22"/>
        </w:rPr>
        <w:t> </w:t>
      </w:r>
      <w:r w:rsidRPr="00DA5585">
        <w:rPr>
          <w:rFonts w:ascii="Trebuchet MS" w:hAnsi="Trebuchet MS"/>
          <w:b/>
          <w:bCs/>
          <w:sz w:val="22"/>
          <w:szCs w:val="22"/>
        </w:rPr>
        <w:t> </w:t>
      </w:r>
      <w:proofErr w:type="spellStart"/>
      <w:r w:rsidRPr="00DA5585">
        <w:rPr>
          <w:rFonts w:ascii="Trebuchet MS" w:hAnsi="Trebuchet MS"/>
          <w:b/>
          <w:bCs/>
          <w:sz w:val="22"/>
          <w:szCs w:val="22"/>
        </w:rPr>
        <w:t>Protecția</w:t>
      </w:r>
      <w:proofErr w:type="spellEnd"/>
      <w:r w:rsidRPr="00DA5585">
        <w:rPr>
          <w:rFonts w:ascii="Trebuchet MS" w:hAnsi="Trebuchet MS"/>
          <w:b/>
          <w:bCs/>
          <w:sz w:val="22"/>
          <w:szCs w:val="22"/>
        </w:rPr>
        <w:t xml:space="preserve"> </w:t>
      </w:r>
      <w:proofErr w:type="spellStart"/>
      <w:r w:rsidRPr="00DA5585">
        <w:rPr>
          <w:rFonts w:ascii="Trebuchet MS" w:hAnsi="Trebuchet MS"/>
          <w:b/>
          <w:bCs/>
          <w:sz w:val="22"/>
          <w:szCs w:val="22"/>
        </w:rPr>
        <w:t>și</w:t>
      </w:r>
      <w:proofErr w:type="spellEnd"/>
      <w:r w:rsidRPr="00DA5585">
        <w:rPr>
          <w:rFonts w:ascii="Trebuchet MS" w:hAnsi="Trebuchet MS"/>
          <w:b/>
          <w:bCs/>
          <w:sz w:val="22"/>
          <w:szCs w:val="22"/>
        </w:rPr>
        <w:t xml:space="preserve"> </w:t>
      </w:r>
      <w:proofErr w:type="spellStart"/>
      <w:r w:rsidRPr="00DA5585">
        <w:rPr>
          <w:rFonts w:ascii="Trebuchet MS" w:hAnsi="Trebuchet MS"/>
          <w:b/>
          <w:bCs/>
          <w:sz w:val="22"/>
          <w:szCs w:val="22"/>
        </w:rPr>
        <w:t>prelucrarea</w:t>
      </w:r>
      <w:proofErr w:type="spellEnd"/>
      <w:r w:rsidRPr="00DA5585">
        <w:rPr>
          <w:rFonts w:ascii="Trebuchet MS" w:hAnsi="Trebuchet MS"/>
          <w:b/>
          <w:bCs/>
          <w:sz w:val="22"/>
          <w:szCs w:val="22"/>
        </w:rPr>
        <w:t xml:space="preserve"> </w:t>
      </w:r>
      <w:proofErr w:type="spellStart"/>
      <w:r w:rsidRPr="00DA5585">
        <w:rPr>
          <w:rFonts w:ascii="Trebuchet MS" w:hAnsi="Trebuchet MS"/>
          <w:b/>
          <w:bCs/>
          <w:sz w:val="22"/>
          <w:szCs w:val="22"/>
        </w:rPr>
        <w:t>datelor</w:t>
      </w:r>
      <w:proofErr w:type="spellEnd"/>
      <w:r w:rsidRPr="00DA5585">
        <w:rPr>
          <w:rFonts w:ascii="Trebuchet MS" w:hAnsi="Trebuchet MS"/>
          <w:b/>
          <w:bCs/>
          <w:sz w:val="22"/>
          <w:szCs w:val="22"/>
        </w:rPr>
        <w:t xml:space="preserve"> cu </w:t>
      </w:r>
      <w:proofErr w:type="spellStart"/>
      <w:r w:rsidRPr="00DA5585">
        <w:rPr>
          <w:rFonts w:ascii="Trebuchet MS" w:hAnsi="Trebuchet MS"/>
          <w:b/>
          <w:bCs/>
          <w:sz w:val="22"/>
          <w:szCs w:val="22"/>
        </w:rPr>
        <w:t>caracter</w:t>
      </w:r>
      <w:proofErr w:type="spellEnd"/>
      <w:r w:rsidRPr="00DA5585">
        <w:rPr>
          <w:rFonts w:ascii="Trebuchet MS" w:hAnsi="Trebuchet MS"/>
          <w:b/>
          <w:bCs/>
          <w:sz w:val="22"/>
          <w:szCs w:val="22"/>
        </w:rPr>
        <w:t xml:space="preserve"> personal</w:t>
      </w:r>
    </w:p>
    <w:p w14:paraId="21FE5F31" w14:textId="77777777" w:rsidR="00FB0C40" w:rsidRPr="00DA5585" w:rsidRDefault="00FB0C40" w:rsidP="006C14F7">
      <w:pPr>
        <w:pStyle w:val="NormalWeb"/>
        <w:spacing w:before="0" w:beforeAutospacing="0" w:after="0" w:afterAutospacing="0"/>
        <w:jc w:val="both"/>
        <w:rPr>
          <w:rFonts w:ascii="Trebuchet MS" w:hAnsi="Trebuchet MS"/>
          <w:sz w:val="22"/>
          <w:szCs w:val="22"/>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rPr>
        <w:t xml:space="preserve">(1) </w:t>
      </w:r>
      <w:proofErr w:type="spellStart"/>
      <w:r w:rsidRPr="00DA5585">
        <w:rPr>
          <w:rFonts w:ascii="Trebuchet MS" w:hAnsi="Trebuchet MS"/>
          <w:sz w:val="22"/>
          <w:szCs w:val="22"/>
        </w:rPr>
        <w:t>Beneficiarul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exprimă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acordul</w:t>
      </w:r>
      <w:proofErr w:type="spellEnd"/>
      <w:r w:rsidRPr="00DA5585">
        <w:rPr>
          <w:rFonts w:ascii="Trebuchet MS" w:hAnsi="Trebuchet MS"/>
          <w:sz w:val="22"/>
          <w:szCs w:val="22"/>
        </w:rPr>
        <w:t xml:space="preserve"> cu </w:t>
      </w:r>
      <w:proofErr w:type="spellStart"/>
      <w:r w:rsidRPr="00DA5585">
        <w:rPr>
          <w:rFonts w:ascii="Trebuchet MS" w:hAnsi="Trebuchet MS"/>
          <w:sz w:val="22"/>
          <w:szCs w:val="22"/>
        </w:rPr>
        <w:t>privire</w:t>
      </w:r>
      <w:proofErr w:type="spellEnd"/>
      <w:r w:rsidRPr="00DA5585">
        <w:rPr>
          <w:rFonts w:ascii="Trebuchet MS" w:hAnsi="Trebuchet MS"/>
          <w:sz w:val="22"/>
          <w:szCs w:val="22"/>
        </w:rPr>
        <w:t xml:space="preserve"> la </w:t>
      </w:r>
      <w:proofErr w:type="spellStart"/>
      <w:r w:rsidRPr="00DA5585">
        <w:rPr>
          <w:rFonts w:ascii="Trebuchet MS" w:hAnsi="Trebuchet MS"/>
          <w:sz w:val="22"/>
          <w:szCs w:val="22"/>
        </w:rPr>
        <w:t>prelucrarea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stocarea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arhivarea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datelor</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rezultate</w:t>
      </w:r>
      <w:proofErr w:type="spellEnd"/>
      <w:r w:rsidRPr="00DA5585">
        <w:rPr>
          <w:rFonts w:ascii="Trebuchet MS" w:hAnsi="Trebuchet MS"/>
          <w:sz w:val="22"/>
          <w:szCs w:val="22"/>
        </w:rPr>
        <w:t xml:space="preserve"> pe </w:t>
      </w:r>
      <w:proofErr w:type="spellStart"/>
      <w:r w:rsidRPr="00DA5585">
        <w:rPr>
          <w:rFonts w:ascii="Trebuchet MS" w:hAnsi="Trebuchet MS"/>
          <w:sz w:val="22"/>
          <w:szCs w:val="22"/>
        </w:rPr>
        <w:t>parcursul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derulării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contractului</w:t>
      </w:r>
      <w:proofErr w:type="spellEnd"/>
      <w:r w:rsidRPr="00DA5585">
        <w:rPr>
          <w:rFonts w:ascii="Trebuchet MS" w:hAnsi="Trebuchet MS"/>
          <w:sz w:val="22"/>
          <w:szCs w:val="22"/>
        </w:rPr>
        <w:t xml:space="preserve"> de </w:t>
      </w:r>
      <w:proofErr w:type="spellStart"/>
      <w:r w:rsidRPr="00DA5585">
        <w:rPr>
          <w:rFonts w:ascii="Trebuchet MS" w:hAnsi="Trebuchet MS"/>
          <w:sz w:val="22"/>
          <w:szCs w:val="22"/>
        </w:rPr>
        <w:t>finanțare</w:t>
      </w:r>
      <w:proofErr w:type="spellEnd"/>
      <w:r w:rsidRPr="00DA5585">
        <w:rPr>
          <w:rFonts w:ascii="Trebuchet MS" w:hAnsi="Trebuchet MS"/>
          <w:sz w:val="22"/>
          <w:szCs w:val="22"/>
        </w:rPr>
        <w:t xml:space="preserve">, precum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după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încetarea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acestuia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scopul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verificării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modului</w:t>
      </w:r>
      <w:proofErr w:type="spellEnd"/>
      <w:r w:rsidRPr="00DA5585">
        <w:rPr>
          <w:rFonts w:ascii="Trebuchet MS" w:hAnsi="Trebuchet MS"/>
          <w:sz w:val="22"/>
          <w:szCs w:val="22"/>
        </w:rPr>
        <w:t xml:space="preserve"> de </w:t>
      </w:r>
      <w:proofErr w:type="spellStart"/>
      <w:r w:rsidRPr="00DA5585">
        <w:rPr>
          <w:rFonts w:ascii="Trebuchet MS" w:hAnsi="Trebuchet MS"/>
          <w:sz w:val="22"/>
          <w:szCs w:val="22"/>
        </w:rPr>
        <w:t>implementare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și</w:t>
      </w:r>
      <w:proofErr w:type="spellEnd"/>
      <w:r w:rsidRPr="00DA5585">
        <w:rPr>
          <w:rFonts w:ascii="Trebuchet MS" w:hAnsi="Trebuchet MS"/>
          <w:sz w:val="22"/>
          <w:szCs w:val="22"/>
        </w:rPr>
        <w:t>/</w:t>
      </w:r>
      <w:proofErr w:type="spellStart"/>
      <w:r w:rsidRPr="00DA5585">
        <w:rPr>
          <w:rFonts w:ascii="Trebuchet MS" w:hAnsi="Trebuchet MS"/>
          <w:sz w:val="22"/>
          <w:szCs w:val="22"/>
        </w:rPr>
        <w:t>sau</w:t>
      </w:r>
      <w:proofErr w:type="spellEnd"/>
      <w:r w:rsidRPr="00DA5585">
        <w:rPr>
          <w:rFonts w:ascii="Trebuchet MS" w:hAnsi="Trebuchet MS"/>
          <w:sz w:val="22"/>
          <w:szCs w:val="22"/>
        </w:rPr>
        <w:t xml:space="preserve"> a </w:t>
      </w:r>
      <w:proofErr w:type="spellStart"/>
      <w:r w:rsidRPr="00DA5585">
        <w:rPr>
          <w:rFonts w:ascii="Trebuchet MS" w:hAnsi="Trebuchet MS"/>
          <w:sz w:val="22"/>
          <w:szCs w:val="22"/>
        </w:rPr>
        <w:t>respectării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clauzelor</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contractuale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a </w:t>
      </w:r>
      <w:proofErr w:type="spellStart"/>
      <w:r w:rsidRPr="00DA5585">
        <w:rPr>
          <w:rFonts w:ascii="Trebuchet MS" w:hAnsi="Trebuchet MS"/>
          <w:sz w:val="22"/>
          <w:szCs w:val="22"/>
        </w:rPr>
        <w:t>legislației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naționale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europene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aplicabile</w:t>
      </w:r>
      <w:proofErr w:type="spellEnd"/>
      <w:r w:rsidRPr="00DA5585">
        <w:rPr>
          <w:rFonts w:ascii="Trebuchet MS" w:hAnsi="Trebuchet MS"/>
          <w:sz w:val="22"/>
          <w:szCs w:val="22"/>
        </w:rPr>
        <w:t>.</w:t>
      </w:r>
    </w:p>
    <w:p w14:paraId="3696A20F" w14:textId="77777777" w:rsidR="00FB0C40" w:rsidRPr="00DA5585" w:rsidRDefault="00FB0C40" w:rsidP="006C14F7">
      <w:pPr>
        <w:pStyle w:val="NormalWeb"/>
        <w:spacing w:before="0" w:beforeAutospacing="0" w:after="0" w:afterAutospacing="0"/>
        <w:jc w:val="both"/>
        <w:rPr>
          <w:rFonts w:ascii="Trebuchet MS" w:hAnsi="Trebuchet MS"/>
          <w:sz w:val="22"/>
          <w:szCs w:val="22"/>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rPr>
        <w:t xml:space="preserve">(2) </w:t>
      </w:r>
      <w:proofErr w:type="spellStart"/>
      <w:r w:rsidRPr="00DA5585">
        <w:rPr>
          <w:rFonts w:ascii="Trebuchet MS" w:hAnsi="Trebuchet MS"/>
          <w:sz w:val="22"/>
          <w:szCs w:val="22"/>
        </w:rPr>
        <w:t>Prezentul</w:t>
      </w:r>
      <w:proofErr w:type="spellEnd"/>
      <w:r w:rsidRPr="00DA5585">
        <w:rPr>
          <w:rFonts w:ascii="Trebuchet MS" w:hAnsi="Trebuchet MS"/>
          <w:sz w:val="22"/>
          <w:szCs w:val="22"/>
        </w:rPr>
        <w:t xml:space="preserve"> contract de </w:t>
      </w:r>
      <w:proofErr w:type="spellStart"/>
      <w:r w:rsidRPr="00DA5585">
        <w:rPr>
          <w:rFonts w:ascii="Trebuchet MS" w:hAnsi="Trebuchet MS"/>
          <w:sz w:val="22"/>
          <w:szCs w:val="22"/>
        </w:rPr>
        <w:t>finanțare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reprezintă</w:t>
      </w:r>
      <w:proofErr w:type="spellEnd"/>
      <w:r w:rsidRPr="00DA5585">
        <w:rPr>
          <w:rFonts w:ascii="Trebuchet MS" w:hAnsi="Trebuchet MS"/>
          <w:sz w:val="22"/>
          <w:szCs w:val="22"/>
        </w:rPr>
        <w:t xml:space="preserve"> un </w:t>
      </w:r>
      <w:proofErr w:type="spellStart"/>
      <w:r w:rsidRPr="00DA5585">
        <w:rPr>
          <w:rFonts w:ascii="Trebuchet MS" w:hAnsi="Trebuchet MS"/>
          <w:sz w:val="22"/>
          <w:szCs w:val="22"/>
        </w:rPr>
        <w:t>acord</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ferm</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pentru</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părți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ceea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privește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gestionarea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prelucrarea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datelor</w:t>
      </w:r>
      <w:proofErr w:type="spellEnd"/>
      <w:r w:rsidRPr="00DA5585">
        <w:rPr>
          <w:rFonts w:ascii="Trebuchet MS" w:hAnsi="Trebuchet MS"/>
          <w:sz w:val="22"/>
          <w:szCs w:val="22"/>
        </w:rPr>
        <w:t xml:space="preserve"> cu </w:t>
      </w:r>
      <w:proofErr w:type="spellStart"/>
      <w:r w:rsidRPr="00DA5585">
        <w:rPr>
          <w:rFonts w:ascii="Trebuchet MS" w:hAnsi="Trebuchet MS"/>
          <w:sz w:val="22"/>
          <w:szCs w:val="22"/>
        </w:rPr>
        <w:t>caracter</w:t>
      </w:r>
      <w:proofErr w:type="spellEnd"/>
      <w:r w:rsidRPr="00DA5585">
        <w:rPr>
          <w:rFonts w:ascii="Trebuchet MS" w:hAnsi="Trebuchet MS"/>
          <w:sz w:val="22"/>
          <w:szCs w:val="22"/>
        </w:rPr>
        <w:t xml:space="preserve"> personal </w:t>
      </w:r>
      <w:proofErr w:type="spellStart"/>
      <w:r w:rsidRPr="00DA5585">
        <w:rPr>
          <w:rFonts w:ascii="Trebuchet MS" w:hAnsi="Trebuchet MS"/>
          <w:sz w:val="22"/>
          <w:szCs w:val="22"/>
        </w:rPr>
        <w:t>primite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vederea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îndeplinirii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obligațiilor</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contractuale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condițiile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specificate</w:t>
      </w:r>
      <w:proofErr w:type="spellEnd"/>
      <w:r w:rsidRPr="00DA5585">
        <w:rPr>
          <w:rFonts w:ascii="Trebuchet MS" w:hAnsi="Trebuchet MS"/>
          <w:sz w:val="22"/>
          <w:szCs w:val="22"/>
        </w:rPr>
        <w:t xml:space="preserve"> la art. 4 din </w:t>
      </w:r>
      <w:proofErr w:type="spellStart"/>
      <w:r w:rsidRPr="00DA5585">
        <w:rPr>
          <w:rFonts w:ascii="Trebuchet MS" w:hAnsi="Trebuchet MS"/>
          <w:sz w:val="22"/>
          <w:szCs w:val="22"/>
        </w:rPr>
        <w:t>Regulamentul</w:t>
      </w:r>
      <w:proofErr w:type="spellEnd"/>
      <w:r w:rsidRPr="00DA5585">
        <w:rPr>
          <w:rFonts w:ascii="Trebuchet MS" w:hAnsi="Trebuchet MS"/>
          <w:sz w:val="22"/>
          <w:szCs w:val="22"/>
        </w:rPr>
        <w:t xml:space="preserve"> (UE) 2021/1.060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conformitate</w:t>
      </w:r>
      <w:proofErr w:type="spellEnd"/>
      <w:r w:rsidRPr="00DA5585">
        <w:rPr>
          <w:rFonts w:ascii="Trebuchet MS" w:hAnsi="Trebuchet MS"/>
          <w:sz w:val="22"/>
          <w:szCs w:val="22"/>
        </w:rPr>
        <w:t xml:space="preserve"> cu </w:t>
      </w:r>
      <w:proofErr w:type="spellStart"/>
      <w:r w:rsidRPr="00DA5585">
        <w:rPr>
          <w:rFonts w:ascii="Trebuchet MS" w:hAnsi="Trebuchet MS"/>
          <w:sz w:val="22"/>
          <w:szCs w:val="22"/>
        </w:rPr>
        <w:t>Regulamentul</w:t>
      </w:r>
      <w:proofErr w:type="spellEnd"/>
      <w:r w:rsidRPr="00DA5585">
        <w:rPr>
          <w:rFonts w:ascii="Trebuchet MS" w:hAnsi="Trebuchet MS"/>
          <w:sz w:val="22"/>
          <w:szCs w:val="22"/>
        </w:rPr>
        <w:t xml:space="preserve"> (UE) 2016/679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Legea</w:t>
      </w:r>
      <w:proofErr w:type="spellEnd"/>
      <w:r w:rsidRPr="00DA5585">
        <w:rPr>
          <w:rFonts w:ascii="Trebuchet MS" w:hAnsi="Trebuchet MS"/>
          <w:sz w:val="22"/>
          <w:szCs w:val="22"/>
        </w:rPr>
        <w:t xml:space="preserve"> nr. 190/2018.</w:t>
      </w:r>
    </w:p>
    <w:p w14:paraId="4BD3E953" w14:textId="77777777" w:rsidR="00FB0C40" w:rsidRPr="00DA5585" w:rsidRDefault="00FB0C40" w:rsidP="006C14F7">
      <w:pPr>
        <w:pStyle w:val="NormalWeb"/>
        <w:spacing w:before="0" w:beforeAutospacing="0" w:after="0" w:afterAutospacing="0"/>
        <w:jc w:val="both"/>
        <w:rPr>
          <w:rFonts w:ascii="Trebuchet MS" w:hAnsi="Trebuchet MS"/>
          <w:sz w:val="22"/>
          <w:szCs w:val="22"/>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rPr>
        <w:t xml:space="preserve">(3) </w:t>
      </w:r>
      <w:proofErr w:type="spellStart"/>
      <w:r w:rsidRPr="00DA5585">
        <w:rPr>
          <w:rFonts w:ascii="Trebuchet MS" w:hAnsi="Trebuchet MS"/>
          <w:sz w:val="22"/>
          <w:szCs w:val="22"/>
        </w:rPr>
        <w:t>Datele</w:t>
      </w:r>
      <w:proofErr w:type="spellEnd"/>
      <w:r w:rsidRPr="00DA5585">
        <w:rPr>
          <w:rFonts w:ascii="Trebuchet MS" w:hAnsi="Trebuchet MS"/>
          <w:sz w:val="22"/>
          <w:szCs w:val="22"/>
        </w:rPr>
        <w:t xml:space="preserve"> cu </w:t>
      </w:r>
      <w:proofErr w:type="spellStart"/>
      <w:r w:rsidRPr="00DA5585">
        <w:rPr>
          <w:rFonts w:ascii="Trebuchet MS" w:hAnsi="Trebuchet MS"/>
          <w:sz w:val="22"/>
          <w:szCs w:val="22"/>
        </w:rPr>
        <w:t>caracter</w:t>
      </w:r>
      <w:proofErr w:type="spellEnd"/>
      <w:r w:rsidRPr="00DA5585">
        <w:rPr>
          <w:rFonts w:ascii="Trebuchet MS" w:hAnsi="Trebuchet MS"/>
          <w:sz w:val="22"/>
          <w:szCs w:val="22"/>
        </w:rPr>
        <w:t xml:space="preserve"> personal ale </w:t>
      </w:r>
      <w:proofErr w:type="spellStart"/>
      <w:r w:rsidRPr="00DA5585">
        <w:rPr>
          <w:rFonts w:ascii="Trebuchet MS" w:hAnsi="Trebuchet MS"/>
          <w:sz w:val="22"/>
          <w:szCs w:val="22"/>
        </w:rPr>
        <w:t>grupului-țintă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după</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caz</w:t>
      </w:r>
      <w:proofErr w:type="spellEnd"/>
      <w:r w:rsidRPr="00DA5585">
        <w:rPr>
          <w:rFonts w:ascii="Trebuchet MS" w:hAnsi="Trebuchet MS"/>
          <w:sz w:val="22"/>
          <w:szCs w:val="22"/>
        </w:rPr>
        <w:t xml:space="preserve">, ale </w:t>
      </w:r>
      <w:proofErr w:type="spellStart"/>
      <w:r w:rsidRPr="00DA5585">
        <w:rPr>
          <w:rFonts w:ascii="Trebuchet MS" w:hAnsi="Trebuchet MS"/>
          <w:sz w:val="22"/>
          <w:szCs w:val="22"/>
        </w:rPr>
        <w:t>Beneficiarilor</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finali</w:t>
      </w:r>
      <w:proofErr w:type="spellEnd"/>
      <w:r w:rsidRPr="00DA5585">
        <w:rPr>
          <w:rFonts w:ascii="Trebuchet MS" w:hAnsi="Trebuchet MS"/>
          <w:sz w:val="22"/>
          <w:szCs w:val="22"/>
        </w:rPr>
        <w:t xml:space="preserve"> ai </w:t>
      </w:r>
      <w:proofErr w:type="spellStart"/>
      <w:r w:rsidRPr="00DA5585">
        <w:rPr>
          <w:rFonts w:ascii="Trebuchet MS" w:hAnsi="Trebuchet MS"/>
          <w:sz w:val="22"/>
          <w:szCs w:val="22"/>
        </w:rPr>
        <w:t>proiectului</w:t>
      </w:r>
      <w:proofErr w:type="spellEnd"/>
      <w:r w:rsidRPr="00DA5585">
        <w:rPr>
          <w:rFonts w:ascii="Trebuchet MS" w:hAnsi="Trebuchet MS"/>
          <w:sz w:val="22"/>
          <w:szCs w:val="22"/>
        </w:rPr>
        <w:t xml:space="preserve">, ale </w:t>
      </w:r>
      <w:proofErr w:type="spellStart"/>
      <w:r w:rsidRPr="00DA5585">
        <w:rPr>
          <w:rFonts w:ascii="Trebuchet MS" w:hAnsi="Trebuchet MS"/>
          <w:sz w:val="22"/>
          <w:szCs w:val="22"/>
        </w:rPr>
        <w:t>resurselor</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umane</w:t>
      </w:r>
      <w:proofErr w:type="spellEnd"/>
      <w:r w:rsidRPr="00DA5585">
        <w:rPr>
          <w:rFonts w:ascii="Trebuchet MS" w:hAnsi="Trebuchet MS"/>
          <w:sz w:val="22"/>
          <w:szCs w:val="22"/>
        </w:rPr>
        <w:t xml:space="preserve"> din </w:t>
      </w:r>
      <w:proofErr w:type="spellStart"/>
      <w:r w:rsidRPr="00DA5585">
        <w:rPr>
          <w:rFonts w:ascii="Trebuchet MS" w:hAnsi="Trebuchet MS"/>
          <w:sz w:val="22"/>
          <w:szCs w:val="22"/>
        </w:rPr>
        <w:t>cadrul</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proiectului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ale </w:t>
      </w:r>
      <w:proofErr w:type="spellStart"/>
      <w:r w:rsidRPr="00DA5585">
        <w:rPr>
          <w:rFonts w:ascii="Trebuchet MS" w:hAnsi="Trebuchet MS"/>
          <w:sz w:val="22"/>
          <w:szCs w:val="22"/>
        </w:rPr>
        <w:t>subcontractanților</w:t>
      </w:r>
      <w:proofErr w:type="spellEnd"/>
      <w:r w:rsidRPr="00DA5585">
        <w:rPr>
          <w:rFonts w:ascii="Trebuchet MS" w:hAnsi="Trebuchet MS"/>
          <w:sz w:val="22"/>
          <w:szCs w:val="22"/>
        </w:rPr>
        <w:t xml:space="preserve"> nu pot fi </w:t>
      </w:r>
      <w:proofErr w:type="spellStart"/>
      <w:r w:rsidRPr="00DA5585">
        <w:rPr>
          <w:rFonts w:ascii="Trebuchet MS" w:hAnsi="Trebuchet MS"/>
          <w:sz w:val="22"/>
          <w:szCs w:val="22"/>
        </w:rPr>
        <w:t>prelucrate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publicate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pentru</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informarea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publicului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decât</w:t>
      </w:r>
      <w:proofErr w:type="spellEnd"/>
      <w:r w:rsidRPr="00DA5585">
        <w:rPr>
          <w:rFonts w:ascii="Trebuchet MS" w:hAnsi="Trebuchet MS"/>
          <w:sz w:val="22"/>
          <w:szCs w:val="22"/>
        </w:rPr>
        <w:t xml:space="preserve"> cu </w:t>
      </w:r>
      <w:proofErr w:type="spellStart"/>
      <w:r w:rsidRPr="00DA5585">
        <w:rPr>
          <w:rFonts w:ascii="Trebuchet MS" w:hAnsi="Trebuchet MS"/>
          <w:sz w:val="22"/>
          <w:szCs w:val="22"/>
        </w:rPr>
        <w:t>informarea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prealabilă</w:t>
      </w:r>
      <w:proofErr w:type="spellEnd"/>
      <w:r w:rsidRPr="00DA5585">
        <w:rPr>
          <w:rFonts w:ascii="Trebuchet MS" w:hAnsi="Trebuchet MS"/>
          <w:sz w:val="22"/>
          <w:szCs w:val="22"/>
        </w:rPr>
        <w:t xml:space="preserve"> </w:t>
      </w:r>
      <w:proofErr w:type="gramStart"/>
      <w:r w:rsidRPr="00DA5585">
        <w:rPr>
          <w:rFonts w:ascii="Trebuchet MS" w:hAnsi="Trebuchet MS"/>
          <w:sz w:val="22"/>
          <w:szCs w:val="22"/>
        </w:rPr>
        <w:t>a</w:t>
      </w:r>
      <w:proofErr w:type="gramEnd"/>
      <w:r w:rsidRPr="00DA5585">
        <w:rPr>
          <w:rFonts w:ascii="Trebuchet MS" w:hAnsi="Trebuchet MS"/>
          <w:sz w:val="22"/>
          <w:szCs w:val="22"/>
        </w:rPr>
        <w:t xml:space="preserve"> </w:t>
      </w:r>
      <w:proofErr w:type="spellStart"/>
      <w:r w:rsidRPr="00DA5585">
        <w:rPr>
          <w:rFonts w:ascii="Trebuchet MS" w:hAnsi="Trebuchet MS"/>
          <w:sz w:val="22"/>
          <w:szCs w:val="22"/>
        </w:rPr>
        <w:t>acestora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asupra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scopului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prelucrării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sau</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publicării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și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obținerea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consimțământului</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acestora</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în</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condițiile</w:t>
      </w:r>
      <w:proofErr w:type="spellEnd"/>
      <w:r w:rsidRPr="00DA5585">
        <w:rPr>
          <w:rFonts w:ascii="Trebuchet MS" w:hAnsi="Trebuchet MS"/>
          <w:sz w:val="22"/>
          <w:szCs w:val="22"/>
        </w:rPr>
        <w:t xml:space="preserve"> </w:t>
      </w:r>
      <w:proofErr w:type="spellStart"/>
      <w:r w:rsidRPr="00DA5585">
        <w:rPr>
          <w:rFonts w:ascii="Trebuchet MS" w:hAnsi="Trebuchet MS"/>
          <w:sz w:val="22"/>
          <w:szCs w:val="22"/>
        </w:rPr>
        <w:t>legii</w:t>
      </w:r>
      <w:proofErr w:type="spellEnd"/>
      <w:r w:rsidRPr="00DA5585">
        <w:rPr>
          <w:rFonts w:ascii="Trebuchet MS" w:hAnsi="Trebuchet MS"/>
          <w:sz w:val="22"/>
          <w:szCs w:val="22"/>
        </w:rPr>
        <w:t>.</w:t>
      </w:r>
    </w:p>
    <w:p w14:paraId="1BAAE0C2"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(4) Măsurile de interoperabilitate, schimbul de date, prelucrarea datelor cu caracter personal se realizează de către autoritățile implicate în gestionarea fondurilor europene, în temeiul art. 4 din Regulamentul (UE) 2021/1.060, exclusiv în legătură cu cererea de finanțare, contractul, în limitele de responsabilitate și pentru exercitarea responsabilităților și atribuțiilor care le revin în implementarea și managementul programelor finanțate în cadrul politicii de coeziune 2021-2027, care fac obiectul Ordonanței de urgență a Guvernului nr. 23/2023.</w:t>
      </w:r>
    </w:p>
    <w:p w14:paraId="057D3085"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lastRenderedPageBreak/>
        <w:t> </w:t>
      </w:r>
      <w:r w:rsidRPr="00DA5585">
        <w:rPr>
          <w:rFonts w:ascii="Trebuchet MS" w:hAnsi="Trebuchet MS"/>
          <w:color w:val="0000FF"/>
          <w:sz w:val="22"/>
          <w:szCs w:val="22"/>
        </w:rPr>
        <w:t> </w:t>
      </w:r>
      <w:r w:rsidRPr="00DA5585">
        <w:rPr>
          <w:rFonts w:ascii="Trebuchet MS" w:hAnsi="Trebuchet MS"/>
          <w:color w:val="0000FF"/>
          <w:sz w:val="22"/>
          <w:szCs w:val="22"/>
          <w:lang w:val="it-IT"/>
        </w:rPr>
        <w:t>ART. 20</w:t>
      </w:r>
    </w:p>
    <w:p w14:paraId="2EBB2114"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DA5585">
        <w:rPr>
          <w:rFonts w:ascii="Trebuchet MS" w:hAnsi="Trebuchet MS"/>
          <w:b/>
          <w:bCs/>
          <w:sz w:val="22"/>
          <w:szCs w:val="22"/>
          <w:lang w:val="it-IT"/>
        </w:rPr>
        <w:t>Publicarea datelor</w:t>
      </w:r>
    </w:p>
    <w:p w14:paraId="5BF0D009"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În situația în care informațiile de la art. 17 alin (2) reprezintă informații cu caracter personal, Beneficiarul își va da acordul cu privire la publicarea acestora și va face dovada îndeplinirii obligației prevăzute la art. 19 alin. (2) și (3) din prezentul contract de finanțare.</w:t>
      </w:r>
    </w:p>
    <w:p w14:paraId="79719EB2" w14:textId="77777777" w:rsidR="00DA5585" w:rsidRDefault="00FB0C40" w:rsidP="006C14F7">
      <w:pPr>
        <w:pStyle w:val="NormalWeb"/>
        <w:spacing w:before="0" w:beforeAutospacing="0" w:after="0" w:afterAutospacing="0"/>
        <w:jc w:val="both"/>
        <w:rPr>
          <w:rFonts w:ascii="Trebuchet MS" w:hAnsi="Trebuchet MS"/>
          <w:color w:val="0000FF"/>
          <w:sz w:val="22"/>
          <w:szCs w:val="22"/>
        </w:rPr>
      </w:pPr>
      <w:r w:rsidRPr="00DA5585">
        <w:rPr>
          <w:rFonts w:ascii="Trebuchet MS" w:hAnsi="Trebuchet MS"/>
          <w:color w:val="0000FF"/>
          <w:sz w:val="22"/>
          <w:szCs w:val="22"/>
        </w:rPr>
        <w:t> </w:t>
      </w:r>
    </w:p>
    <w:p w14:paraId="4069C5F5" w14:textId="7F479D7C"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lang w:val="it-IT"/>
        </w:rPr>
        <w:t>ART. 21</w:t>
      </w:r>
    </w:p>
    <w:p w14:paraId="34DC15EE"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DA5585">
        <w:rPr>
          <w:rFonts w:ascii="Trebuchet MS" w:hAnsi="Trebuchet MS"/>
          <w:b/>
          <w:bCs/>
          <w:sz w:val="22"/>
          <w:szCs w:val="22"/>
          <w:lang w:val="it-IT"/>
        </w:rPr>
        <w:t>Comunicarea</w:t>
      </w:r>
    </w:p>
    <w:p w14:paraId="7A4221B3"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Întreaga comunicare dintre AM/OI și Beneficiar legată de prezentul contract de finanțare se va face, în scris, prin MySMIS2021.</w:t>
      </w:r>
    </w:p>
    <w:p w14:paraId="5613D2DA"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termenul-limită obligatoriu pentru transmiterea prin sistemul informatic a documentelor sau timp de 5 zile lucrătoare consecutive în alte perioade, schimbul de informații între AM/OI și Beneficiar poate avea loc prin e-mail și/sau pe suport hârtie, la următoarele adrese:</w:t>
      </w:r>
    </w:p>
    <w:p w14:paraId="518CD4BA"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a) pentru Beneficiar: ................... (inclusiv adresă poștală, adresă e-mail);</w:t>
      </w:r>
    </w:p>
    <w:p w14:paraId="22C9D41D"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b) pentru AM/OI: ........................ (inclusiv adresă poștală, adresă e-mail).</w:t>
      </w:r>
    </w:p>
    <w:p w14:paraId="33DB2FA2"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(3) AM/OI poate comunica precizări referitoare la modele și formate de formulare care pot fi utilizate pentru aplicarea prevederilor prezentului contract de finanțare.</w:t>
      </w:r>
    </w:p>
    <w:p w14:paraId="7ABF1E2F"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22</w:t>
      </w:r>
    </w:p>
    <w:p w14:paraId="10F5E418"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DA5585">
        <w:rPr>
          <w:rFonts w:ascii="Trebuchet MS" w:hAnsi="Trebuchet MS"/>
          <w:b/>
          <w:bCs/>
          <w:sz w:val="22"/>
          <w:szCs w:val="22"/>
          <w:lang w:val="it-IT"/>
        </w:rPr>
        <w:t>Legea aplicabilă și limba utilizată</w:t>
      </w:r>
    </w:p>
    <w:p w14:paraId="443C194D"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Legea care guvernează contractul de finanțare și în conformitate cu care este interpretat este legea română și regulamentele europene direct aplicabile.</w:t>
      </w:r>
    </w:p>
    <w:p w14:paraId="50A37BBC"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Limba acestui contract de finanțare este limba română.</w:t>
      </w:r>
    </w:p>
    <w:p w14:paraId="2ACEB031"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23</w:t>
      </w:r>
    </w:p>
    <w:p w14:paraId="564A19EC"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DA5585">
        <w:rPr>
          <w:rFonts w:ascii="Trebuchet MS" w:hAnsi="Trebuchet MS"/>
          <w:b/>
          <w:bCs/>
          <w:sz w:val="22"/>
          <w:szCs w:val="22"/>
          <w:lang w:val="it-IT"/>
        </w:rPr>
        <w:t>Prevederi privind ajutorul de stat/de minimis</w:t>
      </w:r>
    </w:p>
    <w:p w14:paraId="3FE66FE7" w14:textId="13F2C9AB" w:rsidR="00FB0C40" w:rsidRPr="00DA5585" w:rsidRDefault="0098372D"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lang w:val="it-IT"/>
        </w:rPr>
        <w:t>Nu este cazul.</w:t>
      </w:r>
    </w:p>
    <w:p w14:paraId="065FBF12" w14:textId="77777777" w:rsidR="00FB0C40" w:rsidRPr="00DA5585" w:rsidRDefault="00FB0C40" w:rsidP="006C14F7">
      <w:pPr>
        <w:pStyle w:val="NormalWeb"/>
        <w:spacing w:before="0" w:beforeAutospacing="0" w:after="0" w:afterAutospacing="0"/>
        <w:jc w:val="both"/>
        <w:rPr>
          <w:rFonts w:ascii="Trebuchet MS" w:hAnsi="Trebuchet MS"/>
          <w:color w:val="0000FF"/>
          <w:sz w:val="22"/>
          <w:szCs w:val="22"/>
          <w:lang w:val="it-IT"/>
        </w:rPr>
      </w:pPr>
      <w:r w:rsidRPr="00DA5585">
        <w:rPr>
          <w:rFonts w:ascii="Trebuchet MS" w:hAnsi="Trebuchet MS"/>
          <w:color w:val="0000FF"/>
          <w:sz w:val="22"/>
          <w:szCs w:val="22"/>
        </w:rPr>
        <w:t> </w:t>
      </w:r>
      <w:r w:rsidRPr="00DA5585">
        <w:rPr>
          <w:rFonts w:ascii="Trebuchet MS" w:hAnsi="Trebuchet MS"/>
          <w:color w:val="0000FF"/>
          <w:sz w:val="22"/>
          <w:szCs w:val="22"/>
        </w:rPr>
        <w:t> </w:t>
      </w:r>
      <w:r w:rsidRPr="00DA5585">
        <w:rPr>
          <w:rFonts w:ascii="Trebuchet MS" w:hAnsi="Trebuchet MS"/>
          <w:color w:val="0000FF"/>
          <w:sz w:val="22"/>
          <w:szCs w:val="22"/>
          <w:lang w:val="it-IT"/>
        </w:rPr>
        <w:t>ART. 24</w:t>
      </w:r>
    </w:p>
    <w:p w14:paraId="2231DA53"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DA5585">
        <w:rPr>
          <w:rFonts w:ascii="Trebuchet MS" w:hAnsi="Trebuchet MS"/>
          <w:b/>
          <w:bCs/>
          <w:sz w:val="22"/>
          <w:szCs w:val="22"/>
          <w:lang w:val="it-IT"/>
        </w:rPr>
        <w:t>Anexele contractului de finanțare</w:t>
      </w:r>
    </w:p>
    <w:p w14:paraId="6D917240"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Următoarele documente sunt anexe la prezentul contract de finanțare și constituie parte integrantă a acestuia, având aceeași forță juridică:</w:t>
      </w:r>
    </w:p>
    <w:p w14:paraId="7FD8E1C1"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a) anexa nr. 1 - Cererea de finanțare;</w:t>
      </w:r>
    </w:p>
    <w:p w14:paraId="3E59A785"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b) anexa nr. 2 - Planul de monitorizare a proiectului;</w:t>
      </w:r>
    </w:p>
    <w:p w14:paraId="107C5D48"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c) anexa nr. 3 - Graficul cererilor de prefinanţare/plată/rambursare;</w:t>
      </w:r>
    </w:p>
    <w:p w14:paraId="0E133CF8"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d) anexa nr. 4 - Acordul de parteneriat încheiat între Liderul de parteneriat și parteneri (dacă este cazul);</w:t>
      </w:r>
    </w:p>
    <w:p w14:paraId="1316B736"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e) anexa nr. 5 - Reguli aplicabile ajutorului de stat/de minimis acordat (dacă este cazul, conform schemei aprobate);</w:t>
      </w:r>
    </w:p>
    <w:p w14:paraId="697F402C"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f) anexa nr. 6 - Condiții specifice ale contractului de finanțare (dacă este cazul).</w:t>
      </w:r>
    </w:p>
    <w:p w14:paraId="51CDC29B" w14:textId="77777777"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lang w:val="it-IT"/>
        </w:rPr>
        <w:t>Anexele nr. 3, 4, 5, 6 au formatul stabilit de AM în funcție de specificul programului sau al apelului de proiecte.</w:t>
      </w:r>
      <w:r w:rsidRPr="00DA5585">
        <w:rPr>
          <w:rFonts w:ascii="Trebuchet MS" w:hAnsi="Trebuchet MS"/>
          <w:sz w:val="22"/>
          <w:szCs w:val="22"/>
        </w:rPr>
        <w:t> </w:t>
      </w:r>
      <w:r w:rsidRPr="00DA5585">
        <w:rPr>
          <w:rFonts w:ascii="Trebuchet MS" w:hAnsi="Trebuchet MS"/>
          <w:sz w:val="22"/>
          <w:szCs w:val="22"/>
        </w:rPr>
        <w:t> </w:t>
      </w:r>
    </w:p>
    <w:p w14:paraId="5DAFA05B" w14:textId="77777777" w:rsidR="00FB0C40" w:rsidRPr="00762E81" w:rsidRDefault="00FB0C40" w:rsidP="006C14F7">
      <w:pPr>
        <w:pStyle w:val="NormalWeb"/>
        <w:spacing w:before="0" w:beforeAutospacing="0" w:after="0" w:afterAutospacing="0"/>
        <w:jc w:val="both"/>
        <w:rPr>
          <w:rFonts w:ascii="Trebuchet MS" w:hAnsi="Trebuchet MS"/>
          <w:color w:val="0000FF"/>
          <w:sz w:val="22"/>
          <w:szCs w:val="22"/>
        </w:rPr>
      </w:pPr>
      <w:r w:rsidRPr="00DA5585">
        <w:rPr>
          <w:rFonts w:ascii="Trebuchet MS" w:hAnsi="Trebuchet MS"/>
          <w:color w:val="0000FF"/>
          <w:sz w:val="22"/>
          <w:szCs w:val="22"/>
        </w:rPr>
        <w:t> </w:t>
      </w:r>
      <w:r w:rsidRPr="00DA5585">
        <w:rPr>
          <w:rFonts w:ascii="Trebuchet MS" w:hAnsi="Trebuchet MS"/>
          <w:color w:val="0000FF"/>
          <w:sz w:val="22"/>
          <w:szCs w:val="22"/>
        </w:rPr>
        <w:t> </w:t>
      </w:r>
      <w:r w:rsidRPr="00762E81">
        <w:rPr>
          <w:rFonts w:ascii="Trebuchet MS" w:hAnsi="Trebuchet MS"/>
          <w:color w:val="0000FF"/>
          <w:sz w:val="22"/>
          <w:szCs w:val="22"/>
        </w:rPr>
        <w:t>ART. 25</w:t>
      </w:r>
    </w:p>
    <w:p w14:paraId="35A79A0D" w14:textId="77777777" w:rsidR="00FB0C40" w:rsidRPr="00762E81" w:rsidRDefault="00FB0C40" w:rsidP="006C14F7">
      <w:pPr>
        <w:pStyle w:val="NormalWeb"/>
        <w:spacing w:before="0" w:beforeAutospacing="0" w:after="0" w:afterAutospacing="0"/>
        <w:jc w:val="both"/>
        <w:rPr>
          <w:rFonts w:ascii="Trebuchet MS" w:hAnsi="Trebuchet MS"/>
          <w:b/>
          <w:bCs/>
          <w:sz w:val="22"/>
          <w:szCs w:val="22"/>
        </w:rPr>
      </w:pPr>
      <w:r w:rsidRPr="00DA5585">
        <w:rPr>
          <w:rFonts w:ascii="Trebuchet MS" w:hAnsi="Trebuchet MS"/>
          <w:b/>
          <w:bCs/>
          <w:sz w:val="22"/>
          <w:szCs w:val="22"/>
        </w:rPr>
        <w:t> </w:t>
      </w:r>
      <w:r w:rsidRPr="00DA5585">
        <w:rPr>
          <w:rFonts w:ascii="Trebuchet MS" w:hAnsi="Trebuchet MS"/>
          <w:b/>
          <w:bCs/>
          <w:sz w:val="22"/>
          <w:szCs w:val="22"/>
        </w:rPr>
        <w:t> </w:t>
      </w:r>
      <w:proofErr w:type="spellStart"/>
      <w:r w:rsidRPr="00762E81">
        <w:rPr>
          <w:rFonts w:ascii="Trebuchet MS" w:hAnsi="Trebuchet MS"/>
          <w:b/>
          <w:bCs/>
          <w:sz w:val="22"/>
          <w:szCs w:val="22"/>
        </w:rPr>
        <w:t>Clauze</w:t>
      </w:r>
      <w:proofErr w:type="spellEnd"/>
      <w:r w:rsidRPr="00762E81">
        <w:rPr>
          <w:rFonts w:ascii="Trebuchet MS" w:hAnsi="Trebuchet MS"/>
          <w:b/>
          <w:bCs/>
          <w:sz w:val="22"/>
          <w:szCs w:val="22"/>
        </w:rPr>
        <w:t xml:space="preserve"> </w:t>
      </w:r>
      <w:proofErr w:type="spellStart"/>
      <w:r w:rsidRPr="00762E81">
        <w:rPr>
          <w:rFonts w:ascii="Trebuchet MS" w:hAnsi="Trebuchet MS"/>
          <w:b/>
          <w:bCs/>
          <w:sz w:val="22"/>
          <w:szCs w:val="22"/>
        </w:rPr>
        <w:t>rezolutorii</w:t>
      </w:r>
      <w:proofErr w:type="spellEnd"/>
      <w:r w:rsidRPr="00762E81">
        <w:rPr>
          <w:rFonts w:ascii="Trebuchet MS" w:hAnsi="Trebuchet MS"/>
          <w:b/>
          <w:bCs/>
          <w:sz w:val="22"/>
          <w:szCs w:val="22"/>
        </w:rPr>
        <w:t xml:space="preserve"> </w:t>
      </w:r>
      <w:proofErr w:type="spellStart"/>
      <w:r w:rsidRPr="00762E81">
        <w:rPr>
          <w:rFonts w:ascii="Trebuchet MS" w:hAnsi="Trebuchet MS"/>
          <w:b/>
          <w:bCs/>
          <w:sz w:val="22"/>
          <w:szCs w:val="22"/>
        </w:rPr>
        <w:t>și</w:t>
      </w:r>
      <w:proofErr w:type="spellEnd"/>
      <w:r w:rsidRPr="00762E81">
        <w:rPr>
          <w:rFonts w:ascii="Trebuchet MS" w:hAnsi="Trebuchet MS"/>
          <w:b/>
          <w:bCs/>
          <w:sz w:val="22"/>
          <w:szCs w:val="22"/>
        </w:rPr>
        <w:t xml:space="preserve"> suspensive</w:t>
      </w:r>
    </w:p>
    <w:p w14:paraId="71451476" w14:textId="57FA952C" w:rsidR="00FB0C40" w:rsidRPr="00762E81" w:rsidRDefault="0098372D" w:rsidP="006C14F7">
      <w:pPr>
        <w:pStyle w:val="NormalWeb"/>
        <w:spacing w:before="0" w:beforeAutospacing="0" w:after="240" w:afterAutospacing="0"/>
        <w:jc w:val="both"/>
        <w:rPr>
          <w:rFonts w:ascii="Trebuchet MS" w:hAnsi="Trebuchet MS"/>
          <w:sz w:val="22"/>
          <w:szCs w:val="22"/>
        </w:rPr>
      </w:pPr>
      <w:r w:rsidRPr="00762E81">
        <w:rPr>
          <w:rFonts w:ascii="Trebuchet MS" w:hAnsi="Trebuchet MS"/>
          <w:sz w:val="22"/>
          <w:szCs w:val="22"/>
        </w:rPr>
        <w:t xml:space="preserve">Nu </w:t>
      </w:r>
      <w:proofErr w:type="spellStart"/>
      <w:r w:rsidRPr="00762E81">
        <w:rPr>
          <w:rFonts w:ascii="Trebuchet MS" w:hAnsi="Trebuchet MS"/>
          <w:sz w:val="22"/>
          <w:szCs w:val="22"/>
        </w:rPr>
        <w:t>este</w:t>
      </w:r>
      <w:proofErr w:type="spellEnd"/>
      <w:r w:rsidRPr="00762E81">
        <w:rPr>
          <w:rFonts w:ascii="Trebuchet MS" w:hAnsi="Trebuchet MS"/>
          <w:sz w:val="22"/>
          <w:szCs w:val="22"/>
        </w:rPr>
        <w:t xml:space="preserve"> </w:t>
      </w:r>
      <w:proofErr w:type="spellStart"/>
      <w:r w:rsidRPr="00762E81">
        <w:rPr>
          <w:rFonts w:ascii="Trebuchet MS" w:hAnsi="Trebuchet MS"/>
          <w:sz w:val="22"/>
          <w:szCs w:val="22"/>
        </w:rPr>
        <w:t>cazul</w:t>
      </w:r>
      <w:proofErr w:type="spellEnd"/>
      <w:r w:rsidRPr="00762E81">
        <w:rPr>
          <w:rFonts w:ascii="Trebuchet MS" w:hAnsi="Trebuchet MS"/>
          <w:sz w:val="22"/>
          <w:szCs w:val="22"/>
        </w:rPr>
        <w:t xml:space="preserve">. </w:t>
      </w:r>
    </w:p>
    <w:p w14:paraId="022ED853" w14:textId="77777777" w:rsidR="00FB0C40" w:rsidRPr="00762E81" w:rsidRDefault="00FB0C40" w:rsidP="006C14F7">
      <w:pPr>
        <w:pStyle w:val="NormalWeb"/>
        <w:spacing w:before="0" w:beforeAutospacing="0" w:after="0" w:afterAutospacing="0"/>
        <w:jc w:val="both"/>
        <w:rPr>
          <w:rFonts w:ascii="Trebuchet MS" w:hAnsi="Trebuchet MS"/>
          <w:color w:val="0000FF"/>
          <w:sz w:val="22"/>
          <w:szCs w:val="22"/>
        </w:rPr>
      </w:pPr>
      <w:r w:rsidRPr="00DA5585">
        <w:rPr>
          <w:rFonts w:ascii="Trebuchet MS" w:hAnsi="Trebuchet MS"/>
          <w:color w:val="0000FF"/>
          <w:sz w:val="22"/>
          <w:szCs w:val="22"/>
        </w:rPr>
        <w:t> </w:t>
      </w:r>
      <w:r w:rsidRPr="00DA5585">
        <w:rPr>
          <w:rFonts w:ascii="Trebuchet MS" w:hAnsi="Trebuchet MS"/>
          <w:color w:val="0000FF"/>
          <w:sz w:val="22"/>
          <w:szCs w:val="22"/>
        </w:rPr>
        <w:t> </w:t>
      </w:r>
      <w:bookmarkStart w:id="3" w:name="_Hlk161744936"/>
      <w:r w:rsidRPr="00762E81">
        <w:rPr>
          <w:rFonts w:ascii="Trebuchet MS" w:hAnsi="Trebuchet MS"/>
          <w:color w:val="0000FF"/>
          <w:sz w:val="22"/>
          <w:szCs w:val="22"/>
        </w:rPr>
        <w:t>ART. 26</w:t>
      </w:r>
    </w:p>
    <w:p w14:paraId="5A2D9987" w14:textId="77777777"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rPr>
        <w:t> </w:t>
      </w:r>
      <w:r w:rsidRPr="00DA5585">
        <w:rPr>
          <w:rFonts w:ascii="Trebuchet MS" w:hAnsi="Trebuchet MS"/>
          <w:b/>
          <w:bCs/>
          <w:sz w:val="22"/>
          <w:szCs w:val="22"/>
        </w:rPr>
        <w:t> </w:t>
      </w:r>
      <w:r w:rsidRPr="00DA5585">
        <w:rPr>
          <w:rFonts w:ascii="Trebuchet MS" w:hAnsi="Trebuchet MS"/>
          <w:b/>
          <w:bCs/>
          <w:sz w:val="22"/>
          <w:szCs w:val="22"/>
          <w:lang w:val="it-IT"/>
        </w:rPr>
        <w:t>Dispoziții finale</w:t>
      </w:r>
    </w:p>
    <w:p w14:paraId="2267C4C9"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(1) Condițiile generale ale prezentului contract de finanțare se completează cu Condițiile specifice adoptate prin decizia ordonatorului principal de credite al AM/OI/conducătorul AM/OI, care constituie anexa nr. 6 la prezentul contract de finanțare.</w:t>
      </w:r>
    </w:p>
    <w:bookmarkEnd w:id="3"/>
    <w:p w14:paraId="01F51D5A"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(2) Prin Condițiile specifice, AM/OI completează și, după caz, detaliază modul de aplicare a Condițiilor generale ale prezentului contract de finanțare.</w:t>
      </w:r>
    </w:p>
    <w:p w14:paraId="3373C05E"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lastRenderedPageBreak/>
        <w:t> </w:t>
      </w:r>
      <w:r w:rsidRPr="00DA5585">
        <w:rPr>
          <w:rFonts w:ascii="Trebuchet MS" w:hAnsi="Trebuchet MS"/>
          <w:sz w:val="22"/>
          <w:szCs w:val="22"/>
        </w:rPr>
        <w:t> </w:t>
      </w:r>
      <w:r w:rsidRPr="00DA5585">
        <w:rPr>
          <w:rFonts w:ascii="Trebuchet MS" w:hAnsi="Trebuchet MS"/>
          <w:sz w:val="22"/>
          <w:szCs w:val="22"/>
          <w:lang w:val="it-IT"/>
        </w:rPr>
        <w:t>(3) Condițiile specifice ale contractului de finanțare prevalează față de Condițiile generale, precum și asupra celorlalte anexe, dar nu pot conține prevederi contrare legislației naționale și europene aplicabile.</w:t>
      </w:r>
    </w:p>
    <w:p w14:paraId="7AA7923D" w14:textId="77777777" w:rsidR="00FB0C40"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rPr>
        <w:t> </w:t>
      </w:r>
      <w:r w:rsidRPr="00DA5585">
        <w:rPr>
          <w:rFonts w:ascii="Trebuchet MS" w:hAnsi="Trebuchet MS"/>
          <w:sz w:val="22"/>
          <w:szCs w:val="22"/>
        </w:rPr>
        <w:t> </w:t>
      </w:r>
      <w:r w:rsidRPr="00DA5585">
        <w:rPr>
          <w:rFonts w:ascii="Trebuchet MS" w:hAnsi="Trebuchet MS"/>
          <w:sz w:val="22"/>
          <w:szCs w:val="22"/>
          <w:lang w:val="it-IT"/>
        </w:rPr>
        <w:t>(4) Pentru buna implementare și management al proiectului, AM/OI pune la dispoziția Beneficiarului Manualul Beneficiarului, în condițiile prevederilor art. 16 din Ordonanța de urgență a Guvernului nr. 23/2023.</w:t>
      </w:r>
    </w:p>
    <w:p w14:paraId="7A560C3C" w14:textId="09A238EE" w:rsidR="00D701D6" w:rsidRPr="00DA5585" w:rsidRDefault="00FB0C40" w:rsidP="006C14F7">
      <w:pPr>
        <w:pStyle w:val="NormalWeb"/>
        <w:spacing w:before="0" w:beforeAutospacing="0" w:after="0" w:afterAutospacing="0"/>
        <w:jc w:val="both"/>
        <w:rPr>
          <w:rFonts w:ascii="Trebuchet MS" w:hAnsi="Trebuchet MS"/>
          <w:sz w:val="22"/>
          <w:szCs w:val="22"/>
          <w:lang w:val="it-IT"/>
        </w:rPr>
      </w:pPr>
      <w:r w:rsidRPr="00DA5585">
        <w:rPr>
          <w:rFonts w:ascii="Trebuchet MS" w:hAnsi="Trebuchet MS"/>
          <w:sz w:val="22"/>
          <w:szCs w:val="22"/>
          <w:lang w:val="it-IT"/>
        </w:rPr>
        <w:t> </w:t>
      </w:r>
      <w:r w:rsidRPr="00DA5585">
        <w:rPr>
          <w:rFonts w:ascii="Trebuchet MS" w:hAnsi="Trebuchet MS"/>
          <w:sz w:val="22"/>
          <w:szCs w:val="22"/>
          <w:lang w:val="it-IT"/>
        </w:rPr>
        <w:t> </w:t>
      </w:r>
      <w:r w:rsidRPr="00DA5585">
        <w:rPr>
          <w:rFonts w:ascii="Trebuchet MS" w:hAnsi="Trebuchet MS"/>
          <w:sz w:val="22"/>
          <w:szCs w:val="22"/>
          <w:lang w:val="it-IT"/>
        </w:rPr>
        <w:t>(5) Prezentul contract de finanțare se încheie într-un singur exemplar, este semnat electronic de toate părțile și transmis prin sistemul MySMIS2021</w:t>
      </w:r>
    </w:p>
    <w:p w14:paraId="5A05100C" w14:textId="77777777" w:rsidR="00D701D6" w:rsidRPr="00DA5585" w:rsidRDefault="00D701D6" w:rsidP="006C14F7">
      <w:pPr>
        <w:jc w:val="both"/>
        <w:rPr>
          <w:rFonts w:ascii="Trebuchet MS" w:eastAsia="Arial" w:hAnsi="Trebuchet MS" w:cs="Calibri Light"/>
          <w:b/>
          <w:spacing w:val="1"/>
          <w:sz w:val="22"/>
          <w:szCs w:val="22"/>
          <w:lang w:val="ro-RO"/>
        </w:rPr>
      </w:pPr>
    </w:p>
    <w:p w14:paraId="765B99A1" w14:textId="77777777" w:rsidR="00FB0C40" w:rsidRPr="00DA5585" w:rsidRDefault="00FB0C40" w:rsidP="006C14F7">
      <w:pPr>
        <w:jc w:val="both"/>
        <w:rPr>
          <w:rFonts w:ascii="Trebuchet MS" w:eastAsia="Arial" w:hAnsi="Trebuchet MS" w:cs="Calibri Light"/>
          <w:b/>
          <w:spacing w:val="1"/>
          <w:sz w:val="22"/>
          <w:szCs w:val="22"/>
          <w:lang w:val="ro-RO"/>
        </w:rPr>
      </w:pPr>
    </w:p>
    <w:tbl>
      <w:tblPr>
        <w:tblStyle w:val="TableGrid"/>
        <w:tblW w:w="9497" w:type="dxa"/>
        <w:tblInd w:w="137" w:type="dxa"/>
        <w:tblLook w:val="04A0" w:firstRow="1" w:lastRow="0" w:firstColumn="1" w:lastColumn="0" w:noHBand="0" w:noVBand="1"/>
      </w:tblPr>
      <w:tblGrid>
        <w:gridCol w:w="4678"/>
        <w:gridCol w:w="4819"/>
      </w:tblGrid>
      <w:tr w:rsidR="00FB0C40" w:rsidRPr="00DA5585" w14:paraId="7575B2CC" w14:textId="77777777" w:rsidTr="00FB0C40">
        <w:tc>
          <w:tcPr>
            <w:tcW w:w="4678" w:type="dxa"/>
          </w:tcPr>
          <w:p w14:paraId="3321A283"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 xml:space="preserve">Pentru Autoritatea de management </w:t>
            </w:r>
          </w:p>
          <w:p w14:paraId="2C643A28"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 xml:space="preserve">Nume: .............. </w:t>
            </w:r>
          </w:p>
          <w:p w14:paraId="1C17DDB6"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Funcție: …………….</w:t>
            </w:r>
          </w:p>
          <w:p w14:paraId="5AA1460A"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Semnătura:</w:t>
            </w:r>
          </w:p>
          <w:p w14:paraId="7808CCF0"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Data:</w:t>
            </w:r>
          </w:p>
          <w:p w14:paraId="04AB1531"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p>
          <w:p w14:paraId="3258B1F9"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p>
          <w:p w14:paraId="0FB067A4"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 xml:space="preserve">Pentru Organismul intermediar </w:t>
            </w:r>
          </w:p>
          <w:p w14:paraId="7D84AB4F"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 xml:space="preserve">Nume: .............. </w:t>
            </w:r>
          </w:p>
          <w:p w14:paraId="65ACE065"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Funcție: …………….</w:t>
            </w:r>
          </w:p>
          <w:p w14:paraId="342975B5"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Semnătura:</w:t>
            </w:r>
          </w:p>
          <w:p w14:paraId="359573A0"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Data:</w:t>
            </w:r>
          </w:p>
        </w:tc>
        <w:tc>
          <w:tcPr>
            <w:tcW w:w="4819" w:type="dxa"/>
          </w:tcPr>
          <w:p w14:paraId="418196EB"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Pentru Beneficiar</w:t>
            </w:r>
          </w:p>
          <w:p w14:paraId="23878E63"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 xml:space="preserve">Nume: .............. </w:t>
            </w:r>
          </w:p>
          <w:p w14:paraId="226E3DB7"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Funcție: …………….</w:t>
            </w:r>
          </w:p>
          <w:p w14:paraId="7A424F79"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Semnătura:</w:t>
            </w:r>
          </w:p>
          <w:p w14:paraId="5CEFC56C" w14:textId="77777777" w:rsidR="00FB0C40" w:rsidRPr="00DA5585" w:rsidRDefault="00FB0C40" w:rsidP="006C14F7">
            <w:pPr>
              <w:pStyle w:val="NormalWeb"/>
              <w:spacing w:before="0" w:beforeAutospacing="0" w:after="0" w:afterAutospacing="0"/>
              <w:jc w:val="both"/>
              <w:rPr>
                <w:rFonts w:ascii="Trebuchet MS" w:eastAsia="Times New Roman" w:hAnsi="Trebuchet MS" w:cs="Times New Roman"/>
                <w:sz w:val="22"/>
                <w:szCs w:val="22"/>
                <w:lang w:val="it-IT"/>
              </w:rPr>
            </w:pPr>
            <w:r w:rsidRPr="00DA5585">
              <w:rPr>
                <w:rFonts w:ascii="Trebuchet MS" w:eastAsia="Times New Roman" w:hAnsi="Trebuchet MS" w:cs="Times New Roman"/>
                <w:sz w:val="22"/>
                <w:szCs w:val="22"/>
                <w:lang w:val="it-IT"/>
              </w:rPr>
              <w:t>Data:</w:t>
            </w:r>
          </w:p>
        </w:tc>
      </w:tr>
    </w:tbl>
    <w:p w14:paraId="522051C2" w14:textId="77777777" w:rsidR="00FB0C40" w:rsidRPr="00DA5585" w:rsidRDefault="00FB0C40" w:rsidP="006C14F7">
      <w:pPr>
        <w:jc w:val="both"/>
        <w:rPr>
          <w:rFonts w:ascii="Trebuchet MS" w:eastAsia="Arial" w:hAnsi="Trebuchet MS" w:cs="Calibri Light"/>
          <w:b/>
          <w:spacing w:val="1"/>
          <w:sz w:val="22"/>
          <w:szCs w:val="22"/>
          <w:lang w:val="ro-RO"/>
        </w:rPr>
        <w:sectPr w:rsidR="00FB0C40" w:rsidRPr="00DA5585" w:rsidSect="00131253">
          <w:pgSz w:w="11920" w:h="16840"/>
          <w:pgMar w:top="1080" w:right="1147" w:bottom="851" w:left="1134" w:header="0" w:footer="240" w:gutter="0"/>
          <w:cols w:space="720"/>
        </w:sectPr>
      </w:pPr>
    </w:p>
    <w:p w14:paraId="4BC5C6AA" w14:textId="77777777" w:rsidR="00FB0C40" w:rsidRPr="00DA5585" w:rsidRDefault="00FB0C40" w:rsidP="0098372D">
      <w:pPr>
        <w:pStyle w:val="NormalWeb"/>
        <w:spacing w:before="0" w:beforeAutospacing="0" w:after="0" w:afterAutospacing="0"/>
        <w:ind w:firstLine="720"/>
        <w:jc w:val="both"/>
        <w:rPr>
          <w:rFonts w:ascii="Trebuchet MS" w:hAnsi="Trebuchet MS"/>
          <w:b/>
          <w:bCs/>
          <w:sz w:val="22"/>
          <w:szCs w:val="22"/>
          <w:lang w:val="it-IT"/>
        </w:rPr>
      </w:pPr>
      <w:r w:rsidRPr="00DA5585">
        <w:rPr>
          <w:rFonts w:ascii="Trebuchet MS" w:hAnsi="Trebuchet MS"/>
          <w:b/>
          <w:bCs/>
          <w:sz w:val="22"/>
          <w:szCs w:val="22"/>
          <w:lang w:val="it-IT"/>
        </w:rPr>
        <w:lastRenderedPageBreak/>
        <w:t>Anexa nr. 1 - Cererea de finanțare</w:t>
      </w:r>
    </w:p>
    <w:p w14:paraId="7D6336BB" w14:textId="54DF5530"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lang w:val="it-IT"/>
        </w:rPr>
        <w:t>Se atașează cererea de finanțare aprobată.</w:t>
      </w:r>
    </w:p>
    <w:p w14:paraId="62378F01" w14:textId="5F0A4433" w:rsidR="00FB0C40" w:rsidRPr="00DA5585" w:rsidRDefault="00FB0C40" w:rsidP="0098372D">
      <w:pPr>
        <w:pStyle w:val="NormalWeb"/>
        <w:spacing w:before="0" w:beforeAutospacing="0" w:after="0" w:afterAutospacing="0"/>
        <w:ind w:firstLine="720"/>
        <w:jc w:val="both"/>
        <w:rPr>
          <w:rFonts w:ascii="Trebuchet MS" w:hAnsi="Trebuchet MS"/>
          <w:b/>
          <w:bCs/>
          <w:sz w:val="22"/>
          <w:szCs w:val="22"/>
        </w:rPr>
      </w:pPr>
      <w:proofErr w:type="spellStart"/>
      <w:r w:rsidRPr="00DA5585">
        <w:rPr>
          <w:rFonts w:ascii="Trebuchet MS" w:hAnsi="Trebuchet MS"/>
          <w:b/>
          <w:bCs/>
          <w:sz w:val="22"/>
          <w:szCs w:val="22"/>
        </w:rPr>
        <w:t>Anexa</w:t>
      </w:r>
      <w:proofErr w:type="spellEnd"/>
      <w:r w:rsidRPr="00DA5585">
        <w:rPr>
          <w:rFonts w:ascii="Trebuchet MS" w:hAnsi="Trebuchet MS"/>
          <w:b/>
          <w:bCs/>
          <w:sz w:val="22"/>
          <w:szCs w:val="22"/>
        </w:rPr>
        <w:t xml:space="preserve"> nr. 2 - Plan de </w:t>
      </w:r>
      <w:proofErr w:type="spellStart"/>
      <w:r w:rsidRPr="00DA5585">
        <w:rPr>
          <w:rFonts w:ascii="Trebuchet MS" w:hAnsi="Trebuchet MS"/>
          <w:b/>
          <w:bCs/>
          <w:sz w:val="22"/>
          <w:szCs w:val="22"/>
        </w:rPr>
        <w:t>monitorizare</w:t>
      </w:r>
      <w:proofErr w:type="spellEnd"/>
      <w:r w:rsidRPr="00DA5585">
        <w:rPr>
          <w:rFonts w:ascii="Trebuchet MS" w:hAnsi="Trebuchet MS"/>
          <w:b/>
          <w:bCs/>
          <w:sz w:val="22"/>
          <w:szCs w:val="22"/>
        </w:rPr>
        <w:t xml:space="preserve"> a </w:t>
      </w:r>
      <w:proofErr w:type="spellStart"/>
      <w:r w:rsidRPr="00DA5585">
        <w:rPr>
          <w:rFonts w:ascii="Trebuchet MS" w:hAnsi="Trebuchet MS"/>
          <w:b/>
          <w:bCs/>
          <w:sz w:val="22"/>
          <w:szCs w:val="22"/>
        </w:rPr>
        <w:t>proiectului</w:t>
      </w:r>
      <w:proofErr w:type="spellEnd"/>
      <w:r w:rsidRPr="00DA5585">
        <w:rPr>
          <w:rFonts w:ascii="Trebuchet MS" w:hAnsi="Trebuchet MS"/>
          <w:b/>
          <w:bCs/>
          <w:sz w:val="22"/>
          <w:szCs w:val="22"/>
        </w:rPr>
        <w:t xml:space="preserve"> - format-</w:t>
      </w:r>
      <w:proofErr w:type="spellStart"/>
      <w:r w:rsidRPr="00DA5585">
        <w:rPr>
          <w:rFonts w:ascii="Trebuchet MS" w:hAnsi="Trebuchet MS"/>
          <w:b/>
          <w:bCs/>
          <w:sz w:val="22"/>
          <w:szCs w:val="22"/>
        </w:rPr>
        <w:t>cadru</w:t>
      </w:r>
      <w:proofErr w:type="spellEnd"/>
    </w:p>
    <w:p w14:paraId="087608EF" w14:textId="77777777" w:rsidR="00FB0C40" w:rsidRPr="00DA5585" w:rsidRDefault="00FB0C40" w:rsidP="006C14F7">
      <w:pPr>
        <w:pStyle w:val="NormalWeb"/>
        <w:spacing w:before="0" w:beforeAutospacing="0" w:after="0" w:afterAutospacing="0"/>
        <w:jc w:val="both"/>
        <w:rPr>
          <w:rFonts w:ascii="Trebuchet MS" w:hAnsi="Trebuchet MS"/>
          <w:b/>
          <w:bCs/>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
        <w:gridCol w:w="828"/>
        <w:gridCol w:w="2173"/>
        <w:gridCol w:w="858"/>
        <w:gridCol w:w="767"/>
        <w:gridCol w:w="822"/>
        <w:gridCol w:w="1508"/>
        <w:gridCol w:w="829"/>
        <w:gridCol w:w="829"/>
      </w:tblGrid>
      <w:tr w:rsidR="00FB0C40" w:rsidRPr="00FD0986" w14:paraId="23ECF7C3" w14:textId="77777777" w:rsidTr="00DA5585">
        <w:trPr>
          <w:trHeight w:val="255"/>
          <w:jc w:val="center"/>
        </w:trPr>
        <w:tc>
          <w:tcPr>
            <w:tcW w:w="0" w:type="auto"/>
            <w:vMerge w:val="restart"/>
            <w:shd w:val="clear" w:color="auto" w:fill="auto"/>
          </w:tcPr>
          <w:p w14:paraId="33417E0F" w14:textId="77777777" w:rsidR="00FB0C40" w:rsidRPr="00DA5585" w:rsidRDefault="00FB0C40" w:rsidP="006C14F7">
            <w:pPr>
              <w:jc w:val="both"/>
              <w:rPr>
                <w:rFonts w:ascii="Trebuchet MS" w:hAnsi="Trebuchet MS"/>
                <w:sz w:val="22"/>
                <w:szCs w:val="22"/>
              </w:rPr>
            </w:pPr>
            <w:r w:rsidRPr="00DA5585">
              <w:rPr>
                <w:rFonts w:ascii="Trebuchet MS" w:hAnsi="Trebuchet MS"/>
                <w:sz w:val="22"/>
                <w:szCs w:val="22"/>
              </w:rPr>
              <w:t xml:space="preserve">Nr. </w:t>
            </w:r>
            <w:proofErr w:type="spellStart"/>
            <w:r w:rsidRPr="00DA5585">
              <w:rPr>
                <w:rFonts w:ascii="Trebuchet MS" w:hAnsi="Trebuchet MS"/>
                <w:sz w:val="22"/>
                <w:szCs w:val="22"/>
              </w:rPr>
              <w:t>crt</w:t>
            </w:r>
            <w:proofErr w:type="spellEnd"/>
            <w:r w:rsidRPr="00DA5585">
              <w:rPr>
                <w:rFonts w:ascii="Trebuchet MS" w:hAnsi="Trebuchet MS"/>
                <w:sz w:val="22"/>
                <w:szCs w:val="22"/>
              </w:rPr>
              <w:t>.</w:t>
            </w:r>
          </w:p>
          <w:p w14:paraId="728DD8FE" w14:textId="77777777" w:rsidR="00FB0C40" w:rsidRPr="00DA5585" w:rsidRDefault="00FB0C40" w:rsidP="006C14F7">
            <w:pPr>
              <w:jc w:val="both"/>
              <w:rPr>
                <w:rFonts w:ascii="Trebuchet MS" w:hAnsi="Trebuchet MS"/>
                <w:sz w:val="22"/>
                <w:szCs w:val="22"/>
              </w:rPr>
            </w:pPr>
            <w:r w:rsidRPr="00DA5585">
              <w:rPr>
                <w:rFonts w:ascii="Trebuchet MS" w:hAnsi="Trebuchet MS"/>
                <w:sz w:val="22"/>
                <w:szCs w:val="22"/>
              </w:rPr>
              <w:t xml:space="preserve"> </w:t>
            </w:r>
          </w:p>
        </w:tc>
        <w:tc>
          <w:tcPr>
            <w:tcW w:w="0" w:type="auto"/>
            <w:vMerge w:val="restart"/>
          </w:tcPr>
          <w:p w14:paraId="46CA766B" w14:textId="77777777" w:rsidR="00FB0C40" w:rsidRPr="00DA5585" w:rsidRDefault="00FB0C40" w:rsidP="006C14F7">
            <w:pPr>
              <w:jc w:val="both"/>
              <w:rPr>
                <w:rFonts w:ascii="Trebuchet MS" w:hAnsi="Trebuchet MS"/>
                <w:sz w:val="22"/>
                <w:szCs w:val="22"/>
              </w:rPr>
            </w:pPr>
            <w:r w:rsidRPr="00DA5585">
              <w:rPr>
                <w:rFonts w:ascii="Trebuchet MS" w:hAnsi="Trebuchet MS"/>
                <w:sz w:val="22"/>
                <w:szCs w:val="22"/>
              </w:rPr>
              <w:t xml:space="preserve">Indicator de </w:t>
            </w:r>
            <w:proofErr w:type="spellStart"/>
            <w:r w:rsidRPr="00DA5585">
              <w:rPr>
                <w:rFonts w:ascii="Trebuchet MS" w:hAnsi="Trebuchet MS"/>
                <w:sz w:val="22"/>
                <w:szCs w:val="22"/>
              </w:rPr>
              <w:t>etapă</w:t>
            </w:r>
            <w:proofErr w:type="spellEnd"/>
            <w:r w:rsidRPr="00DA5585">
              <w:rPr>
                <w:rFonts w:ascii="Trebuchet MS" w:hAnsi="Trebuchet MS"/>
                <w:sz w:val="22"/>
                <w:szCs w:val="22"/>
              </w:rPr>
              <w:t xml:space="preserve"> / cod indicator</w:t>
            </w:r>
          </w:p>
        </w:tc>
        <w:tc>
          <w:tcPr>
            <w:tcW w:w="0" w:type="auto"/>
            <w:vMerge w:val="restart"/>
            <w:shd w:val="clear" w:color="auto" w:fill="auto"/>
          </w:tcPr>
          <w:p w14:paraId="602DC14F" w14:textId="77777777" w:rsidR="00FB0C40" w:rsidRPr="00DA5585" w:rsidRDefault="00FB0C40" w:rsidP="006C14F7">
            <w:pPr>
              <w:jc w:val="both"/>
              <w:rPr>
                <w:rFonts w:ascii="Trebuchet MS" w:hAnsi="Trebuchet MS"/>
                <w:sz w:val="22"/>
                <w:szCs w:val="22"/>
                <w:lang w:val="it-IT"/>
              </w:rPr>
            </w:pPr>
            <w:r w:rsidRPr="00DA5585">
              <w:rPr>
                <w:rFonts w:ascii="Trebuchet MS" w:hAnsi="Trebuchet MS"/>
                <w:sz w:val="22"/>
                <w:szCs w:val="22"/>
                <w:lang w:val="it-IT"/>
              </w:rPr>
              <w:t xml:space="preserve">Tip indicator de etapă (calitativ/cantitativ/valoric) </w:t>
            </w:r>
          </w:p>
        </w:tc>
        <w:tc>
          <w:tcPr>
            <w:tcW w:w="0" w:type="auto"/>
            <w:vMerge w:val="restart"/>
          </w:tcPr>
          <w:p w14:paraId="565DD6C1" w14:textId="77777777" w:rsidR="00FB0C40" w:rsidRPr="00DA5585" w:rsidRDefault="00FB0C40" w:rsidP="006C14F7">
            <w:pPr>
              <w:jc w:val="both"/>
              <w:rPr>
                <w:rFonts w:ascii="Trebuchet MS" w:hAnsi="Trebuchet MS"/>
                <w:sz w:val="22"/>
                <w:szCs w:val="22"/>
              </w:rPr>
            </w:pPr>
            <w:proofErr w:type="spellStart"/>
            <w:r w:rsidRPr="00DA5585">
              <w:rPr>
                <w:rFonts w:ascii="Trebuchet MS" w:hAnsi="Trebuchet MS"/>
                <w:sz w:val="22"/>
                <w:szCs w:val="22"/>
              </w:rPr>
              <w:t>Descriere</w:t>
            </w:r>
            <w:proofErr w:type="spellEnd"/>
          </w:p>
        </w:tc>
        <w:tc>
          <w:tcPr>
            <w:tcW w:w="0" w:type="auto"/>
            <w:vMerge w:val="restart"/>
          </w:tcPr>
          <w:p w14:paraId="690488E5" w14:textId="77777777" w:rsidR="00FB0C40" w:rsidRPr="00DA5585" w:rsidRDefault="00FB0C40" w:rsidP="006C14F7">
            <w:pPr>
              <w:jc w:val="both"/>
              <w:rPr>
                <w:rFonts w:ascii="Trebuchet MS" w:hAnsi="Trebuchet MS"/>
                <w:sz w:val="22"/>
                <w:szCs w:val="22"/>
              </w:rPr>
            </w:pPr>
            <w:proofErr w:type="spellStart"/>
            <w:r w:rsidRPr="00DA5585">
              <w:rPr>
                <w:rFonts w:ascii="Trebuchet MS" w:hAnsi="Trebuchet MS"/>
                <w:sz w:val="22"/>
                <w:szCs w:val="22"/>
              </w:rPr>
              <w:t>Criteriu</w:t>
            </w:r>
            <w:proofErr w:type="spellEnd"/>
            <w:r w:rsidRPr="00DA5585">
              <w:rPr>
                <w:rFonts w:ascii="Trebuchet MS" w:hAnsi="Trebuchet MS"/>
                <w:sz w:val="22"/>
                <w:szCs w:val="22"/>
              </w:rPr>
              <w:t xml:space="preserve"> de </w:t>
            </w:r>
            <w:proofErr w:type="spellStart"/>
            <w:r w:rsidRPr="00DA5585">
              <w:rPr>
                <w:rFonts w:ascii="Trebuchet MS" w:hAnsi="Trebuchet MS"/>
                <w:sz w:val="22"/>
                <w:szCs w:val="22"/>
              </w:rPr>
              <w:t>validare</w:t>
            </w:r>
            <w:proofErr w:type="spellEnd"/>
          </w:p>
        </w:tc>
        <w:tc>
          <w:tcPr>
            <w:tcW w:w="0" w:type="auto"/>
            <w:vMerge w:val="restart"/>
          </w:tcPr>
          <w:p w14:paraId="6E04B0C6" w14:textId="77777777" w:rsidR="00FB0C40" w:rsidRPr="00DA5585" w:rsidRDefault="00FB0C40" w:rsidP="006C14F7">
            <w:pPr>
              <w:jc w:val="both"/>
              <w:rPr>
                <w:rFonts w:ascii="Trebuchet MS" w:hAnsi="Trebuchet MS"/>
                <w:sz w:val="22"/>
                <w:szCs w:val="22"/>
              </w:rPr>
            </w:pPr>
            <w:r w:rsidRPr="00DA5585">
              <w:rPr>
                <w:rFonts w:ascii="Trebuchet MS" w:hAnsi="Trebuchet MS"/>
                <w:sz w:val="22"/>
                <w:szCs w:val="22"/>
              </w:rPr>
              <w:t xml:space="preserve">Termen de </w:t>
            </w:r>
            <w:proofErr w:type="spellStart"/>
            <w:r w:rsidRPr="00DA5585">
              <w:rPr>
                <w:rFonts w:ascii="Trebuchet MS" w:hAnsi="Trebuchet MS"/>
                <w:sz w:val="22"/>
                <w:szCs w:val="22"/>
              </w:rPr>
              <w:t>realizare</w:t>
            </w:r>
            <w:proofErr w:type="spellEnd"/>
          </w:p>
        </w:tc>
        <w:tc>
          <w:tcPr>
            <w:tcW w:w="0" w:type="auto"/>
            <w:vMerge w:val="restart"/>
            <w:shd w:val="clear" w:color="auto" w:fill="auto"/>
          </w:tcPr>
          <w:p w14:paraId="44FE983C" w14:textId="77777777" w:rsidR="00FB0C40" w:rsidRPr="00DA5585" w:rsidRDefault="00FB0C40" w:rsidP="006C14F7">
            <w:pPr>
              <w:jc w:val="both"/>
              <w:rPr>
                <w:rFonts w:ascii="Trebuchet MS" w:hAnsi="Trebuchet MS"/>
                <w:sz w:val="22"/>
                <w:szCs w:val="22"/>
                <w:lang w:val="it-IT"/>
              </w:rPr>
            </w:pPr>
            <w:r w:rsidRPr="00DA5585">
              <w:rPr>
                <w:rFonts w:ascii="Trebuchet MS" w:hAnsi="Trebuchet MS"/>
                <w:sz w:val="22"/>
                <w:szCs w:val="22"/>
                <w:lang w:val="it-IT"/>
              </w:rPr>
              <w:t xml:space="preserve">Documente/dovezi  care probează îndeplinirea criteriilor  </w:t>
            </w:r>
          </w:p>
        </w:tc>
        <w:tc>
          <w:tcPr>
            <w:tcW w:w="0" w:type="auto"/>
            <w:vMerge w:val="restart"/>
          </w:tcPr>
          <w:p w14:paraId="76231CD2" w14:textId="77777777" w:rsidR="00FB0C40" w:rsidRPr="00DA5585" w:rsidRDefault="00FB0C40" w:rsidP="006C14F7">
            <w:pPr>
              <w:jc w:val="both"/>
              <w:rPr>
                <w:rFonts w:ascii="Trebuchet MS" w:hAnsi="Trebuchet MS"/>
                <w:sz w:val="22"/>
                <w:szCs w:val="22"/>
                <w:lang w:val="it-IT"/>
              </w:rPr>
            </w:pPr>
            <w:r w:rsidRPr="00DA5585">
              <w:rPr>
                <w:rFonts w:ascii="Trebuchet MS" w:hAnsi="Trebuchet MS"/>
                <w:sz w:val="22"/>
                <w:szCs w:val="22"/>
                <w:lang w:val="it-IT"/>
              </w:rPr>
              <w:t xml:space="preserve">Țintă finală indicator de realizare </w:t>
            </w:r>
          </w:p>
        </w:tc>
        <w:tc>
          <w:tcPr>
            <w:tcW w:w="0" w:type="auto"/>
            <w:vMerge w:val="restart"/>
          </w:tcPr>
          <w:p w14:paraId="3C159B20" w14:textId="77777777" w:rsidR="00FB0C40" w:rsidRPr="00DA5585" w:rsidRDefault="00FB0C40" w:rsidP="006C14F7">
            <w:pPr>
              <w:jc w:val="both"/>
              <w:rPr>
                <w:rFonts w:ascii="Trebuchet MS" w:hAnsi="Trebuchet MS"/>
                <w:sz w:val="22"/>
                <w:szCs w:val="22"/>
                <w:lang w:val="it-IT"/>
              </w:rPr>
            </w:pPr>
            <w:r w:rsidRPr="00DA5585">
              <w:rPr>
                <w:rFonts w:ascii="Trebuchet MS" w:hAnsi="Trebuchet MS"/>
                <w:sz w:val="22"/>
                <w:szCs w:val="22"/>
                <w:lang w:val="it-IT"/>
              </w:rPr>
              <w:t>Țintă finală indicator de rezultat</w:t>
            </w:r>
          </w:p>
        </w:tc>
      </w:tr>
      <w:tr w:rsidR="00FB0C40" w:rsidRPr="00FD0986" w14:paraId="7CA8211D" w14:textId="77777777" w:rsidTr="00DA5585">
        <w:trPr>
          <w:trHeight w:val="255"/>
          <w:jc w:val="center"/>
        </w:trPr>
        <w:tc>
          <w:tcPr>
            <w:tcW w:w="0" w:type="auto"/>
            <w:vMerge/>
            <w:shd w:val="clear" w:color="auto" w:fill="auto"/>
          </w:tcPr>
          <w:p w14:paraId="54E9C536" w14:textId="77777777" w:rsidR="00FB0C40" w:rsidRPr="00DA5585" w:rsidRDefault="00FB0C40" w:rsidP="006C14F7">
            <w:pPr>
              <w:jc w:val="both"/>
              <w:rPr>
                <w:rFonts w:ascii="Trebuchet MS" w:hAnsi="Trebuchet MS"/>
                <w:sz w:val="22"/>
                <w:szCs w:val="22"/>
                <w:lang w:val="it-IT"/>
              </w:rPr>
            </w:pPr>
          </w:p>
        </w:tc>
        <w:tc>
          <w:tcPr>
            <w:tcW w:w="0" w:type="auto"/>
            <w:vMerge/>
          </w:tcPr>
          <w:p w14:paraId="273F8C80" w14:textId="77777777" w:rsidR="00FB0C40" w:rsidRPr="00DA5585" w:rsidRDefault="00FB0C40" w:rsidP="006C14F7">
            <w:pPr>
              <w:jc w:val="both"/>
              <w:rPr>
                <w:rFonts w:ascii="Trebuchet MS" w:hAnsi="Trebuchet MS"/>
                <w:sz w:val="22"/>
                <w:szCs w:val="22"/>
                <w:lang w:val="it-IT"/>
              </w:rPr>
            </w:pPr>
          </w:p>
        </w:tc>
        <w:tc>
          <w:tcPr>
            <w:tcW w:w="0" w:type="auto"/>
            <w:vMerge/>
            <w:shd w:val="clear" w:color="auto" w:fill="auto"/>
          </w:tcPr>
          <w:p w14:paraId="4BFDC2D8" w14:textId="77777777" w:rsidR="00FB0C40" w:rsidRPr="00DA5585" w:rsidRDefault="00FB0C40" w:rsidP="006C14F7">
            <w:pPr>
              <w:jc w:val="both"/>
              <w:rPr>
                <w:rFonts w:ascii="Trebuchet MS" w:hAnsi="Trebuchet MS"/>
                <w:sz w:val="22"/>
                <w:szCs w:val="22"/>
                <w:lang w:val="it-IT"/>
              </w:rPr>
            </w:pPr>
          </w:p>
        </w:tc>
        <w:tc>
          <w:tcPr>
            <w:tcW w:w="0" w:type="auto"/>
            <w:vMerge/>
          </w:tcPr>
          <w:p w14:paraId="6128C916" w14:textId="77777777" w:rsidR="00FB0C40" w:rsidRPr="00DA5585" w:rsidRDefault="00FB0C40" w:rsidP="006C14F7">
            <w:pPr>
              <w:jc w:val="both"/>
              <w:rPr>
                <w:rFonts w:ascii="Trebuchet MS" w:hAnsi="Trebuchet MS"/>
                <w:sz w:val="22"/>
                <w:szCs w:val="22"/>
                <w:lang w:val="it-IT"/>
              </w:rPr>
            </w:pPr>
          </w:p>
        </w:tc>
        <w:tc>
          <w:tcPr>
            <w:tcW w:w="0" w:type="auto"/>
            <w:vMerge/>
          </w:tcPr>
          <w:p w14:paraId="74B72B0E" w14:textId="77777777" w:rsidR="00FB0C40" w:rsidRPr="00DA5585" w:rsidRDefault="00FB0C40" w:rsidP="006C14F7">
            <w:pPr>
              <w:jc w:val="both"/>
              <w:rPr>
                <w:rFonts w:ascii="Trebuchet MS" w:hAnsi="Trebuchet MS"/>
                <w:sz w:val="22"/>
                <w:szCs w:val="22"/>
                <w:lang w:val="it-IT"/>
              </w:rPr>
            </w:pPr>
          </w:p>
        </w:tc>
        <w:tc>
          <w:tcPr>
            <w:tcW w:w="0" w:type="auto"/>
            <w:vMerge/>
          </w:tcPr>
          <w:p w14:paraId="31FB9EAA" w14:textId="77777777" w:rsidR="00FB0C40" w:rsidRPr="00DA5585" w:rsidRDefault="00FB0C40" w:rsidP="006C14F7">
            <w:pPr>
              <w:jc w:val="both"/>
              <w:rPr>
                <w:rFonts w:ascii="Trebuchet MS" w:hAnsi="Trebuchet MS"/>
                <w:sz w:val="22"/>
                <w:szCs w:val="22"/>
                <w:lang w:val="it-IT"/>
              </w:rPr>
            </w:pPr>
          </w:p>
        </w:tc>
        <w:tc>
          <w:tcPr>
            <w:tcW w:w="0" w:type="auto"/>
            <w:vMerge/>
            <w:shd w:val="clear" w:color="auto" w:fill="auto"/>
          </w:tcPr>
          <w:p w14:paraId="1D02ACDD" w14:textId="77777777" w:rsidR="00FB0C40" w:rsidRPr="00DA5585" w:rsidRDefault="00FB0C40" w:rsidP="006C14F7">
            <w:pPr>
              <w:jc w:val="both"/>
              <w:rPr>
                <w:rFonts w:ascii="Trebuchet MS" w:hAnsi="Trebuchet MS"/>
                <w:sz w:val="22"/>
                <w:szCs w:val="22"/>
                <w:lang w:val="it-IT"/>
              </w:rPr>
            </w:pPr>
          </w:p>
        </w:tc>
        <w:tc>
          <w:tcPr>
            <w:tcW w:w="0" w:type="auto"/>
            <w:vMerge/>
          </w:tcPr>
          <w:p w14:paraId="0AAE4A3E" w14:textId="77777777" w:rsidR="00FB0C40" w:rsidRPr="00DA5585" w:rsidRDefault="00FB0C40" w:rsidP="006C14F7">
            <w:pPr>
              <w:jc w:val="both"/>
              <w:rPr>
                <w:rFonts w:ascii="Trebuchet MS" w:hAnsi="Trebuchet MS"/>
                <w:sz w:val="22"/>
                <w:szCs w:val="22"/>
                <w:lang w:val="it-IT"/>
              </w:rPr>
            </w:pPr>
          </w:p>
        </w:tc>
        <w:tc>
          <w:tcPr>
            <w:tcW w:w="0" w:type="auto"/>
            <w:vMerge/>
          </w:tcPr>
          <w:p w14:paraId="5B62E997" w14:textId="77777777" w:rsidR="00FB0C40" w:rsidRPr="00DA5585" w:rsidRDefault="00FB0C40" w:rsidP="006C14F7">
            <w:pPr>
              <w:jc w:val="both"/>
              <w:rPr>
                <w:rFonts w:ascii="Trebuchet MS" w:hAnsi="Trebuchet MS"/>
                <w:sz w:val="22"/>
                <w:szCs w:val="22"/>
                <w:lang w:val="it-IT"/>
              </w:rPr>
            </w:pPr>
          </w:p>
        </w:tc>
      </w:tr>
      <w:tr w:rsidR="00FB0C40" w:rsidRPr="00FD0986" w14:paraId="31CC7080" w14:textId="77777777" w:rsidTr="00DA5585">
        <w:trPr>
          <w:trHeight w:val="238"/>
          <w:jc w:val="center"/>
        </w:trPr>
        <w:tc>
          <w:tcPr>
            <w:tcW w:w="0" w:type="auto"/>
            <w:shd w:val="clear" w:color="auto" w:fill="auto"/>
          </w:tcPr>
          <w:p w14:paraId="590B5EE1" w14:textId="77777777" w:rsidR="00FB0C40" w:rsidRPr="00DA5585" w:rsidRDefault="00FB0C40" w:rsidP="006C14F7">
            <w:pPr>
              <w:jc w:val="both"/>
              <w:rPr>
                <w:rFonts w:ascii="Trebuchet MS" w:hAnsi="Trebuchet MS"/>
                <w:sz w:val="22"/>
                <w:szCs w:val="22"/>
                <w:lang w:val="it-IT"/>
              </w:rPr>
            </w:pPr>
          </w:p>
        </w:tc>
        <w:tc>
          <w:tcPr>
            <w:tcW w:w="0" w:type="auto"/>
          </w:tcPr>
          <w:p w14:paraId="2443B5A2" w14:textId="77777777" w:rsidR="00FB0C40" w:rsidRPr="00DA5585" w:rsidRDefault="00FB0C40" w:rsidP="006C14F7">
            <w:pPr>
              <w:jc w:val="both"/>
              <w:rPr>
                <w:rFonts w:ascii="Trebuchet MS" w:hAnsi="Trebuchet MS"/>
                <w:sz w:val="22"/>
                <w:szCs w:val="22"/>
                <w:lang w:val="it-IT"/>
              </w:rPr>
            </w:pPr>
          </w:p>
        </w:tc>
        <w:tc>
          <w:tcPr>
            <w:tcW w:w="0" w:type="auto"/>
            <w:shd w:val="clear" w:color="auto" w:fill="auto"/>
          </w:tcPr>
          <w:p w14:paraId="549BBDCD" w14:textId="77777777" w:rsidR="00FB0C40" w:rsidRPr="00DA5585" w:rsidRDefault="00FB0C40" w:rsidP="006C14F7">
            <w:pPr>
              <w:jc w:val="both"/>
              <w:rPr>
                <w:rFonts w:ascii="Trebuchet MS" w:hAnsi="Trebuchet MS"/>
                <w:sz w:val="22"/>
                <w:szCs w:val="22"/>
                <w:lang w:val="it-IT"/>
              </w:rPr>
            </w:pPr>
          </w:p>
        </w:tc>
        <w:tc>
          <w:tcPr>
            <w:tcW w:w="0" w:type="auto"/>
          </w:tcPr>
          <w:p w14:paraId="75CD32EB" w14:textId="77777777" w:rsidR="00FB0C40" w:rsidRPr="00DA5585" w:rsidRDefault="00FB0C40" w:rsidP="006C14F7">
            <w:pPr>
              <w:jc w:val="both"/>
              <w:rPr>
                <w:rFonts w:ascii="Trebuchet MS" w:hAnsi="Trebuchet MS"/>
                <w:sz w:val="22"/>
                <w:szCs w:val="22"/>
                <w:lang w:val="it-IT"/>
              </w:rPr>
            </w:pPr>
          </w:p>
        </w:tc>
        <w:tc>
          <w:tcPr>
            <w:tcW w:w="0" w:type="auto"/>
          </w:tcPr>
          <w:p w14:paraId="5C274C38" w14:textId="77777777" w:rsidR="00FB0C40" w:rsidRPr="00DA5585" w:rsidRDefault="00FB0C40" w:rsidP="006C14F7">
            <w:pPr>
              <w:jc w:val="both"/>
              <w:rPr>
                <w:rFonts w:ascii="Trebuchet MS" w:hAnsi="Trebuchet MS"/>
                <w:sz w:val="22"/>
                <w:szCs w:val="22"/>
                <w:lang w:val="it-IT"/>
              </w:rPr>
            </w:pPr>
          </w:p>
        </w:tc>
        <w:tc>
          <w:tcPr>
            <w:tcW w:w="0" w:type="auto"/>
          </w:tcPr>
          <w:p w14:paraId="6AA3DB14" w14:textId="77777777" w:rsidR="00FB0C40" w:rsidRPr="00DA5585" w:rsidRDefault="00FB0C40" w:rsidP="006C14F7">
            <w:pPr>
              <w:jc w:val="both"/>
              <w:rPr>
                <w:rFonts w:ascii="Trebuchet MS" w:hAnsi="Trebuchet MS"/>
                <w:sz w:val="22"/>
                <w:szCs w:val="22"/>
                <w:lang w:val="it-IT"/>
              </w:rPr>
            </w:pPr>
          </w:p>
        </w:tc>
        <w:tc>
          <w:tcPr>
            <w:tcW w:w="0" w:type="auto"/>
            <w:shd w:val="clear" w:color="auto" w:fill="auto"/>
          </w:tcPr>
          <w:p w14:paraId="2B188D32" w14:textId="77777777" w:rsidR="00FB0C40" w:rsidRPr="00DA5585" w:rsidRDefault="00FB0C40" w:rsidP="006C14F7">
            <w:pPr>
              <w:jc w:val="both"/>
              <w:rPr>
                <w:rFonts w:ascii="Trebuchet MS" w:hAnsi="Trebuchet MS"/>
                <w:sz w:val="22"/>
                <w:szCs w:val="22"/>
                <w:lang w:val="it-IT"/>
              </w:rPr>
            </w:pPr>
          </w:p>
        </w:tc>
        <w:tc>
          <w:tcPr>
            <w:tcW w:w="0" w:type="auto"/>
            <w:vMerge w:val="restart"/>
          </w:tcPr>
          <w:p w14:paraId="67ED8576" w14:textId="77777777" w:rsidR="00FB0C40" w:rsidRPr="00DA5585" w:rsidRDefault="00FB0C40" w:rsidP="006C14F7">
            <w:pPr>
              <w:jc w:val="both"/>
              <w:rPr>
                <w:rFonts w:ascii="Trebuchet MS" w:hAnsi="Trebuchet MS"/>
                <w:sz w:val="22"/>
                <w:szCs w:val="22"/>
                <w:lang w:val="it-IT"/>
              </w:rPr>
            </w:pPr>
          </w:p>
        </w:tc>
        <w:tc>
          <w:tcPr>
            <w:tcW w:w="0" w:type="auto"/>
            <w:vMerge w:val="restart"/>
          </w:tcPr>
          <w:p w14:paraId="1E25F8F4" w14:textId="77777777" w:rsidR="00FB0C40" w:rsidRPr="00DA5585" w:rsidRDefault="00FB0C40" w:rsidP="006C14F7">
            <w:pPr>
              <w:jc w:val="both"/>
              <w:rPr>
                <w:rFonts w:ascii="Trebuchet MS" w:hAnsi="Trebuchet MS"/>
                <w:sz w:val="22"/>
                <w:szCs w:val="22"/>
                <w:lang w:val="it-IT"/>
              </w:rPr>
            </w:pPr>
          </w:p>
        </w:tc>
      </w:tr>
      <w:tr w:rsidR="00FB0C40" w:rsidRPr="00FD0986" w14:paraId="1C85CD8D" w14:textId="77777777" w:rsidTr="00DA5585">
        <w:trPr>
          <w:trHeight w:val="224"/>
          <w:jc w:val="center"/>
        </w:trPr>
        <w:tc>
          <w:tcPr>
            <w:tcW w:w="0" w:type="auto"/>
            <w:shd w:val="clear" w:color="auto" w:fill="auto"/>
          </w:tcPr>
          <w:p w14:paraId="0B049966" w14:textId="77777777" w:rsidR="00FB0C40" w:rsidRPr="00DA5585" w:rsidRDefault="00FB0C40" w:rsidP="006C14F7">
            <w:pPr>
              <w:jc w:val="both"/>
              <w:rPr>
                <w:rFonts w:ascii="Trebuchet MS" w:hAnsi="Trebuchet MS"/>
                <w:sz w:val="22"/>
                <w:szCs w:val="22"/>
                <w:lang w:val="it-IT"/>
              </w:rPr>
            </w:pPr>
          </w:p>
        </w:tc>
        <w:tc>
          <w:tcPr>
            <w:tcW w:w="0" w:type="auto"/>
          </w:tcPr>
          <w:p w14:paraId="4A7D88B0" w14:textId="77777777" w:rsidR="00FB0C40" w:rsidRPr="00DA5585" w:rsidRDefault="00FB0C40" w:rsidP="006C14F7">
            <w:pPr>
              <w:jc w:val="both"/>
              <w:rPr>
                <w:rFonts w:ascii="Trebuchet MS" w:hAnsi="Trebuchet MS"/>
                <w:sz w:val="22"/>
                <w:szCs w:val="22"/>
                <w:lang w:val="it-IT"/>
              </w:rPr>
            </w:pPr>
          </w:p>
        </w:tc>
        <w:tc>
          <w:tcPr>
            <w:tcW w:w="0" w:type="auto"/>
            <w:shd w:val="clear" w:color="auto" w:fill="auto"/>
          </w:tcPr>
          <w:p w14:paraId="4CF1AF57" w14:textId="77777777" w:rsidR="00FB0C40" w:rsidRPr="00DA5585" w:rsidRDefault="00FB0C40" w:rsidP="006C14F7">
            <w:pPr>
              <w:jc w:val="both"/>
              <w:rPr>
                <w:rFonts w:ascii="Trebuchet MS" w:hAnsi="Trebuchet MS"/>
                <w:sz w:val="22"/>
                <w:szCs w:val="22"/>
                <w:lang w:val="it-IT"/>
              </w:rPr>
            </w:pPr>
          </w:p>
        </w:tc>
        <w:tc>
          <w:tcPr>
            <w:tcW w:w="0" w:type="auto"/>
          </w:tcPr>
          <w:p w14:paraId="6EE0698E" w14:textId="77777777" w:rsidR="00FB0C40" w:rsidRPr="00DA5585" w:rsidRDefault="00FB0C40" w:rsidP="006C14F7">
            <w:pPr>
              <w:jc w:val="both"/>
              <w:rPr>
                <w:rFonts w:ascii="Trebuchet MS" w:hAnsi="Trebuchet MS"/>
                <w:sz w:val="22"/>
                <w:szCs w:val="22"/>
                <w:lang w:val="it-IT"/>
              </w:rPr>
            </w:pPr>
          </w:p>
        </w:tc>
        <w:tc>
          <w:tcPr>
            <w:tcW w:w="0" w:type="auto"/>
          </w:tcPr>
          <w:p w14:paraId="323E5B55" w14:textId="77777777" w:rsidR="00FB0C40" w:rsidRPr="00DA5585" w:rsidRDefault="00FB0C40" w:rsidP="006C14F7">
            <w:pPr>
              <w:jc w:val="both"/>
              <w:rPr>
                <w:rFonts w:ascii="Trebuchet MS" w:hAnsi="Trebuchet MS"/>
                <w:sz w:val="22"/>
                <w:szCs w:val="22"/>
                <w:lang w:val="it-IT"/>
              </w:rPr>
            </w:pPr>
          </w:p>
        </w:tc>
        <w:tc>
          <w:tcPr>
            <w:tcW w:w="0" w:type="auto"/>
          </w:tcPr>
          <w:p w14:paraId="1D429157" w14:textId="77777777" w:rsidR="00FB0C40" w:rsidRPr="00DA5585" w:rsidRDefault="00FB0C40" w:rsidP="006C14F7">
            <w:pPr>
              <w:jc w:val="both"/>
              <w:rPr>
                <w:rFonts w:ascii="Trebuchet MS" w:hAnsi="Trebuchet MS"/>
                <w:sz w:val="22"/>
                <w:szCs w:val="22"/>
                <w:lang w:val="it-IT"/>
              </w:rPr>
            </w:pPr>
          </w:p>
        </w:tc>
        <w:tc>
          <w:tcPr>
            <w:tcW w:w="0" w:type="auto"/>
            <w:shd w:val="clear" w:color="auto" w:fill="auto"/>
          </w:tcPr>
          <w:p w14:paraId="1DCE78B2" w14:textId="77777777" w:rsidR="00FB0C40" w:rsidRPr="00DA5585" w:rsidRDefault="00FB0C40" w:rsidP="006C14F7">
            <w:pPr>
              <w:jc w:val="both"/>
              <w:rPr>
                <w:rFonts w:ascii="Trebuchet MS" w:hAnsi="Trebuchet MS"/>
                <w:sz w:val="22"/>
                <w:szCs w:val="22"/>
                <w:lang w:val="it-IT"/>
              </w:rPr>
            </w:pPr>
          </w:p>
        </w:tc>
        <w:tc>
          <w:tcPr>
            <w:tcW w:w="0" w:type="auto"/>
            <w:vMerge/>
          </w:tcPr>
          <w:p w14:paraId="14F90016" w14:textId="77777777" w:rsidR="00FB0C40" w:rsidRPr="00DA5585" w:rsidRDefault="00FB0C40" w:rsidP="006C14F7">
            <w:pPr>
              <w:jc w:val="both"/>
              <w:rPr>
                <w:rFonts w:ascii="Trebuchet MS" w:hAnsi="Trebuchet MS"/>
                <w:sz w:val="22"/>
                <w:szCs w:val="22"/>
                <w:lang w:val="it-IT"/>
              </w:rPr>
            </w:pPr>
          </w:p>
        </w:tc>
        <w:tc>
          <w:tcPr>
            <w:tcW w:w="0" w:type="auto"/>
            <w:vMerge/>
          </w:tcPr>
          <w:p w14:paraId="2F85010B" w14:textId="77777777" w:rsidR="00FB0C40" w:rsidRPr="00DA5585" w:rsidRDefault="00FB0C40" w:rsidP="006C14F7">
            <w:pPr>
              <w:jc w:val="both"/>
              <w:rPr>
                <w:rFonts w:ascii="Trebuchet MS" w:hAnsi="Trebuchet MS"/>
                <w:sz w:val="22"/>
                <w:szCs w:val="22"/>
                <w:lang w:val="it-IT"/>
              </w:rPr>
            </w:pPr>
          </w:p>
        </w:tc>
      </w:tr>
      <w:tr w:rsidR="00FB0C40" w:rsidRPr="00FD0986" w14:paraId="7C4F135B" w14:textId="77777777" w:rsidTr="00DA5585">
        <w:trPr>
          <w:trHeight w:val="238"/>
          <w:jc w:val="center"/>
        </w:trPr>
        <w:tc>
          <w:tcPr>
            <w:tcW w:w="0" w:type="auto"/>
            <w:shd w:val="clear" w:color="auto" w:fill="auto"/>
          </w:tcPr>
          <w:p w14:paraId="542B69CC" w14:textId="77777777" w:rsidR="00FB0C40" w:rsidRPr="00DA5585" w:rsidRDefault="00FB0C40" w:rsidP="006C14F7">
            <w:pPr>
              <w:jc w:val="both"/>
              <w:rPr>
                <w:rFonts w:ascii="Trebuchet MS" w:hAnsi="Trebuchet MS"/>
                <w:sz w:val="22"/>
                <w:szCs w:val="22"/>
                <w:lang w:val="it-IT"/>
              </w:rPr>
            </w:pPr>
          </w:p>
        </w:tc>
        <w:tc>
          <w:tcPr>
            <w:tcW w:w="0" w:type="auto"/>
          </w:tcPr>
          <w:p w14:paraId="20868D34" w14:textId="77777777" w:rsidR="00FB0C40" w:rsidRPr="00DA5585" w:rsidRDefault="00FB0C40" w:rsidP="006C14F7">
            <w:pPr>
              <w:jc w:val="both"/>
              <w:rPr>
                <w:rFonts w:ascii="Trebuchet MS" w:hAnsi="Trebuchet MS"/>
                <w:sz w:val="22"/>
                <w:szCs w:val="22"/>
                <w:lang w:val="it-IT"/>
              </w:rPr>
            </w:pPr>
          </w:p>
        </w:tc>
        <w:tc>
          <w:tcPr>
            <w:tcW w:w="0" w:type="auto"/>
            <w:shd w:val="clear" w:color="auto" w:fill="auto"/>
          </w:tcPr>
          <w:p w14:paraId="64E3D26A" w14:textId="77777777" w:rsidR="00FB0C40" w:rsidRPr="00DA5585" w:rsidRDefault="00FB0C40" w:rsidP="006C14F7">
            <w:pPr>
              <w:jc w:val="both"/>
              <w:rPr>
                <w:rFonts w:ascii="Trebuchet MS" w:hAnsi="Trebuchet MS"/>
                <w:sz w:val="22"/>
                <w:szCs w:val="22"/>
                <w:lang w:val="it-IT"/>
              </w:rPr>
            </w:pPr>
          </w:p>
        </w:tc>
        <w:tc>
          <w:tcPr>
            <w:tcW w:w="0" w:type="auto"/>
          </w:tcPr>
          <w:p w14:paraId="130C1423" w14:textId="77777777" w:rsidR="00FB0C40" w:rsidRPr="00DA5585" w:rsidRDefault="00FB0C40" w:rsidP="006C14F7">
            <w:pPr>
              <w:jc w:val="both"/>
              <w:rPr>
                <w:rFonts w:ascii="Trebuchet MS" w:hAnsi="Trebuchet MS"/>
                <w:sz w:val="22"/>
                <w:szCs w:val="22"/>
                <w:lang w:val="it-IT"/>
              </w:rPr>
            </w:pPr>
          </w:p>
        </w:tc>
        <w:tc>
          <w:tcPr>
            <w:tcW w:w="0" w:type="auto"/>
          </w:tcPr>
          <w:p w14:paraId="516D3E35" w14:textId="77777777" w:rsidR="00FB0C40" w:rsidRPr="00DA5585" w:rsidRDefault="00FB0C40" w:rsidP="006C14F7">
            <w:pPr>
              <w:jc w:val="both"/>
              <w:rPr>
                <w:rFonts w:ascii="Trebuchet MS" w:hAnsi="Trebuchet MS"/>
                <w:sz w:val="22"/>
                <w:szCs w:val="22"/>
                <w:lang w:val="it-IT"/>
              </w:rPr>
            </w:pPr>
          </w:p>
        </w:tc>
        <w:tc>
          <w:tcPr>
            <w:tcW w:w="0" w:type="auto"/>
          </w:tcPr>
          <w:p w14:paraId="66F859A2" w14:textId="77777777" w:rsidR="00FB0C40" w:rsidRPr="00DA5585" w:rsidRDefault="00FB0C40" w:rsidP="006C14F7">
            <w:pPr>
              <w:jc w:val="both"/>
              <w:rPr>
                <w:rFonts w:ascii="Trebuchet MS" w:hAnsi="Trebuchet MS"/>
                <w:sz w:val="22"/>
                <w:szCs w:val="22"/>
                <w:lang w:val="it-IT"/>
              </w:rPr>
            </w:pPr>
          </w:p>
        </w:tc>
        <w:tc>
          <w:tcPr>
            <w:tcW w:w="0" w:type="auto"/>
            <w:shd w:val="clear" w:color="auto" w:fill="auto"/>
          </w:tcPr>
          <w:p w14:paraId="609388A5" w14:textId="77777777" w:rsidR="00FB0C40" w:rsidRPr="00DA5585" w:rsidRDefault="00FB0C40" w:rsidP="006C14F7">
            <w:pPr>
              <w:jc w:val="both"/>
              <w:rPr>
                <w:rFonts w:ascii="Trebuchet MS" w:hAnsi="Trebuchet MS"/>
                <w:sz w:val="22"/>
                <w:szCs w:val="22"/>
                <w:lang w:val="it-IT"/>
              </w:rPr>
            </w:pPr>
          </w:p>
        </w:tc>
        <w:tc>
          <w:tcPr>
            <w:tcW w:w="0" w:type="auto"/>
            <w:vMerge/>
          </w:tcPr>
          <w:p w14:paraId="16EE1842" w14:textId="77777777" w:rsidR="00FB0C40" w:rsidRPr="00DA5585" w:rsidRDefault="00FB0C40" w:rsidP="006C14F7">
            <w:pPr>
              <w:jc w:val="both"/>
              <w:rPr>
                <w:rFonts w:ascii="Trebuchet MS" w:hAnsi="Trebuchet MS"/>
                <w:sz w:val="22"/>
                <w:szCs w:val="22"/>
                <w:lang w:val="it-IT"/>
              </w:rPr>
            </w:pPr>
          </w:p>
        </w:tc>
        <w:tc>
          <w:tcPr>
            <w:tcW w:w="0" w:type="auto"/>
            <w:vMerge/>
          </w:tcPr>
          <w:p w14:paraId="4725482F" w14:textId="77777777" w:rsidR="00FB0C40" w:rsidRPr="00DA5585" w:rsidRDefault="00FB0C40" w:rsidP="006C14F7">
            <w:pPr>
              <w:jc w:val="both"/>
              <w:rPr>
                <w:rFonts w:ascii="Trebuchet MS" w:hAnsi="Trebuchet MS"/>
                <w:sz w:val="22"/>
                <w:szCs w:val="22"/>
                <w:lang w:val="it-IT"/>
              </w:rPr>
            </w:pPr>
          </w:p>
        </w:tc>
      </w:tr>
    </w:tbl>
    <w:p w14:paraId="00A67390" w14:textId="77777777" w:rsidR="00FB0C40" w:rsidRPr="00DA5585" w:rsidRDefault="00FB0C40" w:rsidP="006C14F7">
      <w:pPr>
        <w:pStyle w:val="HTMLPreformatted"/>
        <w:spacing w:after="240"/>
        <w:jc w:val="both"/>
        <w:rPr>
          <w:rFonts w:ascii="Trebuchet MS" w:hAnsi="Trebuchet MS"/>
          <w:sz w:val="22"/>
          <w:szCs w:val="22"/>
        </w:rPr>
      </w:pPr>
    </w:p>
    <w:p w14:paraId="0CAC0533" w14:textId="21447C0E" w:rsidR="00FB0C40" w:rsidRPr="00DA5585" w:rsidRDefault="00FB0C40" w:rsidP="0098372D">
      <w:pPr>
        <w:pStyle w:val="NormalWeb"/>
        <w:spacing w:before="0" w:beforeAutospacing="0" w:after="0" w:afterAutospacing="0"/>
        <w:ind w:firstLine="720"/>
        <w:jc w:val="both"/>
        <w:rPr>
          <w:rFonts w:ascii="Trebuchet MS" w:hAnsi="Trebuchet MS"/>
          <w:b/>
          <w:bCs/>
          <w:sz w:val="22"/>
          <w:szCs w:val="22"/>
          <w:lang w:val="it-IT"/>
        </w:rPr>
      </w:pPr>
      <w:r w:rsidRPr="00DA5585">
        <w:rPr>
          <w:rFonts w:ascii="Trebuchet MS" w:hAnsi="Trebuchet MS"/>
          <w:b/>
          <w:bCs/>
          <w:sz w:val="22"/>
          <w:szCs w:val="22"/>
          <w:lang w:val="it-IT"/>
        </w:rPr>
        <w:t>Anexa nr. 3 - Graficul cererilor de prefinanţare/plată/rambursare</w:t>
      </w:r>
    </w:p>
    <w:p w14:paraId="3E503D9C" w14:textId="7E7A1B68" w:rsidR="00FB0C40" w:rsidRPr="00DA5585" w:rsidRDefault="00FB0C40" w:rsidP="006C14F7">
      <w:pPr>
        <w:pStyle w:val="NormalWeb"/>
        <w:spacing w:before="0" w:beforeAutospacing="0" w:after="240" w:afterAutospacing="0"/>
        <w:jc w:val="both"/>
        <w:rPr>
          <w:rFonts w:ascii="Trebuchet MS" w:hAnsi="Trebuchet MS"/>
          <w:sz w:val="22"/>
          <w:szCs w:val="22"/>
          <w:lang w:val="it-IT"/>
        </w:rPr>
      </w:pPr>
      <w:r w:rsidRPr="00DA5585">
        <w:rPr>
          <w:rFonts w:ascii="Trebuchet MS" w:hAnsi="Trebuchet MS"/>
          <w:sz w:val="22"/>
          <w:szCs w:val="22"/>
          <w:lang w:val="it-IT"/>
        </w:rPr>
        <w:t>Se atașează Graficul cererilor de prefinanţare/plată/rambursare generat de sistemul informatic MySMIS 2021.</w:t>
      </w:r>
    </w:p>
    <w:p w14:paraId="275864F9" w14:textId="16F22C6A"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lang w:val="it-IT"/>
        </w:rPr>
        <w:t>Anexa nr. 4 - Acordul de parteneriat</w:t>
      </w:r>
      <w:r w:rsidR="0098372D" w:rsidRPr="00DA5585">
        <w:rPr>
          <w:rFonts w:ascii="Trebuchet MS" w:hAnsi="Trebuchet MS"/>
          <w:b/>
          <w:bCs/>
          <w:sz w:val="22"/>
          <w:szCs w:val="22"/>
          <w:lang w:val="it-IT"/>
        </w:rPr>
        <w:t xml:space="preserve"> </w:t>
      </w:r>
    </w:p>
    <w:p w14:paraId="0911D610" w14:textId="6DC2F7F4" w:rsidR="00FB0C40" w:rsidRPr="00DA5585" w:rsidRDefault="00FB0C40" w:rsidP="0098372D">
      <w:pPr>
        <w:pStyle w:val="NormalWeb"/>
        <w:spacing w:before="0" w:beforeAutospacing="0" w:after="0" w:afterAutospacing="0"/>
        <w:jc w:val="both"/>
        <w:rPr>
          <w:rFonts w:ascii="Trebuchet MS" w:hAnsi="Trebuchet MS"/>
          <w:sz w:val="22"/>
          <w:szCs w:val="22"/>
          <w:lang w:val="it-IT"/>
        </w:rPr>
      </w:pPr>
      <w:r w:rsidRPr="00DA5585">
        <w:rPr>
          <w:rFonts w:ascii="Trebuchet MS" w:hAnsi="Trebuchet MS"/>
          <w:b/>
          <w:bCs/>
          <w:sz w:val="22"/>
          <w:szCs w:val="22"/>
          <w:lang w:val="it-IT"/>
        </w:rPr>
        <w:t xml:space="preserve">Anexa nr. 5 – Reguli aplicabile ajutorului de stat/de minimis </w:t>
      </w:r>
      <w:r w:rsidR="0098372D" w:rsidRPr="00DA5585">
        <w:rPr>
          <w:rFonts w:ascii="Trebuchet MS" w:hAnsi="Trebuchet MS"/>
          <w:sz w:val="22"/>
          <w:szCs w:val="22"/>
          <w:lang w:val="it-IT"/>
        </w:rPr>
        <w:t xml:space="preserve"> </w:t>
      </w:r>
      <w:r w:rsidR="002F5408" w:rsidRPr="00DA5585">
        <w:rPr>
          <w:rFonts w:ascii="Trebuchet MS" w:hAnsi="Trebuchet MS"/>
          <w:sz w:val="22"/>
          <w:szCs w:val="22"/>
          <w:lang w:val="it-IT"/>
        </w:rPr>
        <w:t>Nu este cazul.</w:t>
      </w:r>
    </w:p>
    <w:p w14:paraId="0C4DD173" w14:textId="599D7E62" w:rsidR="00FB0C40" w:rsidRPr="00DA5585" w:rsidRDefault="00FB0C40"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lang w:val="it-IT"/>
        </w:rPr>
        <w:t>Anexa nr. 6 - Condiții specifice ale contractului de finanțare</w:t>
      </w:r>
    </w:p>
    <w:p w14:paraId="4FE1E3B6"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27E98D4B" w14:textId="77777777" w:rsidR="00D701D6" w:rsidRPr="00DA5585" w:rsidRDefault="00D701D6" w:rsidP="006C14F7">
      <w:pPr>
        <w:tabs>
          <w:tab w:val="left" w:pos="450"/>
        </w:tabs>
        <w:ind w:right="75"/>
        <w:jc w:val="both"/>
        <w:rPr>
          <w:rFonts w:ascii="Trebuchet MS" w:eastAsia="Arial" w:hAnsi="Trebuchet MS" w:cs="Calibri Light"/>
          <w:spacing w:val="1"/>
          <w:sz w:val="22"/>
          <w:szCs w:val="22"/>
          <w:lang w:val="ro-RO"/>
        </w:rPr>
      </w:pPr>
    </w:p>
    <w:p w14:paraId="45DE375C"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78FE9857"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5A272C3A"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2BD89932"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2F79CAC3"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6E646C22"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1D9557A1"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054F77F6"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54B9BBE2"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7469AAAF"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14C5F6C2"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09983BA2"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30347072"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66CAA0E6"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068B8F72"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330AAD81"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3BAF0455"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4445FBE2"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4BDCE01F"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738EE8FD"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34D6C400" w14:textId="77777777" w:rsidR="0098372D" w:rsidRPr="00DA5585" w:rsidRDefault="0098372D" w:rsidP="006C14F7">
      <w:pPr>
        <w:tabs>
          <w:tab w:val="left" w:pos="450"/>
        </w:tabs>
        <w:ind w:right="75"/>
        <w:jc w:val="both"/>
        <w:rPr>
          <w:rFonts w:ascii="Trebuchet MS" w:eastAsia="Arial" w:hAnsi="Trebuchet MS" w:cs="Calibri Light"/>
          <w:b/>
          <w:spacing w:val="1"/>
          <w:sz w:val="22"/>
          <w:szCs w:val="22"/>
          <w:lang w:val="ro-RO"/>
        </w:rPr>
      </w:pPr>
    </w:p>
    <w:p w14:paraId="1A42D23E" w14:textId="77777777" w:rsidR="0098372D" w:rsidRPr="00DA5585" w:rsidRDefault="0098372D" w:rsidP="006C14F7">
      <w:pPr>
        <w:tabs>
          <w:tab w:val="left" w:pos="450"/>
        </w:tabs>
        <w:ind w:right="75"/>
        <w:jc w:val="both"/>
        <w:rPr>
          <w:rFonts w:ascii="Trebuchet MS" w:eastAsia="Arial" w:hAnsi="Trebuchet MS" w:cs="Calibri Light"/>
          <w:b/>
          <w:spacing w:val="1"/>
          <w:sz w:val="22"/>
          <w:szCs w:val="22"/>
          <w:lang w:val="ro-RO"/>
        </w:rPr>
      </w:pPr>
    </w:p>
    <w:p w14:paraId="4C8D290C"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5E6C8401"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55396362" w14:textId="77777777" w:rsidR="0098372D" w:rsidRPr="00DA5585" w:rsidRDefault="0098372D" w:rsidP="006C14F7">
      <w:pPr>
        <w:tabs>
          <w:tab w:val="left" w:pos="450"/>
        </w:tabs>
        <w:ind w:right="75"/>
        <w:jc w:val="both"/>
        <w:rPr>
          <w:rFonts w:ascii="Trebuchet MS" w:eastAsia="Arial" w:hAnsi="Trebuchet MS" w:cs="Calibri Light"/>
          <w:b/>
          <w:spacing w:val="1"/>
          <w:sz w:val="22"/>
          <w:szCs w:val="22"/>
          <w:lang w:val="ro-RO"/>
        </w:rPr>
      </w:pPr>
    </w:p>
    <w:p w14:paraId="2F5823B3" w14:textId="77777777" w:rsidR="0098372D" w:rsidRPr="00DA5585" w:rsidRDefault="0098372D" w:rsidP="006C14F7">
      <w:pPr>
        <w:tabs>
          <w:tab w:val="left" w:pos="450"/>
        </w:tabs>
        <w:ind w:right="75"/>
        <w:jc w:val="both"/>
        <w:rPr>
          <w:rFonts w:ascii="Trebuchet MS" w:eastAsia="Arial" w:hAnsi="Trebuchet MS" w:cs="Calibri Light"/>
          <w:b/>
          <w:spacing w:val="1"/>
          <w:sz w:val="22"/>
          <w:szCs w:val="22"/>
          <w:lang w:val="ro-RO"/>
        </w:rPr>
      </w:pPr>
    </w:p>
    <w:p w14:paraId="340DD125" w14:textId="77777777" w:rsidR="0098372D" w:rsidRPr="00DA5585" w:rsidRDefault="0098372D" w:rsidP="006C14F7">
      <w:pPr>
        <w:tabs>
          <w:tab w:val="left" w:pos="450"/>
        </w:tabs>
        <w:ind w:right="75"/>
        <w:jc w:val="both"/>
        <w:rPr>
          <w:rFonts w:ascii="Trebuchet MS" w:eastAsia="Arial" w:hAnsi="Trebuchet MS" w:cs="Calibri Light"/>
          <w:b/>
          <w:spacing w:val="1"/>
          <w:sz w:val="22"/>
          <w:szCs w:val="22"/>
          <w:lang w:val="ro-RO"/>
        </w:rPr>
      </w:pPr>
    </w:p>
    <w:p w14:paraId="2B71D6C5" w14:textId="77777777" w:rsidR="0098372D" w:rsidRPr="00DA5585" w:rsidRDefault="0098372D" w:rsidP="006C14F7">
      <w:pPr>
        <w:tabs>
          <w:tab w:val="left" w:pos="450"/>
        </w:tabs>
        <w:ind w:right="75"/>
        <w:jc w:val="both"/>
        <w:rPr>
          <w:rFonts w:ascii="Trebuchet MS" w:eastAsia="Arial" w:hAnsi="Trebuchet MS" w:cs="Calibri Light"/>
          <w:b/>
          <w:spacing w:val="1"/>
          <w:sz w:val="22"/>
          <w:szCs w:val="22"/>
          <w:lang w:val="ro-RO"/>
        </w:rPr>
      </w:pPr>
    </w:p>
    <w:p w14:paraId="15530C72" w14:textId="77777777" w:rsidR="0098372D" w:rsidRPr="00DA5585" w:rsidRDefault="0098372D" w:rsidP="006C14F7">
      <w:pPr>
        <w:tabs>
          <w:tab w:val="left" w:pos="450"/>
        </w:tabs>
        <w:ind w:right="75"/>
        <w:jc w:val="both"/>
        <w:rPr>
          <w:rFonts w:ascii="Trebuchet MS" w:eastAsia="Arial" w:hAnsi="Trebuchet MS" w:cs="Calibri Light"/>
          <w:b/>
          <w:spacing w:val="1"/>
          <w:sz w:val="22"/>
          <w:szCs w:val="22"/>
          <w:lang w:val="ro-RO"/>
        </w:rPr>
      </w:pPr>
    </w:p>
    <w:p w14:paraId="6689C4EA" w14:textId="77777777" w:rsidR="0098372D" w:rsidRPr="00DA5585" w:rsidRDefault="0098372D" w:rsidP="006C14F7">
      <w:pPr>
        <w:tabs>
          <w:tab w:val="left" w:pos="450"/>
        </w:tabs>
        <w:ind w:right="75"/>
        <w:jc w:val="both"/>
        <w:rPr>
          <w:rFonts w:ascii="Trebuchet MS" w:eastAsia="Arial" w:hAnsi="Trebuchet MS" w:cs="Calibri Light"/>
          <w:b/>
          <w:spacing w:val="1"/>
          <w:sz w:val="22"/>
          <w:szCs w:val="22"/>
          <w:lang w:val="ro-RO"/>
        </w:rPr>
      </w:pPr>
    </w:p>
    <w:p w14:paraId="3590B781" w14:textId="77777777" w:rsidR="00897D94" w:rsidRDefault="00897D94" w:rsidP="006C14F7">
      <w:pPr>
        <w:tabs>
          <w:tab w:val="left" w:pos="450"/>
        </w:tabs>
        <w:ind w:right="75"/>
        <w:jc w:val="both"/>
        <w:rPr>
          <w:rFonts w:ascii="Trebuchet MS" w:eastAsia="Arial" w:hAnsi="Trebuchet MS" w:cs="Calibri Light"/>
          <w:b/>
          <w:spacing w:val="1"/>
          <w:sz w:val="22"/>
          <w:szCs w:val="22"/>
          <w:lang w:val="ro-RO"/>
        </w:rPr>
      </w:pPr>
    </w:p>
    <w:p w14:paraId="79486869" w14:textId="77777777" w:rsidR="00DA5585" w:rsidRPr="00DA5585" w:rsidRDefault="00DA5585" w:rsidP="006C14F7">
      <w:pPr>
        <w:tabs>
          <w:tab w:val="left" w:pos="450"/>
        </w:tabs>
        <w:ind w:right="75"/>
        <w:jc w:val="both"/>
        <w:rPr>
          <w:rFonts w:ascii="Trebuchet MS" w:eastAsia="Arial" w:hAnsi="Trebuchet MS" w:cs="Calibri Light"/>
          <w:b/>
          <w:spacing w:val="1"/>
          <w:sz w:val="22"/>
          <w:szCs w:val="22"/>
          <w:lang w:val="ro-RO"/>
        </w:rPr>
      </w:pPr>
    </w:p>
    <w:p w14:paraId="07F1765D" w14:textId="77777777" w:rsidR="00D701D6" w:rsidRPr="00DA5585" w:rsidRDefault="00D701D6" w:rsidP="006C14F7">
      <w:pPr>
        <w:tabs>
          <w:tab w:val="left" w:pos="450"/>
        </w:tabs>
        <w:ind w:right="75"/>
        <w:jc w:val="both"/>
        <w:rPr>
          <w:rFonts w:ascii="Trebuchet MS" w:eastAsia="Arial" w:hAnsi="Trebuchet MS" w:cs="Calibri Light"/>
          <w:b/>
          <w:spacing w:val="1"/>
          <w:sz w:val="22"/>
          <w:szCs w:val="22"/>
          <w:lang w:val="ro-RO"/>
        </w:rPr>
      </w:pPr>
    </w:p>
    <w:p w14:paraId="555682FC" w14:textId="11950618" w:rsidR="00D701D6" w:rsidRPr="00DA5585" w:rsidRDefault="00D701D6" w:rsidP="006C14F7">
      <w:pPr>
        <w:pStyle w:val="NormalWeb"/>
        <w:spacing w:before="0" w:beforeAutospacing="0" w:after="0" w:afterAutospacing="0"/>
        <w:jc w:val="both"/>
        <w:rPr>
          <w:rFonts w:ascii="Trebuchet MS" w:hAnsi="Trebuchet MS"/>
          <w:b/>
          <w:bCs/>
          <w:sz w:val="22"/>
          <w:szCs w:val="22"/>
          <w:lang w:val="it-IT"/>
        </w:rPr>
      </w:pPr>
      <w:r w:rsidRPr="00DA5585">
        <w:rPr>
          <w:rFonts w:ascii="Trebuchet MS" w:hAnsi="Trebuchet MS"/>
          <w:b/>
          <w:bCs/>
          <w:sz w:val="22"/>
          <w:szCs w:val="22"/>
          <w:lang w:val="it-IT"/>
        </w:rPr>
        <w:lastRenderedPageBreak/>
        <w:t xml:space="preserve">Anexa </w:t>
      </w:r>
      <w:r w:rsidR="006C14F7" w:rsidRPr="00DA5585">
        <w:rPr>
          <w:rFonts w:ascii="Trebuchet MS" w:hAnsi="Trebuchet MS"/>
          <w:b/>
          <w:bCs/>
          <w:sz w:val="22"/>
          <w:szCs w:val="22"/>
          <w:lang w:val="it-IT"/>
        </w:rPr>
        <w:t>6</w:t>
      </w:r>
      <w:r w:rsidRPr="00DA5585">
        <w:rPr>
          <w:rFonts w:ascii="Trebuchet MS" w:hAnsi="Trebuchet MS"/>
          <w:b/>
          <w:bCs/>
          <w:sz w:val="22"/>
          <w:szCs w:val="22"/>
          <w:lang w:val="it-IT"/>
        </w:rPr>
        <w:t xml:space="preserve"> – Condiții specifice ale contractului de finanțare </w:t>
      </w:r>
    </w:p>
    <w:p w14:paraId="72EBD609" w14:textId="77777777" w:rsidR="00D701D6" w:rsidRPr="00DA5585" w:rsidRDefault="00D701D6" w:rsidP="006C14F7">
      <w:pPr>
        <w:tabs>
          <w:tab w:val="left" w:pos="450"/>
        </w:tabs>
        <w:ind w:right="75"/>
        <w:jc w:val="both"/>
        <w:rPr>
          <w:rFonts w:ascii="Trebuchet MS" w:hAnsi="Trebuchet MS"/>
          <w:b/>
          <w:bCs/>
          <w:sz w:val="22"/>
          <w:szCs w:val="22"/>
          <w:lang w:val="it-IT"/>
        </w:rPr>
      </w:pPr>
    </w:p>
    <w:p w14:paraId="5C7F04F7" w14:textId="1D5407F0" w:rsidR="00D701D6" w:rsidRPr="00DA5585" w:rsidRDefault="00D701D6" w:rsidP="006C14F7">
      <w:pPr>
        <w:tabs>
          <w:tab w:val="left" w:pos="450"/>
        </w:tabs>
        <w:ind w:right="75"/>
        <w:jc w:val="both"/>
        <w:rPr>
          <w:rFonts w:ascii="Trebuchet MS" w:hAnsi="Trebuchet MS"/>
          <w:b/>
          <w:bCs/>
          <w:sz w:val="22"/>
          <w:szCs w:val="22"/>
          <w:lang w:val="it-IT"/>
        </w:rPr>
      </w:pPr>
      <w:r w:rsidRPr="00DA5585">
        <w:rPr>
          <w:rFonts w:ascii="Trebuchet MS" w:hAnsi="Trebuchet MS"/>
          <w:b/>
          <w:bCs/>
          <w:sz w:val="22"/>
          <w:szCs w:val="22"/>
          <w:lang w:val="it-IT"/>
        </w:rPr>
        <w:t xml:space="preserve">Secțiunea I – Condiții specifice aplicabile Programului Tranziție Justă </w:t>
      </w:r>
      <w:r w:rsidR="00D06FFD" w:rsidRPr="00DA5585">
        <w:rPr>
          <w:rFonts w:ascii="Trebuchet MS" w:hAnsi="Trebuchet MS"/>
          <w:b/>
          <w:bCs/>
          <w:sz w:val="22"/>
          <w:szCs w:val="22"/>
          <w:lang w:val="it-IT"/>
        </w:rPr>
        <w:t>2021-2027</w:t>
      </w:r>
    </w:p>
    <w:p w14:paraId="0FEE4E93" w14:textId="77777777" w:rsidR="00D701D6" w:rsidRPr="00DA5585" w:rsidRDefault="00D701D6" w:rsidP="006C14F7">
      <w:pPr>
        <w:spacing w:before="120" w:after="40"/>
        <w:jc w:val="both"/>
        <w:rPr>
          <w:rFonts w:ascii="Trebuchet MS" w:hAnsi="Trebuchet MS"/>
          <w:b/>
          <w:bCs/>
          <w:sz w:val="22"/>
          <w:szCs w:val="22"/>
          <w:lang w:val="it-IT"/>
        </w:rPr>
      </w:pPr>
    </w:p>
    <w:p w14:paraId="1FAB0B16" w14:textId="214CA131"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w:t>
      </w:r>
      <w:r w:rsidR="0098372D" w:rsidRPr="00DA5585">
        <w:rPr>
          <w:rFonts w:ascii="Trebuchet MS" w:hAnsi="Trebuchet MS"/>
          <w:b/>
          <w:sz w:val="22"/>
          <w:szCs w:val="22"/>
          <w:lang w:val="ro-RO"/>
        </w:rPr>
        <w:t>art. 6 din</w:t>
      </w:r>
      <w:r w:rsidR="0098372D" w:rsidRPr="00DA5585">
        <w:rPr>
          <w:rFonts w:ascii="Trebuchet MS" w:hAnsi="Trebuchet MS"/>
          <w:b/>
          <w:bCs/>
          <w:sz w:val="22"/>
          <w:szCs w:val="22"/>
        </w:rPr>
        <w:t xml:space="preserve"> </w:t>
      </w:r>
      <w:r w:rsidRPr="00DA5585">
        <w:rPr>
          <w:rFonts w:ascii="Trebuchet MS" w:hAnsi="Trebuchet MS"/>
          <w:b/>
          <w:sz w:val="22"/>
          <w:szCs w:val="22"/>
          <w:lang w:val="ro-RO"/>
        </w:rPr>
        <w:t>Condițiilor generale privind rambursarea/plata cheltuielilor:</w:t>
      </w:r>
    </w:p>
    <w:p w14:paraId="7FD50283" w14:textId="77777777" w:rsidR="00D701D6" w:rsidRPr="00DA5585" w:rsidRDefault="00D701D6" w:rsidP="006C14F7">
      <w:pPr>
        <w:pStyle w:val="ListParagraph"/>
        <w:numPr>
          <w:ilvl w:val="0"/>
          <w:numId w:val="4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Dacă Beneficiarul nu transmite AM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AM.</w:t>
      </w:r>
    </w:p>
    <w:p w14:paraId="6087C497" w14:textId="112E3E05" w:rsidR="00D701D6" w:rsidRPr="00DA5585" w:rsidRDefault="00D701D6" w:rsidP="006C14F7">
      <w:pPr>
        <w:pStyle w:val="ListParagraph"/>
        <w:numPr>
          <w:ilvl w:val="0"/>
          <w:numId w:val="47"/>
        </w:numPr>
        <w:ind w:left="478"/>
        <w:jc w:val="both"/>
        <w:rPr>
          <w:rFonts w:ascii="Trebuchet MS" w:eastAsia="Arial" w:hAnsi="Trebuchet MS"/>
          <w:sz w:val="22"/>
          <w:szCs w:val="22"/>
          <w:lang w:val="ro-RO"/>
        </w:rPr>
      </w:pPr>
      <w:r w:rsidRPr="00DA5585">
        <w:rPr>
          <w:rFonts w:ascii="Trebuchet MS" w:hAnsi="Trebuchet MS"/>
          <w:iCs/>
          <w:sz w:val="22"/>
          <w:szCs w:val="22"/>
          <w:lang w:val="ro-RO" w:eastAsia="sk-SK"/>
        </w:rPr>
        <w:t xml:space="preserve">În vederea rambursării/plăţii sumelor reprezentând TVA nerecuperabilă, potrivit legislaţiei în vigoare aferentă cheltuielilor eligibile, </w:t>
      </w:r>
      <w:r w:rsidR="00D04FA3" w:rsidRPr="00DA5585">
        <w:rPr>
          <w:rFonts w:ascii="Trebuchet MS" w:hAnsi="Trebuchet MS"/>
          <w:iCs/>
          <w:sz w:val="22"/>
          <w:szCs w:val="22"/>
          <w:lang w:val="ro-RO" w:eastAsia="sk-SK"/>
        </w:rPr>
        <w:t xml:space="preserve">Beneficiarii </w:t>
      </w:r>
      <w:proofErr w:type="spellStart"/>
      <w:r w:rsidRPr="00DA5585">
        <w:rPr>
          <w:rFonts w:ascii="Trebuchet MS" w:hAnsi="Trebuchet MS"/>
          <w:iCs/>
          <w:sz w:val="22"/>
          <w:szCs w:val="22"/>
          <w:lang w:val="ro-RO" w:eastAsia="sk-SK"/>
        </w:rPr>
        <w:t>înregistraţi</w:t>
      </w:r>
      <w:proofErr w:type="spellEnd"/>
      <w:r w:rsidRPr="00DA5585">
        <w:rPr>
          <w:rFonts w:ascii="Trebuchet MS" w:hAnsi="Trebuchet MS"/>
          <w:iCs/>
          <w:sz w:val="22"/>
          <w:szCs w:val="22"/>
          <w:lang w:val="ro-RO" w:eastAsia="sk-SK"/>
        </w:rPr>
        <w:t xml:space="preserve">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w:t>
      </w:r>
      <w:proofErr w:type="spellStart"/>
      <w:r w:rsidRPr="00DA5585">
        <w:rPr>
          <w:rFonts w:ascii="Trebuchet MS" w:hAnsi="Trebuchet MS"/>
          <w:iCs/>
          <w:sz w:val="22"/>
          <w:szCs w:val="22"/>
          <w:lang w:val="ro-RO" w:eastAsia="sk-SK"/>
        </w:rPr>
        <w:t>Agenţiei</w:t>
      </w:r>
      <w:proofErr w:type="spellEnd"/>
      <w:r w:rsidRPr="00DA5585">
        <w:rPr>
          <w:rFonts w:ascii="Trebuchet MS" w:hAnsi="Trebuchet MS"/>
          <w:iCs/>
          <w:sz w:val="22"/>
          <w:szCs w:val="22"/>
          <w:lang w:val="ro-RO" w:eastAsia="sk-SK"/>
        </w:rPr>
        <w:t xml:space="preserve"> </w:t>
      </w:r>
      <w:proofErr w:type="spellStart"/>
      <w:r w:rsidRPr="00DA5585">
        <w:rPr>
          <w:rFonts w:ascii="Trebuchet MS" w:hAnsi="Trebuchet MS"/>
          <w:iCs/>
          <w:sz w:val="22"/>
          <w:szCs w:val="22"/>
          <w:lang w:val="ro-RO" w:eastAsia="sk-SK"/>
        </w:rPr>
        <w:t>Naţionale</w:t>
      </w:r>
      <w:proofErr w:type="spellEnd"/>
      <w:r w:rsidRPr="00DA5585">
        <w:rPr>
          <w:rFonts w:ascii="Trebuchet MS" w:hAnsi="Trebuchet MS"/>
          <w:iCs/>
          <w:sz w:val="22"/>
          <w:szCs w:val="22"/>
          <w:lang w:val="ro-RO" w:eastAsia="sk-SK"/>
        </w:rPr>
        <w:t xml:space="preserve"> de Administrare Fiscală.</w:t>
      </w:r>
    </w:p>
    <w:p w14:paraId="538DC70C" w14:textId="5F10CC83"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w:t>
      </w:r>
      <w:r w:rsidR="0098372D" w:rsidRPr="00DA5585">
        <w:rPr>
          <w:rFonts w:ascii="Trebuchet MS" w:hAnsi="Trebuchet MS"/>
          <w:b/>
          <w:sz w:val="22"/>
          <w:szCs w:val="22"/>
          <w:lang w:val="ro-RO"/>
        </w:rPr>
        <w:t xml:space="preserve">art. 7 din </w:t>
      </w:r>
      <w:r w:rsidRPr="00DA5585">
        <w:rPr>
          <w:rFonts w:ascii="Trebuchet MS" w:hAnsi="Trebuchet MS"/>
          <w:b/>
          <w:sz w:val="22"/>
          <w:szCs w:val="22"/>
          <w:lang w:val="ro-RO"/>
        </w:rPr>
        <w:t xml:space="preserve">Condițiilor generale cu alte drepturi și obligații ale Beneficiarului:  </w:t>
      </w:r>
    </w:p>
    <w:p w14:paraId="0119EA4F"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pentru îndeplinirea obligaţiilor asumate prin Contractul de finanțare, pentru implementarea Proiectului şi pentru realizarea activităților, indicatorilor și obiectivelor acestuia, prevăzute în Anexa 1 (una)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5A3E8F19"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declară și se angajează, irevocabil şi necondiţionat, să utilizeze finanţarea exclusiv cu respectarea termenilor şi conditiilor Contractului de finanţare.</w:t>
      </w:r>
    </w:p>
    <w:p w14:paraId="2D0486FA"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obligaţia de a respecta instrucțiunile emise de AM.</w:t>
      </w:r>
    </w:p>
    <w:p w14:paraId="21BB0268"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se obligă să nu dezmembreze bunurile imobile fără acordul AM solicitat în scris şi cu respectarea prevederilor prezentului Contract de finanțare privind modificarea și completarea acestuia.</w:t>
      </w:r>
    </w:p>
    <w:p w14:paraId="1E58249A"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3680F319" w14:textId="77777777" w:rsidR="00D701D6" w:rsidRPr="00DA5585" w:rsidRDefault="00D701D6" w:rsidP="006C14F7">
      <w:pPr>
        <w:numPr>
          <w:ilvl w:val="0"/>
          <w:numId w:val="50"/>
        </w:numPr>
        <w:spacing w:after="40"/>
        <w:jc w:val="both"/>
        <w:rPr>
          <w:rFonts w:ascii="Trebuchet MS" w:hAnsi="Trebuchet MS"/>
          <w:sz w:val="22"/>
          <w:szCs w:val="22"/>
          <w:lang w:val="ro-RO"/>
        </w:rPr>
      </w:pPr>
      <w:r w:rsidRPr="00DA5585">
        <w:rPr>
          <w:rFonts w:ascii="Trebuchet MS" w:hAnsi="Trebuchet MS"/>
          <w:sz w:val="22"/>
          <w:szCs w:val="22"/>
          <w:lang w:val="ro-RO"/>
        </w:rPr>
        <w:t>în perioada de implementare a activităților efectuate după semnarea Contractului de finanțare, exclusiv în scopul realizării proiectului,</w:t>
      </w:r>
    </w:p>
    <w:p w14:paraId="0BFAE70B" w14:textId="77777777" w:rsidR="00D701D6" w:rsidRPr="00DA5585" w:rsidRDefault="00D701D6" w:rsidP="006C14F7">
      <w:pPr>
        <w:numPr>
          <w:ilvl w:val="0"/>
          <w:numId w:val="50"/>
        </w:numPr>
        <w:spacing w:after="40"/>
        <w:ind w:left="714" w:hanging="357"/>
        <w:jc w:val="both"/>
        <w:rPr>
          <w:rFonts w:ascii="Trebuchet MS" w:hAnsi="Trebuchet MS"/>
          <w:sz w:val="22"/>
          <w:szCs w:val="22"/>
          <w:lang w:val="ro-RO"/>
        </w:rPr>
      </w:pPr>
      <w:r w:rsidRPr="00DA5585">
        <w:rPr>
          <w:rFonts w:ascii="Trebuchet MS" w:hAnsi="Trebuchet MS"/>
          <w:sz w:val="22"/>
          <w:szCs w:val="22"/>
          <w:lang w:val="ro-RO"/>
        </w:rPr>
        <w:t xml:space="preserve">în perioada de durabilitate a proiectului, aşa cum aceasta este prevăzută la articolul 2, alin. (5), din Condițiile generale, după caz, exclusiv pentru asigurarea </w:t>
      </w:r>
      <w:proofErr w:type="spellStart"/>
      <w:r w:rsidRPr="00DA5585">
        <w:rPr>
          <w:rFonts w:ascii="Trebuchet MS" w:hAnsi="Trebuchet MS"/>
          <w:sz w:val="22"/>
          <w:szCs w:val="22"/>
          <w:lang w:val="ro-RO"/>
        </w:rPr>
        <w:t>sustenabilităţii</w:t>
      </w:r>
      <w:proofErr w:type="spellEnd"/>
      <w:r w:rsidRPr="00DA5585">
        <w:rPr>
          <w:rFonts w:ascii="Trebuchet MS" w:hAnsi="Trebuchet MS"/>
          <w:sz w:val="22"/>
          <w:szCs w:val="22"/>
          <w:lang w:val="ro-RO"/>
        </w:rPr>
        <w:t xml:space="preserve"> </w:t>
      </w:r>
      <w:proofErr w:type="spellStart"/>
      <w:r w:rsidRPr="00DA5585">
        <w:rPr>
          <w:rFonts w:ascii="Trebuchet MS" w:hAnsi="Trebuchet MS"/>
          <w:sz w:val="22"/>
          <w:szCs w:val="22"/>
          <w:lang w:val="ro-RO"/>
        </w:rPr>
        <w:t>investiţiei</w:t>
      </w:r>
      <w:proofErr w:type="spellEnd"/>
      <w:r w:rsidRPr="00DA5585">
        <w:rPr>
          <w:rFonts w:ascii="Trebuchet MS" w:hAnsi="Trebuchet MS"/>
          <w:sz w:val="22"/>
          <w:szCs w:val="22"/>
          <w:lang w:val="ro-RO"/>
        </w:rPr>
        <w:t>.</w:t>
      </w:r>
    </w:p>
    <w:p w14:paraId="337E461F"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are obligaţia de a respecta Anexa  3 - Graficul de prefinanțare/rambursare/ plată a cheltuielilor privind estimarea depunerii cererilor de rambursare/plată, precum și de actualizare a acestuia în funcție de sumele decontate. </w:t>
      </w:r>
    </w:p>
    <w:p w14:paraId="0E54E4C9"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obligaţia de a întocmi şi transmite către AM, conform graficului de prefinanțare/rambursare/plată, inclusiv a documentelor justificative aferente.</w:t>
      </w:r>
    </w:p>
    <w:p w14:paraId="69D9BE78"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Cererile de rambursare/ plată, rapoartele de progres, notificările, precum şi orice alt document oficial transmis AM pentru implementarea Proiectului vor fi semnate de către reprezentantul legal al Beneficiarului sau de către persoana împuternicită în acest sens, de către acesta, în conformitate cu prevederile legale în vigoare.</w:t>
      </w:r>
    </w:p>
    <w:p w14:paraId="616CFE6C" w14:textId="74F806EF"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are obligaţia de a întocmi şi transmite către AM, rapoarte de progres, trimestrial şi/sau ori de câte ori AM solicită aceasta,  pe întreaga perioadă de </w:t>
      </w:r>
      <w:r w:rsidRPr="00DA5585">
        <w:rPr>
          <w:rFonts w:ascii="Trebuchet MS" w:eastAsia="Arial" w:hAnsi="Trebuchet MS"/>
          <w:sz w:val="22"/>
          <w:szCs w:val="22"/>
          <w:lang w:val="ro-RO"/>
        </w:rPr>
        <w:lastRenderedPageBreak/>
        <w:t xml:space="preserve">valabilitate a contractului de finanțare, definită la art 2 alin 4 din Condiții Generale. De asemenea,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va transmite la cererea AM orice alte raportări/documente/informații, în formatul solicitat, pe perioada anterior menționată.</w:t>
      </w:r>
    </w:p>
    <w:p w14:paraId="2D69669A"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3F91F4F7"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obligația de a asigura arhivarea electronică a documentației aferente proiectului ce face obiectul prezentului Contract de finanțare și de a o transmite AM la solicitarea acestuia.</w:t>
      </w:r>
    </w:p>
    <w:p w14:paraId="5D6F8B75"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1B45FEA4"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w:t>
      </w:r>
    </w:p>
    <w:p w14:paraId="5D5F704D" w14:textId="57AE6E7B" w:rsidR="00800139" w:rsidRPr="00DA5585" w:rsidRDefault="00800139"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trebuie să ia toate măsurile necesare pentru a evita dublarea la finanțate a categoriilor similare de cheltuieli (ex: cheltuieli cu echipa de management și cheltuieli cu servicii de management de proiect). Nerespectarea acestei clauze atrăgând </w:t>
      </w:r>
      <w:r w:rsidR="005A752D" w:rsidRPr="00DA5585">
        <w:rPr>
          <w:rFonts w:ascii="Trebuchet MS" w:eastAsia="Arial" w:hAnsi="Trebuchet MS"/>
          <w:sz w:val="22"/>
          <w:szCs w:val="22"/>
          <w:lang w:val="ro-RO"/>
        </w:rPr>
        <w:t xml:space="preserve">o </w:t>
      </w:r>
      <w:r w:rsidR="008E3A57" w:rsidRPr="00DA5585">
        <w:rPr>
          <w:rFonts w:ascii="Trebuchet MS" w:hAnsi="Trebuchet MS"/>
          <w:sz w:val="22"/>
          <w:szCs w:val="22"/>
          <w:lang w:val="ro-RO"/>
        </w:rPr>
        <w:t>corecție financiară</w:t>
      </w:r>
      <w:r w:rsidR="008E3A57" w:rsidRPr="00DA5585">
        <w:rPr>
          <w:rFonts w:ascii="Trebuchet MS" w:eastAsia="Arial" w:hAnsi="Trebuchet MS"/>
          <w:sz w:val="22"/>
          <w:szCs w:val="22"/>
          <w:lang w:val="ro-RO"/>
        </w:rPr>
        <w:t>/</w:t>
      </w:r>
      <w:r w:rsidR="005A752D" w:rsidRPr="00DA5585">
        <w:rPr>
          <w:rFonts w:ascii="Trebuchet MS" w:hAnsi="Trebuchet MS"/>
          <w:sz w:val="22"/>
          <w:szCs w:val="22"/>
          <w:lang w:val="ro-RO"/>
        </w:rPr>
        <w:t>reducere procentuală</w:t>
      </w:r>
      <w:r w:rsidRPr="00DA5585">
        <w:rPr>
          <w:rFonts w:ascii="Trebuchet MS" w:eastAsia="Arial" w:hAnsi="Trebuchet MS"/>
          <w:sz w:val="22"/>
          <w:szCs w:val="22"/>
          <w:lang w:val="ro-RO"/>
        </w:rPr>
        <w:t xml:space="preserve"> </w:t>
      </w:r>
      <w:r w:rsidR="008E3A57" w:rsidRPr="00DA5585">
        <w:rPr>
          <w:rFonts w:ascii="Trebuchet MS" w:hAnsi="Trebuchet MS"/>
          <w:sz w:val="22"/>
          <w:szCs w:val="22"/>
          <w:lang w:val="ro-RO"/>
        </w:rPr>
        <w:t>din finanțarea nerambursabilă, cu respectarea principiului proporționalității.</w:t>
      </w:r>
    </w:p>
    <w:p w14:paraId="29C8B34E" w14:textId="274B40DF" w:rsidR="005D5DC6" w:rsidRPr="00DA5585" w:rsidRDefault="00722DF1" w:rsidP="00F679C5">
      <w:pPr>
        <w:pStyle w:val="ListParagraph"/>
        <w:numPr>
          <w:ilvl w:val="0"/>
          <w:numId w:val="49"/>
        </w:numPr>
        <w:ind w:left="478"/>
        <w:jc w:val="both"/>
        <w:rPr>
          <w:rFonts w:ascii="Trebuchet MS" w:eastAsia="Arial" w:hAnsi="Trebuchet MS"/>
          <w:sz w:val="22"/>
          <w:szCs w:val="22"/>
          <w:lang w:val="ro-RO"/>
        </w:rPr>
      </w:pPr>
      <w:r w:rsidRPr="00DA5585">
        <w:rPr>
          <w:rFonts w:ascii="Trebuchet MS" w:hAnsi="Trebuchet MS"/>
          <w:iCs/>
          <w:sz w:val="22"/>
          <w:szCs w:val="22"/>
          <w:lang w:val="ro-RO" w:eastAsia="sk-SK"/>
        </w:rPr>
        <w:t xml:space="preserve">Beneficiarul se obligă să implementeze proiectul pentru acțiuni </w:t>
      </w:r>
      <w:r w:rsidR="005D5DC6" w:rsidRPr="00DA5585">
        <w:rPr>
          <w:rFonts w:ascii="Trebuchet MS" w:hAnsi="Trebuchet MS"/>
          <w:iCs/>
          <w:sz w:val="22"/>
          <w:szCs w:val="22"/>
          <w:lang w:val="ro-RO" w:eastAsia="sk-SK"/>
        </w:rPr>
        <w:t xml:space="preserve">destinate </w:t>
      </w:r>
      <w:r w:rsidR="00A27A28" w:rsidRPr="00A27A28">
        <w:rPr>
          <w:rFonts w:ascii="Trebuchet MS" w:hAnsi="Trebuchet MS"/>
          <w:iCs/>
          <w:sz w:val="22"/>
          <w:szCs w:val="22"/>
          <w:lang w:val="ro-RO" w:eastAsia="sk-SK"/>
        </w:rPr>
        <w:t>ecologiz</w:t>
      </w:r>
      <w:r w:rsidR="00A27A28">
        <w:rPr>
          <w:rFonts w:ascii="Trebuchet MS" w:hAnsi="Trebuchet MS"/>
          <w:iCs/>
          <w:sz w:val="22"/>
          <w:szCs w:val="22"/>
          <w:lang w:val="ro-RO" w:eastAsia="sk-SK"/>
        </w:rPr>
        <w:t>ării</w:t>
      </w:r>
      <w:r w:rsidR="00A27A28" w:rsidRPr="00A27A28">
        <w:rPr>
          <w:rFonts w:ascii="Trebuchet MS" w:hAnsi="Trebuchet MS"/>
          <w:iCs/>
          <w:sz w:val="22"/>
          <w:szCs w:val="22"/>
          <w:lang w:val="ro-RO" w:eastAsia="sk-SK"/>
        </w:rPr>
        <w:t xml:space="preserve"> și reconversi</w:t>
      </w:r>
      <w:r w:rsidR="00A27A28">
        <w:rPr>
          <w:rFonts w:ascii="Trebuchet MS" w:hAnsi="Trebuchet MS"/>
          <w:iCs/>
          <w:sz w:val="22"/>
          <w:szCs w:val="22"/>
          <w:lang w:val="ro-RO" w:eastAsia="sk-SK"/>
        </w:rPr>
        <w:t>ei</w:t>
      </w:r>
      <w:r w:rsidR="00A27A28" w:rsidRPr="00A27A28">
        <w:rPr>
          <w:rFonts w:ascii="Trebuchet MS" w:hAnsi="Trebuchet MS"/>
          <w:iCs/>
          <w:sz w:val="22"/>
          <w:szCs w:val="22"/>
          <w:lang w:val="ro-RO" w:eastAsia="sk-SK"/>
        </w:rPr>
        <w:t xml:space="preserve"> imobilelor afectate de activități economice în declin sau în transformare, Componenta Sprijin pentru ecologizarea și reconversia imobilelor afectate de activități economice în declin sau în transformare</w:t>
      </w:r>
      <w:r w:rsidR="00A27A28">
        <w:rPr>
          <w:rFonts w:ascii="Trebuchet MS" w:hAnsi="Trebuchet MS"/>
          <w:iCs/>
          <w:sz w:val="22"/>
          <w:szCs w:val="22"/>
          <w:lang w:val="ro-RO" w:eastAsia="sk-SK"/>
        </w:rPr>
        <w:t xml:space="preserve"> </w:t>
      </w:r>
      <w:r w:rsidRPr="00DA5585">
        <w:rPr>
          <w:rFonts w:ascii="Trebuchet MS" w:hAnsi="Trebuchet MS"/>
          <w:iCs/>
          <w:sz w:val="22"/>
          <w:szCs w:val="22"/>
          <w:lang w:val="ro-RO" w:eastAsia="sk-SK"/>
        </w:rPr>
        <w:t xml:space="preserve">în județele </w:t>
      </w:r>
      <w:r w:rsidR="005D5DC6" w:rsidRPr="00DA5585">
        <w:rPr>
          <w:rFonts w:ascii="Trebuchet MS" w:hAnsi="Trebuchet MS"/>
          <w:iCs/>
          <w:sz w:val="22"/>
          <w:szCs w:val="22"/>
          <w:lang w:val="ro-RO" w:eastAsia="sk-SK"/>
        </w:rPr>
        <w:t xml:space="preserve">Dolj, Galați, </w:t>
      </w:r>
      <w:r w:rsidRPr="00DA5585">
        <w:rPr>
          <w:rFonts w:ascii="Trebuchet MS" w:hAnsi="Trebuchet MS"/>
          <w:iCs/>
          <w:sz w:val="22"/>
          <w:szCs w:val="22"/>
          <w:lang w:val="ro-RO" w:eastAsia="sk-SK"/>
        </w:rPr>
        <w:t>Gorj, Hunedoara,</w:t>
      </w:r>
      <w:r w:rsidR="005D5DC6" w:rsidRPr="00DA5585">
        <w:rPr>
          <w:rFonts w:ascii="Trebuchet MS" w:hAnsi="Trebuchet MS"/>
          <w:iCs/>
          <w:sz w:val="22"/>
          <w:szCs w:val="22"/>
          <w:lang w:val="ro-RO" w:eastAsia="sk-SK"/>
        </w:rPr>
        <w:t xml:space="preserve"> Mureș, </w:t>
      </w:r>
      <w:r w:rsidRPr="00DA5585">
        <w:rPr>
          <w:rFonts w:ascii="Trebuchet MS" w:hAnsi="Trebuchet MS"/>
          <w:iCs/>
          <w:sz w:val="22"/>
          <w:szCs w:val="22"/>
          <w:lang w:val="ro-RO" w:eastAsia="sk-SK"/>
        </w:rPr>
        <w:t>Prahova</w:t>
      </w:r>
      <w:r w:rsidR="005D5DC6" w:rsidRPr="00DA5585">
        <w:rPr>
          <w:rFonts w:ascii="Trebuchet MS" w:hAnsi="Trebuchet MS"/>
          <w:iCs/>
          <w:sz w:val="22"/>
          <w:szCs w:val="22"/>
          <w:lang w:val="ro-RO" w:eastAsia="sk-SK"/>
        </w:rPr>
        <w:t xml:space="preserve"> </w:t>
      </w:r>
      <w:r w:rsidRPr="00DA5585">
        <w:rPr>
          <w:rFonts w:ascii="Trebuchet MS" w:hAnsi="Trebuchet MS"/>
          <w:iCs/>
          <w:sz w:val="22"/>
          <w:szCs w:val="22"/>
          <w:lang w:val="ro-RO" w:eastAsia="sk-SK"/>
        </w:rPr>
        <w:t>conform prevederilor Ghidului Solicitantului.</w:t>
      </w:r>
    </w:p>
    <w:p w14:paraId="7285A5FA" w14:textId="6663560C" w:rsidR="00722DF1" w:rsidRPr="00DA5585" w:rsidRDefault="00722DF1"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hAnsi="Trebuchet MS"/>
          <w:sz w:val="22"/>
          <w:szCs w:val="22"/>
          <w:lang w:val="ro-RO"/>
        </w:rPr>
        <w:t xml:space="preserve">Beneficiarul se obligă să asigure </w:t>
      </w:r>
      <w:r w:rsidR="001205D7" w:rsidRPr="00DA5585">
        <w:rPr>
          <w:rFonts w:ascii="Trebuchet MS" w:hAnsi="Trebuchet MS"/>
          <w:sz w:val="22"/>
          <w:szCs w:val="22"/>
          <w:lang w:val="ro-RO"/>
        </w:rPr>
        <w:t>un procent minim de 2</w:t>
      </w:r>
      <w:r w:rsidR="001205D7" w:rsidRPr="00DA5585">
        <w:rPr>
          <w:rFonts w:ascii="Trebuchet MS" w:eastAsia="Arial" w:hAnsi="Trebuchet MS"/>
          <w:sz w:val="22"/>
          <w:szCs w:val="22"/>
          <w:lang w:val="ro-RO"/>
        </w:rPr>
        <w:t>% de cofinanțare proprie din totalul cheltuielilor eligibile.</w:t>
      </w:r>
    </w:p>
    <w:p w14:paraId="5365A9A9" w14:textId="12D0201C" w:rsidR="00D4790B" w:rsidRPr="00DA5585" w:rsidRDefault="000C22F1" w:rsidP="00D4790B">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își asumă obligația </w:t>
      </w:r>
      <w:r w:rsidR="00A27A28">
        <w:rPr>
          <w:rFonts w:ascii="Trebuchet MS" w:eastAsia="Arial" w:hAnsi="Trebuchet MS"/>
          <w:sz w:val="22"/>
          <w:szCs w:val="22"/>
          <w:lang w:val="ro-RO"/>
        </w:rPr>
        <w:t xml:space="preserve">prin </w:t>
      </w:r>
      <w:r w:rsidRPr="00DA5585">
        <w:rPr>
          <w:rFonts w:ascii="Trebuchet MS" w:eastAsia="Arial" w:hAnsi="Trebuchet MS"/>
          <w:sz w:val="22"/>
          <w:szCs w:val="22"/>
          <w:lang w:val="ro-RO"/>
        </w:rPr>
        <w:t>ca</w:t>
      </w:r>
      <w:r w:rsidR="00A27A28">
        <w:rPr>
          <w:rFonts w:ascii="Trebuchet MS" w:eastAsia="Arial" w:hAnsi="Trebuchet MS"/>
          <w:sz w:val="22"/>
          <w:szCs w:val="22"/>
          <w:lang w:val="ro-RO"/>
        </w:rPr>
        <w:t>re</w:t>
      </w:r>
      <w:r w:rsidRPr="00DA5585">
        <w:rPr>
          <w:rFonts w:ascii="Trebuchet MS" w:eastAsia="Arial" w:hAnsi="Trebuchet MS"/>
          <w:sz w:val="22"/>
          <w:szCs w:val="22"/>
          <w:lang w:val="ro-RO"/>
        </w:rPr>
        <w:t xml:space="preserve"> costurile eligibile indirecte să reprezinte 7% </w:t>
      </w:r>
      <w:bookmarkStart w:id="4" w:name="_Hlk149000486"/>
      <w:r w:rsidRPr="00DA5585">
        <w:rPr>
          <w:rFonts w:ascii="Trebuchet MS" w:eastAsia="Arial" w:hAnsi="Trebuchet MS"/>
          <w:sz w:val="22"/>
          <w:szCs w:val="22"/>
          <w:lang w:val="ro-RO"/>
        </w:rPr>
        <w:t>din costurile directe eligibile</w:t>
      </w:r>
      <w:bookmarkEnd w:id="4"/>
      <w:r w:rsidRPr="00DA5585">
        <w:rPr>
          <w:rFonts w:ascii="Trebuchet MS" w:eastAsia="Arial" w:hAnsi="Trebuchet MS"/>
          <w:sz w:val="22"/>
          <w:szCs w:val="22"/>
          <w:lang w:val="ro-RO"/>
        </w:rPr>
        <w:t xml:space="preserve"> și să aibă în vedere să fie toate acele cheltuieli care nu se încadrează în categoria cheltuielilor directe și care sprijină transversal implementarea proiectului.</w:t>
      </w:r>
    </w:p>
    <w:p w14:paraId="25A246A5" w14:textId="0D047B0A" w:rsidR="00877825" w:rsidRPr="00DA5585" w:rsidRDefault="00877825" w:rsidP="00D4790B">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își asumă obligația ca</w:t>
      </w:r>
      <w:r w:rsidRPr="00DA5585">
        <w:rPr>
          <w:rFonts w:ascii="Trebuchet MS" w:hAnsi="Trebuchet MS"/>
          <w:sz w:val="22"/>
          <w:szCs w:val="22"/>
          <w:lang w:val="ro-RO"/>
        </w:rPr>
        <w:t xml:space="preserve"> </w:t>
      </w:r>
      <w:r w:rsidRPr="00DA5585">
        <w:rPr>
          <w:rFonts w:ascii="Trebuchet MS" w:eastAsia="Arial" w:hAnsi="Trebuchet MS"/>
          <w:sz w:val="22"/>
          <w:szCs w:val="22"/>
          <w:lang w:val="ro-RO"/>
        </w:rPr>
        <w:t xml:space="preserve">activitatea de bază, așa cum este aceasta definită în Ghidul solicitantului, să reprezinte minimum </w:t>
      </w:r>
      <w:r w:rsidR="00A27A28">
        <w:rPr>
          <w:rFonts w:ascii="Trebuchet MS" w:eastAsia="Arial" w:hAnsi="Trebuchet MS"/>
          <w:sz w:val="22"/>
          <w:szCs w:val="22"/>
          <w:lang w:val="ro-RO"/>
        </w:rPr>
        <w:t>70</w:t>
      </w:r>
      <w:r w:rsidRPr="00DA5585">
        <w:rPr>
          <w:rFonts w:ascii="Trebuchet MS" w:eastAsia="Arial" w:hAnsi="Trebuchet MS"/>
          <w:sz w:val="22"/>
          <w:szCs w:val="22"/>
          <w:lang w:val="ro-RO"/>
        </w:rPr>
        <w:t>% din bugetul eligibil al proiectului .</w:t>
      </w:r>
    </w:p>
    <w:p w14:paraId="47AE0B05" w14:textId="28C53FCC" w:rsidR="00BD561E" w:rsidRPr="00DA5585" w:rsidRDefault="00BD561E"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dreptul să includă și să resolicite a plată sumele respinse ca urmare a neîndeplinirii indicatorilor de etapă la termenele stabilite, în condițiile îndeplinirii indicatorului de etapă, în prima cerere de rambursare depusă după îndeplinirea respectivului indicator de etapă.</w:t>
      </w:r>
    </w:p>
    <w:p w14:paraId="29C9B0AF" w14:textId="6A2F0146" w:rsidR="009E059E" w:rsidRPr="00DA5585" w:rsidRDefault="009E059E" w:rsidP="006C14F7">
      <w:pPr>
        <w:pStyle w:val="ListParagraph"/>
        <w:numPr>
          <w:ilvl w:val="0"/>
          <w:numId w:val="49"/>
        </w:numPr>
        <w:ind w:left="478"/>
        <w:jc w:val="both"/>
        <w:rPr>
          <w:rFonts w:ascii="Trebuchet MS" w:hAnsi="Trebuchet MS"/>
          <w:sz w:val="22"/>
          <w:szCs w:val="22"/>
          <w:lang w:val="ro-RO"/>
        </w:rPr>
      </w:pPr>
      <w:r w:rsidRPr="00DA5585">
        <w:rPr>
          <w:rFonts w:ascii="Trebuchet MS" w:hAnsi="Trebuchet MS"/>
          <w:sz w:val="22"/>
          <w:szCs w:val="22"/>
          <w:lang w:val="ro-RO"/>
        </w:rPr>
        <w:t xml:space="preserve">În situația îndeplinirii cu întârziere a unui indicator de etapă, </w:t>
      </w:r>
      <w:r w:rsidR="00D04FA3" w:rsidRPr="00DA5585">
        <w:rPr>
          <w:rFonts w:ascii="Trebuchet MS" w:hAnsi="Trebuchet MS"/>
          <w:sz w:val="22"/>
          <w:szCs w:val="22"/>
          <w:lang w:val="ro-RO"/>
        </w:rPr>
        <w:t xml:space="preserve">Beneficiarul </w:t>
      </w:r>
      <w:r w:rsidRPr="00DA5585">
        <w:rPr>
          <w:rFonts w:ascii="Trebuchet MS" w:hAnsi="Trebuchet MS"/>
          <w:sz w:val="22"/>
          <w:szCs w:val="22"/>
          <w:lang w:val="ro-RO"/>
        </w:rPr>
        <w:t>poate face dovada îndeplinirii acestuia, ulterior, și prin rapoartele de progres sau cu ocazia vizitelor de monitorizare, iar autoritatea de management înregistrează în sistemul informatic MySMIS2021/SMIS2021+ îndeplinirea cu întârziere a unui indicator de etapă.</w:t>
      </w:r>
    </w:p>
    <w:p w14:paraId="16CBF6D9" w14:textId="70F49460" w:rsidR="009E059E" w:rsidRPr="00DA5585" w:rsidRDefault="009E059E" w:rsidP="006C14F7">
      <w:pPr>
        <w:pStyle w:val="ListParagraph"/>
        <w:numPr>
          <w:ilvl w:val="0"/>
          <w:numId w:val="49"/>
        </w:numPr>
        <w:ind w:left="478"/>
        <w:jc w:val="both"/>
        <w:rPr>
          <w:rFonts w:ascii="Trebuchet MS" w:hAnsi="Trebuchet MS"/>
          <w:sz w:val="22"/>
          <w:szCs w:val="22"/>
          <w:lang w:val="ro-RO"/>
        </w:rPr>
      </w:pPr>
      <w:r w:rsidRPr="00DA5585">
        <w:rPr>
          <w:rFonts w:ascii="Trebuchet MS" w:hAnsi="Trebuchet MS"/>
          <w:sz w:val="22"/>
          <w:szCs w:val="22"/>
          <w:lang w:val="ro-RO"/>
        </w:rPr>
        <w:t>Neîndeplinirea unui indicator de etapă și măsurile pe care le poate aplica autoritatea de management nu au natura și implicațiile unei nereguli sau unei fraude, așa cum sunt acestea definite la art. 2 alin. (1) lit. a) și b) din OUG nr. 66/2011, aprobată cu modificări și completări prin Legea nr. 142/2012, cu modificările și completările ulterioare.</w:t>
      </w:r>
    </w:p>
    <w:p w14:paraId="1EC3C53C" w14:textId="4E4FB174" w:rsidR="002544EE" w:rsidRPr="00DA5585" w:rsidRDefault="002544EE" w:rsidP="006C14F7">
      <w:pPr>
        <w:pStyle w:val="ListParagraph"/>
        <w:numPr>
          <w:ilvl w:val="0"/>
          <w:numId w:val="49"/>
        </w:numPr>
        <w:ind w:left="478"/>
        <w:jc w:val="both"/>
        <w:rPr>
          <w:rFonts w:ascii="Trebuchet MS" w:hAnsi="Trebuchet MS"/>
          <w:sz w:val="22"/>
          <w:szCs w:val="22"/>
          <w:lang w:val="ro-RO"/>
        </w:rPr>
      </w:pPr>
      <w:r w:rsidRPr="00DA5585">
        <w:rPr>
          <w:rFonts w:ascii="Trebuchet MS" w:hAnsi="Trebuchet MS"/>
          <w:sz w:val="22"/>
          <w:szCs w:val="22"/>
          <w:lang w:val="ro-RO"/>
        </w:rPr>
        <w:t>Beneficiarul are obligația de a pune toate documentele la dispoziția AM PTJ, Autorității de Certificare şi Plată, Autorității de Audit, Comisiei Europene, Oficiului European de Luptă Antifraudă, Curții Europene de Conturi, precum și oricărui organism abilitat să efectueze verificări asupra modului de utilizare a finanțării nerambursabile și în perioada de sustenabilitate și durabilitate a proiectului după ce se finalizează perioada de implementare a proiectului.</w:t>
      </w:r>
    </w:p>
    <w:p w14:paraId="6746AC12"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Nerespectarea de către Beneficiar a prevederilor legislaţiei naţionale/europene aplicabile în domeniul achiziţiilor conduce la neeligibilitatea cheltuielilor astfel </w:t>
      </w:r>
      <w:r w:rsidRPr="00DA5585">
        <w:rPr>
          <w:rFonts w:ascii="Trebuchet MS" w:eastAsia="Arial" w:hAnsi="Trebuchet MS"/>
          <w:sz w:val="22"/>
          <w:szCs w:val="22"/>
          <w:lang w:val="ro-RO"/>
        </w:rPr>
        <w:lastRenderedPageBreak/>
        <w:t>efectuate sau la aplicarea de corecţii financiare/reduceri procentuale conform legislaţiei în vigoare.</w:t>
      </w:r>
    </w:p>
    <w:p w14:paraId="1D442E38"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îşi asumă obligaţia de a furniza AM orice document sau informaţie, în termenul solicitat, în vederea realizării evaluării Programului Tranziție Justă şi/sau a Proiectului implementat. Cu acordul AM, rezultatul evaluării poate fi pus la dispoziţia Beneficiarului. </w:t>
      </w:r>
    </w:p>
    <w:p w14:paraId="5BADE199" w14:textId="3C53066E"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obligația de a notifica AM, în termen de maxim</w:t>
      </w:r>
      <w:r w:rsidR="007B6A4F" w:rsidRPr="00DA5585">
        <w:rPr>
          <w:rFonts w:ascii="Trebuchet MS" w:eastAsia="Arial" w:hAnsi="Trebuchet MS"/>
          <w:sz w:val="22"/>
          <w:szCs w:val="22"/>
          <w:lang w:val="ro-RO"/>
        </w:rPr>
        <w:t>um</w:t>
      </w:r>
      <w:r w:rsidRPr="00DA5585">
        <w:rPr>
          <w:rFonts w:ascii="Trebuchet MS" w:eastAsia="Arial" w:hAnsi="Trebuchet MS"/>
          <w:sz w:val="22"/>
          <w:szCs w:val="22"/>
          <w:lang w:val="ro-RO"/>
        </w:rPr>
        <w:t xml:space="preserve">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38B4A0D2" w14:textId="77777777" w:rsidR="00D701D6" w:rsidRPr="00DA5585" w:rsidRDefault="00D701D6" w:rsidP="006C14F7">
      <w:pPr>
        <w:pStyle w:val="ListParagraph"/>
        <w:numPr>
          <w:ilvl w:val="0"/>
          <w:numId w:val="4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In completarea prevederilor art. 7  din Contractul de finanțare – Condiţii Generale, vor fi luate în considerare următoarele prevederi:</w:t>
      </w:r>
    </w:p>
    <w:p w14:paraId="048A63E5" w14:textId="77777777" w:rsidR="00D701D6" w:rsidRPr="00DA5585" w:rsidRDefault="00D701D6" w:rsidP="006C14F7">
      <w:pPr>
        <w:pStyle w:val="ListParagraph"/>
        <w:spacing w:before="60"/>
        <w:ind w:left="1287" w:right="105"/>
        <w:jc w:val="both"/>
        <w:rPr>
          <w:rFonts w:ascii="Trebuchet MS" w:eastAsia="Arial" w:hAnsi="Trebuchet MS"/>
          <w:sz w:val="22"/>
          <w:szCs w:val="22"/>
          <w:lang w:val="ro-RO"/>
        </w:rPr>
      </w:pPr>
      <w:r w:rsidRPr="00DA5585">
        <w:rPr>
          <w:rFonts w:ascii="Trebuchet MS" w:eastAsia="Arial" w:hAnsi="Trebuchet MS"/>
          <w:sz w:val="22"/>
          <w:szCs w:val="22"/>
          <w:lang w:val="ro-RO"/>
        </w:rPr>
        <w:t>(a) Beneficiarul are obligaţia de a transmite, la termenele specificate, orice document solicitat, în vederea implementării de către AM responsabil a măsurilor incluse în planurile de acţiune pentru implementarea  recomandărilor  rezultate  ca  urmare  a  misiunilor  de  audit  ale  Comisiei Europene şi/sau ale Autorităţii de Audit de pe lângă Curtea de Conturi a României</w:t>
      </w:r>
    </w:p>
    <w:p w14:paraId="4C27063B" w14:textId="77777777" w:rsidR="00D701D6" w:rsidRPr="00DA5585" w:rsidRDefault="00D701D6" w:rsidP="006C14F7">
      <w:pPr>
        <w:pStyle w:val="ListParagraph"/>
        <w:spacing w:before="60"/>
        <w:ind w:left="1287" w:right="105"/>
        <w:jc w:val="both"/>
        <w:rPr>
          <w:rFonts w:ascii="Trebuchet MS" w:eastAsia="Arial" w:hAnsi="Trebuchet MS"/>
          <w:sz w:val="22"/>
          <w:szCs w:val="22"/>
          <w:lang w:val="ro-RO"/>
        </w:rPr>
      </w:pPr>
      <w:r w:rsidRPr="00DA5585">
        <w:rPr>
          <w:rFonts w:ascii="Trebuchet MS" w:eastAsia="Arial" w:hAnsi="Trebuchet MS"/>
          <w:sz w:val="22"/>
          <w:szCs w:val="22"/>
          <w:lang w:val="ro-RO"/>
        </w:rPr>
        <w:t>(b)  Beneficiarul îşi asumă obligaţia de a furniza AM  responsabil orice document sau informaţie,  în termenul solicitat, în vederea realizării evaluării Programului Tranziție Justă şi/sau a Proiectului implementat. Cu acordul AM, rezultatul evaluării poate fi pus la dispoziţia Beneficiarului.</w:t>
      </w:r>
    </w:p>
    <w:p w14:paraId="1026EE90" w14:textId="77777777" w:rsidR="00D701D6" w:rsidRPr="00DA5585" w:rsidRDefault="00D701D6" w:rsidP="006C14F7">
      <w:pPr>
        <w:pStyle w:val="Default"/>
        <w:spacing w:before="60"/>
        <w:ind w:left="1287"/>
        <w:jc w:val="both"/>
        <w:rPr>
          <w:rFonts w:ascii="Trebuchet MS" w:eastAsia="Arial" w:hAnsi="Trebuchet MS" w:cs="Times New Roman"/>
          <w:color w:val="auto"/>
          <w:sz w:val="22"/>
          <w:szCs w:val="22"/>
        </w:rPr>
      </w:pPr>
      <w:r w:rsidRPr="00DA5585">
        <w:rPr>
          <w:rFonts w:ascii="Trebuchet MS" w:eastAsia="Arial" w:hAnsi="Trebuchet MS" w:cs="Times New Roman"/>
          <w:color w:val="auto"/>
          <w:sz w:val="22"/>
          <w:szCs w:val="22"/>
        </w:rPr>
        <w:t xml:space="preserve">(c)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 </w:t>
      </w:r>
    </w:p>
    <w:p w14:paraId="409AB7B8" w14:textId="77777777" w:rsidR="00D701D6" w:rsidRPr="00DA5585" w:rsidRDefault="00D701D6" w:rsidP="006C14F7">
      <w:pPr>
        <w:pStyle w:val="Default"/>
        <w:spacing w:before="60"/>
        <w:ind w:left="1287"/>
        <w:jc w:val="both"/>
        <w:rPr>
          <w:rFonts w:ascii="Trebuchet MS" w:eastAsia="Arial" w:hAnsi="Trebuchet MS" w:cs="Times New Roman"/>
          <w:color w:val="auto"/>
          <w:sz w:val="22"/>
          <w:szCs w:val="22"/>
        </w:rPr>
      </w:pPr>
      <w:r w:rsidRPr="00DA5585">
        <w:rPr>
          <w:rFonts w:ascii="Trebuchet MS" w:eastAsia="Arial" w:hAnsi="Trebuchet MS" w:cs="Times New Roman"/>
          <w:color w:val="auto"/>
          <w:sz w:val="22"/>
          <w:szCs w:val="22"/>
        </w:rPr>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0A86EA89" w14:textId="4D363E21"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Completarea</w:t>
      </w:r>
      <w:r w:rsidR="00F679C5" w:rsidRPr="00DA5585">
        <w:rPr>
          <w:rFonts w:ascii="Trebuchet MS" w:hAnsi="Trebuchet MS"/>
          <w:b/>
          <w:sz w:val="22"/>
          <w:szCs w:val="22"/>
          <w:lang w:val="ro-RO"/>
        </w:rPr>
        <w:t xml:space="preserve"> art. 8 </w:t>
      </w:r>
      <w:r w:rsidRPr="00DA5585">
        <w:rPr>
          <w:rFonts w:ascii="Trebuchet MS" w:hAnsi="Trebuchet MS"/>
          <w:b/>
          <w:sz w:val="22"/>
          <w:szCs w:val="22"/>
          <w:lang w:val="ro-RO"/>
        </w:rPr>
        <w:t xml:space="preserve"> Condițiilor generale cu privire la drepturile și obligațiile AM:</w:t>
      </w:r>
    </w:p>
    <w:p w14:paraId="74E03154" w14:textId="77777777" w:rsidR="00D701D6" w:rsidRPr="00DA5585" w:rsidRDefault="00D701D6" w:rsidP="006C14F7">
      <w:pPr>
        <w:numPr>
          <w:ilvl w:val="1"/>
          <w:numId w:val="48"/>
        </w:numPr>
        <w:spacing w:before="120" w:after="40"/>
        <w:ind w:left="681" w:hanging="397"/>
        <w:jc w:val="both"/>
        <w:rPr>
          <w:rFonts w:ascii="Trebuchet MS" w:hAnsi="Trebuchet MS"/>
          <w:b/>
          <w:sz w:val="22"/>
          <w:szCs w:val="22"/>
          <w:lang w:val="ro-RO"/>
        </w:rPr>
      </w:pPr>
      <w:r w:rsidRPr="00DA5585">
        <w:rPr>
          <w:rFonts w:ascii="Trebuchet MS" w:hAnsi="Trebuchet MS"/>
          <w:b/>
          <w:sz w:val="22"/>
          <w:szCs w:val="22"/>
          <w:lang w:val="ro-RO"/>
        </w:rPr>
        <w:t xml:space="preserve">Drepturile și obligațiile AM </w:t>
      </w:r>
    </w:p>
    <w:p w14:paraId="57D1601F" w14:textId="77777777" w:rsidR="00D701D6" w:rsidRPr="00DA5585" w:rsidRDefault="00D701D6" w:rsidP="006C14F7">
      <w:pPr>
        <w:pStyle w:val="ListParagraph"/>
        <w:numPr>
          <w:ilvl w:val="0"/>
          <w:numId w:val="51"/>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AM are următoarele drepturi și obligații în implementarea prezentului Contract de finanțare:</w:t>
      </w:r>
    </w:p>
    <w:p w14:paraId="166161CD"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 xml:space="preserve">AM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30F1B576"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AM are obligaţia de a verifica realitatea, legalitatea şi conformitatea tuturor documentelor ce însoţesc cererea de rambursare/plată, în vederea soluţionării acesteia, precum şi raportul de progres, transmise de către Beneficiar.</w:t>
      </w:r>
    </w:p>
    <w:p w14:paraId="43CB4E5A"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 xml:space="preserve">AM are obligaţia de a respecta termenele de verificare şi transmitere a propunerilor de acte adiționale în conformitate cu prevederile prezentului Contract de finanțare. </w:t>
      </w:r>
    </w:p>
    <w:p w14:paraId="6989AE68"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AM are obligaţia de a actualiza permanent în SMIS modificările intervenite asupra Contractului de finanţare, inclusiv modificările acestuia intervenite prin notificare.</w:t>
      </w:r>
    </w:p>
    <w:p w14:paraId="61F4B235"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 xml:space="preserve">AM are obligaţia de a sprijini Beneficiarul, prin furnizarea informaţiilor sau clarificărilor pe care acesta le consideră necesare pentru implementarea Proiectului. </w:t>
      </w:r>
    </w:p>
    <w:p w14:paraId="036580B6"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lastRenderedPageBreak/>
        <w:t>AM are dreptul de a decide rezilierea prezentului contract, fără îndeplinirea altor formalități, în cazul neîndeplinirii de către Beneficiar a obligațiilor prezentului contract.</w:t>
      </w:r>
    </w:p>
    <w:p w14:paraId="68077758"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În completarea condiíilor generale, AM poate decide rezilierea/suspendarea contractului.</w:t>
      </w:r>
    </w:p>
    <w:p w14:paraId="017A51C6"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În termen de maximum 10 zile lucrătoare de la primirea notificării de la Beneficiar, AM poate dezangaja, prin notificare unilaterală, fondurile rămase neutilizate ca urmarea a finalizării implementării contractului/ contractelor de achiziție din cadrul prezentului Proiect.</w:t>
      </w:r>
    </w:p>
    <w:p w14:paraId="4C9FD47F" w14:textId="77777777" w:rsidR="00D701D6" w:rsidRPr="00DA5585" w:rsidRDefault="00D701D6" w:rsidP="006C14F7">
      <w:pPr>
        <w:numPr>
          <w:ilvl w:val="0"/>
          <w:numId w:val="52"/>
        </w:numPr>
        <w:spacing w:after="40"/>
        <w:jc w:val="both"/>
        <w:rPr>
          <w:rFonts w:ascii="Trebuchet MS" w:hAnsi="Trebuchet MS"/>
          <w:sz w:val="22"/>
          <w:szCs w:val="22"/>
          <w:lang w:val="ro-RO"/>
        </w:rPr>
      </w:pPr>
      <w:r w:rsidRPr="00DA5585">
        <w:rPr>
          <w:rFonts w:ascii="Trebuchet MS" w:hAnsi="Trebuchet MS"/>
          <w:sz w:val="22"/>
          <w:szCs w:val="22"/>
          <w:lang w:val="ro-RO"/>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08818A30" w14:textId="7FF0E1CE"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Condițiilor generale cu implementarea proiectelor </w:t>
      </w:r>
    </w:p>
    <w:p w14:paraId="6C9F1BBE" w14:textId="77777777" w:rsidR="00D701D6" w:rsidRPr="00DA5585" w:rsidRDefault="00D701D6" w:rsidP="006C14F7">
      <w:pPr>
        <w:pStyle w:val="ListParagraph"/>
        <w:numPr>
          <w:ilvl w:val="0"/>
          <w:numId w:val="53"/>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Beneficiarul trebuie să respecte întocmai şi în integralitate prevederile prezentului Contract de finanțare. </w:t>
      </w:r>
    </w:p>
    <w:p w14:paraId="2EF82CBA" w14:textId="77777777" w:rsidR="00D701D6" w:rsidRPr="00DA5585" w:rsidRDefault="00D701D6" w:rsidP="006C14F7">
      <w:pPr>
        <w:pStyle w:val="ListParagraph"/>
        <w:numPr>
          <w:ilvl w:val="0"/>
          <w:numId w:val="53"/>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Cheltuielile sunt considerate eligibile dacă sunt efectuate de către Beneficiar.</w:t>
      </w:r>
    </w:p>
    <w:p w14:paraId="01D8BA35" w14:textId="1B44D50E"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w:t>
      </w:r>
      <w:r w:rsidR="00F679C5" w:rsidRPr="00DA5585">
        <w:rPr>
          <w:rFonts w:ascii="Trebuchet MS" w:hAnsi="Trebuchet MS"/>
          <w:b/>
          <w:sz w:val="22"/>
          <w:szCs w:val="22"/>
          <w:lang w:val="ro-RO"/>
        </w:rPr>
        <w:t xml:space="preserve">art. 9 din </w:t>
      </w:r>
      <w:r w:rsidRPr="00DA5585">
        <w:rPr>
          <w:rFonts w:ascii="Trebuchet MS" w:hAnsi="Trebuchet MS"/>
          <w:b/>
          <w:sz w:val="22"/>
          <w:szCs w:val="22"/>
          <w:lang w:val="ro-RO"/>
        </w:rPr>
        <w:t>Condițiilor generale cu dreptul de proprietate/utilizare a rezultatelor și echipamentelor</w:t>
      </w:r>
    </w:p>
    <w:p w14:paraId="726C4689" w14:textId="77777777" w:rsidR="00D701D6" w:rsidRPr="00DA5585" w:rsidRDefault="00D701D6" w:rsidP="006C14F7">
      <w:pPr>
        <w:pStyle w:val="ListParagraph"/>
        <w:numPr>
          <w:ilvl w:val="0"/>
          <w:numId w:val="54"/>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3EDAFA52" w14:textId="77777777" w:rsidR="00D701D6" w:rsidRPr="00DA5585" w:rsidRDefault="00D701D6" w:rsidP="006C14F7">
      <w:pPr>
        <w:pStyle w:val="ListParagraph"/>
        <w:numPr>
          <w:ilvl w:val="0"/>
          <w:numId w:val="54"/>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71C1F2A1" w14:textId="22DC20CE"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w:t>
      </w:r>
      <w:r w:rsidR="00F679C5" w:rsidRPr="00DA5585">
        <w:rPr>
          <w:rFonts w:ascii="Trebuchet MS" w:hAnsi="Trebuchet MS"/>
          <w:b/>
          <w:sz w:val="22"/>
          <w:szCs w:val="22"/>
          <w:lang w:val="ro-RO"/>
        </w:rPr>
        <w:t xml:space="preserve">art. 10 din </w:t>
      </w:r>
      <w:r w:rsidRPr="00DA5585">
        <w:rPr>
          <w:rFonts w:ascii="Trebuchet MS" w:hAnsi="Trebuchet MS"/>
          <w:b/>
          <w:sz w:val="22"/>
          <w:szCs w:val="22"/>
          <w:lang w:val="ro-RO"/>
        </w:rPr>
        <w:t>Condițiilor generale cu privire la modificarea contractului de finanțare</w:t>
      </w:r>
    </w:p>
    <w:p w14:paraId="3885F855"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0694B9D0"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Prelungirea perioadei de implementare a proiectului nu se poate realiza în nici un caz după expirarea acesteia. </w:t>
      </w:r>
    </w:p>
    <w:p w14:paraId="12A90761"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 și fără a afecta obiectivul Proiectului, cu respectarea Condițiilor generale și specifice.</w:t>
      </w:r>
    </w:p>
    <w:p w14:paraId="295AC334"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Prin </w:t>
      </w:r>
      <w:proofErr w:type="spellStart"/>
      <w:r w:rsidRPr="00DA5585">
        <w:rPr>
          <w:rFonts w:ascii="Trebuchet MS" w:eastAsia="Arial" w:hAnsi="Trebuchet MS"/>
          <w:sz w:val="22"/>
          <w:szCs w:val="22"/>
          <w:lang w:val="ro-RO"/>
        </w:rPr>
        <w:t>excepţie</w:t>
      </w:r>
      <w:proofErr w:type="spellEnd"/>
      <w:r w:rsidRPr="00DA5585">
        <w:rPr>
          <w:rFonts w:ascii="Trebuchet MS" w:eastAsia="Arial" w:hAnsi="Trebuchet MS"/>
          <w:sz w:val="22"/>
          <w:szCs w:val="22"/>
          <w:lang w:val="ro-RO"/>
        </w:rPr>
        <w:t xml:space="preserv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19FF7D88"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797F8380"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În cazul în care Beneficiarul realizează modificări asupra bugetului Proiectului prin notificare, prin aplicarea prevederilor art 10 alin. (11) din Condițiile generale, acesta este obligat să transmită la AM, spre avizare, bugetul astfel modificat, cu cel puţin 10 </w:t>
      </w:r>
      <w:r w:rsidRPr="00DA5585">
        <w:rPr>
          <w:rFonts w:ascii="Trebuchet MS" w:eastAsia="Arial" w:hAnsi="Trebuchet MS"/>
          <w:sz w:val="22"/>
          <w:szCs w:val="22"/>
          <w:lang w:val="ro-RO"/>
        </w:rPr>
        <w:lastRenderedPageBreak/>
        <w:t xml:space="preserve">(zece) zile lucrătoare înainte de data la care modificarea respectivă este intenţionată a intra în vigoare. Modificările de buget devin aplicabile numai după avizarea acestora de către AM. </w:t>
      </w:r>
    </w:p>
    <w:p w14:paraId="2BE4AF13" w14:textId="4D8ADFFB"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Prin excepţie de la prevederile art 10 alin. (1) </w:t>
      </w:r>
      <w:bookmarkStart w:id="5" w:name="_Hlk141443651"/>
      <w:r w:rsidRPr="00DA5585">
        <w:rPr>
          <w:rFonts w:ascii="Trebuchet MS" w:eastAsia="Arial" w:hAnsi="Trebuchet MS"/>
          <w:sz w:val="22"/>
          <w:szCs w:val="22"/>
          <w:lang w:val="ro-RO"/>
        </w:rPr>
        <w:t>din Condițiile generale din Contractul de finanţare</w:t>
      </w:r>
      <w:bookmarkEnd w:id="5"/>
      <w:r w:rsidRPr="00DA5585">
        <w:rPr>
          <w:rFonts w:ascii="Trebuchet MS" w:eastAsia="Arial" w:hAnsi="Trebuchet MS"/>
          <w:sz w:val="22"/>
          <w:szCs w:val="22"/>
          <w:lang w:val="ro-RO"/>
        </w:rPr>
        <w:t>, Beneficiarul poate actualiza, prin notificare, anexa</w:t>
      </w:r>
      <w:r w:rsidR="00F679C5" w:rsidRPr="00DA5585">
        <w:rPr>
          <w:rFonts w:ascii="Trebuchet MS" w:eastAsia="Arial" w:hAnsi="Trebuchet MS"/>
          <w:sz w:val="22"/>
          <w:szCs w:val="22"/>
          <w:lang w:val="ro-RO"/>
        </w:rPr>
        <w:t xml:space="preserve"> 3 </w:t>
      </w:r>
      <w:r w:rsidRPr="00DA5585">
        <w:rPr>
          <w:rFonts w:ascii="Trebuchet MS" w:eastAsia="Arial" w:hAnsi="Trebuchet MS"/>
          <w:sz w:val="22"/>
          <w:szCs w:val="22"/>
          <w:lang w:val="ro-RO"/>
        </w:rPr>
        <w:t xml:space="preserve">Graficul de </w:t>
      </w:r>
      <w:proofErr w:type="spellStart"/>
      <w:r w:rsidRPr="00DA5585">
        <w:rPr>
          <w:rFonts w:ascii="Trebuchet MS" w:eastAsia="Arial" w:hAnsi="Trebuchet MS"/>
          <w:sz w:val="22"/>
          <w:szCs w:val="22"/>
          <w:lang w:val="ro-RO"/>
        </w:rPr>
        <w:t>prefinanțare</w:t>
      </w:r>
      <w:proofErr w:type="spellEnd"/>
      <w:r w:rsidRPr="00DA5585">
        <w:rPr>
          <w:rFonts w:ascii="Trebuchet MS" w:eastAsia="Arial" w:hAnsi="Trebuchet MS"/>
          <w:sz w:val="22"/>
          <w:szCs w:val="22"/>
          <w:lang w:val="ro-RO"/>
        </w:rPr>
        <w:t>/rambursare/plată a cheltuielilor în funcție de cererile de plată/rambursare decontate de AM în termen de maxim de 10 (zece) zile lucrătoare de la efectuarea plății de AM.</w:t>
      </w:r>
    </w:p>
    <w:p w14:paraId="7F1D4331" w14:textId="27B8593F"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w:t>
      </w:r>
      <w:r w:rsidR="00F679C5" w:rsidRPr="00DA5585">
        <w:rPr>
          <w:rFonts w:ascii="Trebuchet MS" w:eastAsia="Arial" w:hAnsi="Trebuchet MS"/>
          <w:sz w:val="22"/>
          <w:szCs w:val="22"/>
          <w:lang w:val="ro-RO"/>
        </w:rPr>
        <w:t xml:space="preserve">Modificările vor fi aduse la </w:t>
      </w:r>
      <w:proofErr w:type="spellStart"/>
      <w:r w:rsidR="00F679C5" w:rsidRPr="00DA5585">
        <w:rPr>
          <w:rFonts w:ascii="Trebuchet MS" w:eastAsia="Arial" w:hAnsi="Trebuchet MS"/>
          <w:sz w:val="22"/>
          <w:szCs w:val="22"/>
          <w:lang w:val="ro-RO"/>
        </w:rPr>
        <w:t>cunoştinţa</w:t>
      </w:r>
      <w:proofErr w:type="spellEnd"/>
      <w:r w:rsidR="00F679C5" w:rsidRPr="00DA5585">
        <w:rPr>
          <w:rFonts w:ascii="Trebuchet MS" w:eastAsia="Arial" w:hAnsi="Trebuchet MS"/>
          <w:sz w:val="22"/>
          <w:szCs w:val="22"/>
          <w:lang w:val="ro-RO"/>
        </w:rPr>
        <w:t xml:space="preserve"> AM, în termen de maximum 5 (cinci) zile lucrătoare de la intrarea în vigoarea a modificărilor, sub </w:t>
      </w:r>
      <w:proofErr w:type="spellStart"/>
      <w:r w:rsidR="00F679C5" w:rsidRPr="00DA5585">
        <w:rPr>
          <w:rFonts w:ascii="Trebuchet MS" w:eastAsia="Arial" w:hAnsi="Trebuchet MS"/>
          <w:sz w:val="22"/>
          <w:szCs w:val="22"/>
          <w:lang w:val="ro-RO"/>
        </w:rPr>
        <w:t>sancţiunea</w:t>
      </w:r>
      <w:proofErr w:type="spellEnd"/>
      <w:r w:rsidR="00F679C5" w:rsidRPr="00DA5585">
        <w:rPr>
          <w:rFonts w:ascii="Trebuchet MS" w:eastAsia="Arial" w:hAnsi="Trebuchet MS"/>
          <w:sz w:val="22"/>
          <w:szCs w:val="22"/>
          <w:lang w:val="ro-RO"/>
        </w:rPr>
        <w:t xml:space="preserve"> </w:t>
      </w:r>
      <w:proofErr w:type="spellStart"/>
      <w:r w:rsidR="00F679C5" w:rsidRPr="00DA5585">
        <w:rPr>
          <w:rFonts w:ascii="Trebuchet MS" w:eastAsia="Arial" w:hAnsi="Trebuchet MS"/>
          <w:sz w:val="22"/>
          <w:szCs w:val="22"/>
          <w:lang w:val="ro-RO"/>
        </w:rPr>
        <w:t>inopozabilităţii</w:t>
      </w:r>
      <w:proofErr w:type="spellEnd"/>
      <w:r w:rsidR="00F679C5" w:rsidRPr="00DA5585">
        <w:rPr>
          <w:rFonts w:ascii="Trebuchet MS" w:eastAsia="Arial" w:hAnsi="Trebuchet MS"/>
          <w:sz w:val="22"/>
          <w:szCs w:val="22"/>
          <w:lang w:val="ro-RO"/>
        </w:rPr>
        <w:t xml:space="preserve"> acestora </w:t>
      </w:r>
      <w:proofErr w:type="spellStart"/>
      <w:r w:rsidR="00F679C5" w:rsidRPr="00DA5585">
        <w:rPr>
          <w:rFonts w:ascii="Trebuchet MS" w:eastAsia="Arial" w:hAnsi="Trebuchet MS"/>
          <w:sz w:val="22"/>
          <w:szCs w:val="22"/>
          <w:lang w:val="ro-RO"/>
        </w:rPr>
        <w:t>faţă</w:t>
      </w:r>
      <w:proofErr w:type="spellEnd"/>
      <w:r w:rsidR="00F679C5" w:rsidRPr="00DA5585">
        <w:rPr>
          <w:rFonts w:ascii="Trebuchet MS" w:eastAsia="Arial" w:hAnsi="Trebuchet MS"/>
          <w:sz w:val="22"/>
          <w:szCs w:val="22"/>
          <w:lang w:val="ro-RO"/>
        </w:rPr>
        <w:t xml:space="preserve"> de AM.</w:t>
      </w:r>
    </w:p>
    <w:p w14:paraId="20A7A018"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Prin excepţie de la prevederile art 10 alin. (1) din Condițiile generale, Beneficiarul este obligat să notifice AM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59B584C5" w14:textId="77777777" w:rsidR="00D701D6" w:rsidRPr="00DA5585" w:rsidRDefault="00D701D6" w:rsidP="006C14F7">
      <w:pPr>
        <w:pStyle w:val="ListParagraph"/>
        <w:numPr>
          <w:ilvl w:val="0"/>
          <w:numId w:val="55"/>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Nedetectarea de către AM a erorilor privind procesul de atribuire a contractelor de achiziţii necesare pentru implementarea Proiectului, cu ocazia primirii notificărilor prevăzute la art. 10, alin. (13) din Condițiile generale din Contractul de finanţare, nu afectează dreptul AM de a declara neeligibile cheltuielile efectuate cu nerespectarea legislaţiei în vigoare, sau de a aplica corecţii financiare ca urmare a verificării cererilor de rambursare/plată.</w:t>
      </w:r>
    </w:p>
    <w:p w14:paraId="23B3616B" w14:textId="3294AB32"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w:t>
      </w:r>
      <w:r w:rsidR="00F679C5" w:rsidRPr="00DA5585">
        <w:rPr>
          <w:rFonts w:ascii="Trebuchet MS" w:hAnsi="Trebuchet MS"/>
          <w:b/>
          <w:sz w:val="22"/>
          <w:szCs w:val="22"/>
          <w:lang w:val="ro-RO"/>
        </w:rPr>
        <w:t xml:space="preserve">art. 11 din </w:t>
      </w:r>
      <w:r w:rsidRPr="00DA5585">
        <w:rPr>
          <w:rFonts w:ascii="Trebuchet MS" w:hAnsi="Trebuchet MS"/>
          <w:b/>
          <w:sz w:val="22"/>
          <w:szCs w:val="22"/>
          <w:lang w:val="ro-RO"/>
        </w:rPr>
        <w:t>Condițiilor generale privind conflictul de interese</w:t>
      </w:r>
    </w:p>
    <w:p w14:paraId="33AD1645" w14:textId="77777777" w:rsidR="00D701D6" w:rsidRPr="00DA5585" w:rsidRDefault="00D701D6" w:rsidP="006C14F7">
      <w:pPr>
        <w:pStyle w:val="ListParagraph"/>
        <w:numPr>
          <w:ilvl w:val="0"/>
          <w:numId w:val="56"/>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123C2B16" w14:textId="77777777" w:rsidR="00D701D6" w:rsidRPr="00DA5585" w:rsidRDefault="00D701D6" w:rsidP="006C14F7">
      <w:pPr>
        <w:pStyle w:val="ListParagraph"/>
        <w:numPr>
          <w:ilvl w:val="0"/>
          <w:numId w:val="56"/>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294DB28D" w14:textId="7E1F769A"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w:t>
      </w:r>
      <w:r w:rsidR="00F679C5" w:rsidRPr="00DA5585">
        <w:rPr>
          <w:rFonts w:ascii="Trebuchet MS" w:hAnsi="Trebuchet MS"/>
          <w:b/>
          <w:sz w:val="22"/>
          <w:szCs w:val="22"/>
          <w:lang w:val="ro-RO"/>
        </w:rPr>
        <w:t xml:space="preserve">art. 15 din </w:t>
      </w:r>
      <w:r w:rsidRPr="00DA5585">
        <w:rPr>
          <w:rFonts w:ascii="Trebuchet MS" w:hAnsi="Trebuchet MS"/>
          <w:b/>
          <w:sz w:val="22"/>
          <w:szCs w:val="22"/>
          <w:lang w:val="ro-RO"/>
        </w:rPr>
        <w:t>Condițiilor generale privind neregulile și recuperarea finanțării:</w:t>
      </w:r>
    </w:p>
    <w:p w14:paraId="24C7909C"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cazul sesizării unei suspiciuni de neregulă/fraudă  în perioada de valabilitate a contractului AM va emite, în scris, formularul de alertă de nereguli/fraudă.</w:t>
      </w:r>
    </w:p>
    <w:p w14:paraId="17036BCB"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lastRenderedPageBreak/>
        <w:t>Pe perioada efectuării verificărilor de către structura de control din cadrul AM, în cazul în care nu pot fi aplicate măsuri tranzitorii în conformitate cu prevederile legale în vigoare, AM suspendă procesarea cererilor de rambursare și returnează cererile de plată până la finalizarea verificărilor în cauză.</w:t>
      </w:r>
    </w:p>
    <w:p w14:paraId="794B0A48"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AM va procesa cererile de rambursare/plată cu respectarea prevederilor legale în vigoare sau a oricăror acte normative de modificare, completare sau înlocuire a acestora. </w:t>
      </w:r>
    </w:p>
    <w:p w14:paraId="4ED66D8F"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În cazul suspendării, AM notifică Beneficiarul cu privire la decizia luată, la perioada şi motivele suspendării. </w:t>
      </w:r>
    </w:p>
    <w:p w14:paraId="1335D51A"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AM are dreptul de a exclude de la rambursare/plată orice cheltuială neeligibilă. </w:t>
      </w:r>
    </w:p>
    <w:p w14:paraId="133D0B3C"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situaţia în care, la plata cererii finale de rambursare, prefinanţarea nu a fost recuperată, AM va notifica Beneficiarul cu privire la suma datorată rămasă de restituit de către acesta.</w:t>
      </w:r>
    </w:p>
    <w:p w14:paraId="27E4A689"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termen de 5 (cinci) zile de la data primirii de către Beneficiar, a notificării menţionate alin. (6) al prezentului art., acesta este obligat să restituie suma datorată, precum şi, dacă este cazul, comisioanele de transfer bancar, plătite de AM, aferente sumelor respective, în contul indicat în notificare.</w:t>
      </w:r>
    </w:p>
    <w:p w14:paraId="09D58FEB" w14:textId="77777777" w:rsidR="00D701D6" w:rsidRPr="00DA5585" w:rsidRDefault="00D701D6" w:rsidP="006C14F7">
      <w:pPr>
        <w:pStyle w:val="ListParagraph"/>
        <w:numPr>
          <w:ilvl w:val="0"/>
          <w:numId w:val="57"/>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Comisioanele bancare ocazionate de rambursarea sumelor datorate AM cad în sarcina exclusivă a Beneficiarului. </w:t>
      </w:r>
    </w:p>
    <w:p w14:paraId="60FEDC0C" w14:textId="77777777"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Completarea și modificarea Conditiilor generale cu privire la încetarea contractului:</w:t>
      </w:r>
    </w:p>
    <w:p w14:paraId="2C4CA29C"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130703E1"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În situaţia în care Beneficiarul nu transmite la AM nicio cerere de rambursare în termen de maximum 12 luni de la data intrării în vigoare prezentului Contract de finanțare, AM are dreptul să rezilieze contractul. Rezilierea se poate realiza și în cazul nedepunerii, conform graficului de depunere a cererilor de prefinanțare/rambursare/plată, a doua cereri consecutive, fără a se depune în acest timp vreo notificare de revizuire a graficului.  </w:t>
      </w:r>
    </w:p>
    <w:p w14:paraId="0F2C93FA"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3C358B01"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6D226D24"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AM poate rezilia Contractul de finanţare, decizia AM comunicându-se Beneficiarului printr-o notificare scrisă, dacă se constată încălcarea prevederilor art. 7 alin. (5)-(6), (8) și (11) din Condițiile generale, precum și art. 3, alin. (5), (11), (12) și (23) ale prezentei secțiuni. În această situaţie, Beneficiarul are obligaţia restituirii în întregime a sumelor deja primite în cadrul Proiectului, în condiţiile prevăzute prin prezentul Contract de finanţare.</w:t>
      </w:r>
    </w:p>
    <w:p w14:paraId="5CC1FEBB"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19562121"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lastRenderedPageBreak/>
        <w:t>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1841B69F"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În situaţia în care Proiectul a fost declarat neeligibil în conformitate cu alin. (8) al prezentului art., AM va dispune rezilierea Contractului de finanțare şi recuperarea sumelor acordate până la acel moment, în condițiile prevăzute de prezentul Contract. </w:t>
      </w:r>
    </w:p>
    <w:p w14:paraId="2C07BE1D"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 xml:space="preserve">În situaţia prevăzută la alin. 9 al prezentului articol, începând cu ziua imediat următoare expirării termenului în care Beneficiarul trebuia să returneze finanţarea nerambursabilă acordată, se vor calcula dobânzi conform prevederilor legale in vigoare. </w:t>
      </w:r>
    </w:p>
    <w:p w14:paraId="40153BE5"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cazul în care neeligibilitatea Proiectului este determinată de o acţiune sau omisiune a Beneficiarului, acesta va fi obligat să returneze integral sumele primite în baza prezentului Contract de finanțare.</w:t>
      </w:r>
    </w:p>
    <w:p w14:paraId="7A00EE05" w14:textId="77777777" w:rsidR="001960FE"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w:t>
      </w:r>
    </w:p>
    <w:p w14:paraId="5D58BE6D" w14:textId="2EF6298F" w:rsidR="001960FE" w:rsidRPr="00DA5585" w:rsidRDefault="001960FE"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Contractul de finanțare va fi reziliat şi finanţarea nerambursabilă acordată va fi recuperată şi în cazul în care nu sunt realizate activitățile privind definirea și actualizarea competențelor pentru recalificarea lucrătorilor și a persoanelor aflate în căutarea unui loc de muncă și a șomerilor înregistrați în evidența agențiilor județene de ocupare a forței de muncă</w:t>
      </w:r>
      <w:r w:rsidR="00DA5585" w:rsidRPr="00DA5585">
        <w:rPr>
          <w:rFonts w:ascii="Trebuchet MS" w:eastAsia="Arial" w:hAnsi="Trebuchet MS"/>
          <w:sz w:val="22"/>
          <w:szCs w:val="22"/>
          <w:lang w:val="ro-RO"/>
        </w:rPr>
        <w:t xml:space="preserve"> </w:t>
      </w:r>
      <w:r w:rsidRPr="00DA5585">
        <w:rPr>
          <w:rFonts w:ascii="Trebuchet MS" w:eastAsia="Arial" w:hAnsi="Trebuchet MS"/>
          <w:sz w:val="22"/>
          <w:szCs w:val="22"/>
          <w:lang w:val="ro-RO"/>
        </w:rPr>
        <w:t xml:space="preserve">prin raportare la evoluția procesului de tranziție și a grupului țintă, în special a categoriilor </w:t>
      </w:r>
      <w:proofErr w:type="spellStart"/>
      <w:r w:rsidRPr="00DA5585">
        <w:rPr>
          <w:rFonts w:ascii="Trebuchet MS" w:eastAsia="Arial" w:hAnsi="Trebuchet MS"/>
          <w:sz w:val="22"/>
          <w:szCs w:val="22"/>
          <w:lang w:val="ro-RO"/>
        </w:rPr>
        <w:t>prioritizate</w:t>
      </w:r>
      <w:proofErr w:type="spellEnd"/>
      <w:r w:rsidRPr="00DA5585">
        <w:rPr>
          <w:rFonts w:ascii="Trebuchet MS" w:eastAsia="Arial" w:hAnsi="Trebuchet MS"/>
          <w:sz w:val="22"/>
          <w:szCs w:val="22"/>
          <w:lang w:val="ro-RO"/>
        </w:rPr>
        <w:t xml:space="preserve"> conform ghidului solicitantului</w:t>
      </w:r>
      <w:r w:rsidR="00DA5585" w:rsidRPr="00DA5585">
        <w:rPr>
          <w:rFonts w:ascii="Trebuchet MS" w:eastAsia="Arial" w:hAnsi="Trebuchet MS"/>
          <w:sz w:val="22"/>
          <w:szCs w:val="22"/>
          <w:lang w:val="ro-RO"/>
        </w:rPr>
        <w:t xml:space="preserve">, precum și măsuri de </w:t>
      </w:r>
      <w:proofErr w:type="spellStart"/>
      <w:r w:rsidR="00DA5585" w:rsidRPr="00DA5585">
        <w:rPr>
          <w:rFonts w:ascii="Trebuchet MS" w:eastAsia="Arial" w:hAnsi="Trebuchet MS"/>
          <w:sz w:val="22"/>
          <w:szCs w:val="22"/>
          <w:lang w:val="ro-RO"/>
        </w:rPr>
        <w:t>întarire</w:t>
      </w:r>
      <w:proofErr w:type="spellEnd"/>
      <w:r w:rsidR="00DA5585" w:rsidRPr="00DA5585">
        <w:rPr>
          <w:rFonts w:ascii="Trebuchet MS" w:eastAsia="Arial" w:hAnsi="Trebuchet MS"/>
          <w:sz w:val="22"/>
          <w:szCs w:val="22"/>
          <w:lang w:val="ro-RO"/>
        </w:rPr>
        <w:t xml:space="preserve"> a capacității AJOFM.</w:t>
      </w:r>
    </w:p>
    <w:p w14:paraId="7FAA211B"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este de drept în întârziere prin simplul fapt al încălcării prevederilor prezentului Contract.</w:t>
      </w:r>
    </w:p>
    <w:p w14:paraId="3CC50F01"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cazul rezilierii și recuperării finanțării nerambursabile acordate se vor calcula dobânzi de întârziere în conformitate cu prevederile prezentului Contract.</w:t>
      </w:r>
    </w:p>
    <w:p w14:paraId="6EDD7F7D" w14:textId="77777777" w:rsidR="00D701D6" w:rsidRPr="00DA5585" w:rsidRDefault="00D701D6" w:rsidP="006C14F7">
      <w:pPr>
        <w:pStyle w:val="ListParagraph"/>
        <w:numPr>
          <w:ilvl w:val="0"/>
          <w:numId w:val="58"/>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Din ziua următoare expirării termenului prevăzut la art. 7 alin. (22) din cadrul Condițiilor generale se vor calcula dobânzi de întârziere în valoare de 0,02% pe zi de întârziere din suma datorată, până la data plății efective.</w:t>
      </w:r>
    </w:p>
    <w:p w14:paraId="4270CE5A" w14:textId="77777777"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Dezangajarea fondurilor în cadrul prezentului contract</w:t>
      </w:r>
    </w:p>
    <w:p w14:paraId="7CA93AEB" w14:textId="77777777" w:rsidR="00D701D6" w:rsidRPr="00DA5585" w:rsidRDefault="00D701D6" w:rsidP="006C14F7">
      <w:pPr>
        <w:pStyle w:val="ListParagraph"/>
        <w:numPr>
          <w:ilvl w:val="0"/>
          <w:numId w:val="5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scopul utilizării eficiente a fondurilor publice, AM poate dezangaja fondurile rămase neutilizate în urma finalizării implementării contractelor de achiziție aferente prezentului Contract de finanțare.</w:t>
      </w:r>
    </w:p>
    <w:p w14:paraId="03463C9D" w14:textId="77777777" w:rsidR="00D701D6" w:rsidRPr="00DA5585" w:rsidRDefault="00D701D6" w:rsidP="006C14F7">
      <w:pPr>
        <w:pStyle w:val="ListParagraph"/>
        <w:numPr>
          <w:ilvl w:val="0"/>
          <w:numId w:val="5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38901499" w14:textId="77777777" w:rsidR="00D701D6" w:rsidRPr="00DA5585" w:rsidRDefault="00D701D6" w:rsidP="006C14F7">
      <w:pPr>
        <w:pStyle w:val="ListParagraph"/>
        <w:numPr>
          <w:ilvl w:val="0"/>
          <w:numId w:val="5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0A7308F4" w14:textId="77777777" w:rsidR="00D701D6" w:rsidRPr="00DA5585" w:rsidRDefault="00D701D6" w:rsidP="006C14F7">
      <w:pPr>
        <w:pStyle w:val="ListParagraph"/>
        <w:numPr>
          <w:ilvl w:val="0"/>
          <w:numId w:val="59"/>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Beneficiarul se obligă ca, pe întreaga perioadă de sustenabilitate/ durabilitate a Proiectului, să asigure vizibilitatea rezultatelor conform alin. (3) al prezentului articol.</w:t>
      </w:r>
    </w:p>
    <w:p w14:paraId="7A2B3B2C" w14:textId="487158A4"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 xml:space="preserve">Completarea Condițiilor generale privind supracontractarea proiectelor </w:t>
      </w:r>
      <w:r w:rsidR="00313545" w:rsidRPr="00DA5585">
        <w:rPr>
          <w:rFonts w:ascii="Trebuchet MS" w:hAnsi="Trebuchet MS"/>
          <w:bCs/>
          <w:sz w:val="22"/>
          <w:szCs w:val="22"/>
          <w:lang w:val="ro-RO"/>
        </w:rPr>
        <w:t>Nu este cazul.</w:t>
      </w:r>
    </w:p>
    <w:p w14:paraId="678A1293" w14:textId="77777777" w:rsidR="00D701D6" w:rsidRPr="00DA5585" w:rsidRDefault="00D701D6" w:rsidP="006C14F7">
      <w:pPr>
        <w:numPr>
          <w:ilvl w:val="0"/>
          <w:numId w:val="45"/>
        </w:numPr>
        <w:spacing w:before="240" w:after="40"/>
        <w:jc w:val="both"/>
        <w:rPr>
          <w:rFonts w:ascii="Trebuchet MS" w:hAnsi="Trebuchet MS"/>
          <w:b/>
          <w:sz w:val="22"/>
          <w:szCs w:val="22"/>
          <w:lang w:val="ro-RO"/>
        </w:rPr>
      </w:pPr>
      <w:r w:rsidRPr="00DA5585">
        <w:rPr>
          <w:rFonts w:ascii="Trebuchet MS" w:hAnsi="Trebuchet MS"/>
          <w:b/>
          <w:sz w:val="22"/>
          <w:szCs w:val="22"/>
          <w:lang w:val="ro-RO"/>
        </w:rPr>
        <w:t>Completarea și modificarea Condițiilor generale privind condițiile specifice fiecărei priorități de investiții</w:t>
      </w:r>
    </w:p>
    <w:p w14:paraId="36F77A87" w14:textId="77777777" w:rsidR="00D701D6" w:rsidRPr="00DA5585" w:rsidRDefault="00D701D6" w:rsidP="006C14F7">
      <w:pPr>
        <w:pStyle w:val="ListParagraph"/>
        <w:numPr>
          <w:ilvl w:val="0"/>
          <w:numId w:val="60"/>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cadrul prezentului Contract, prevalează Condițiile Specifice aplicabile apelului de proiecte din cadrul PTJ față de cele Generale, precum și față de cele specifice Programului  Tranziție Justă.</w:t>
      </w:r>
    </w:p>
    <w:p w14:paraId="4F2460D0" w14:textId="77777777" w:rsidR="00D701D6" w:rsidRPr="00DA5585" w:rsidRDefault="00D701D6" w:rsidP="006C14F7">
      <w:pPr>
        <w:pStyle w:val="ListParagraph"/>
        <w:numPr>
          <w:ilvl w:val="0"/>
          <w:numId w:val="60"/>
        </w:numPr>
        <w:ind w:left="478"/>
        <w:jc w:val="both"/>
        <w:rPr>
          <w:rFonts w:ascii="Trebuchet MS" w:eastAsia="Arial" w:hAnsi="Trebuchet MS"/>
          <w:sz w:val="22"/>
          <w:szCs w:val="22"/>
          <w:lang w:val="ro-RO"/>
        </w:rPr>
      </w:pPr>
      <w:r w:rsidRPr="00DA5585">
        <w:rPr>
          <w:rFonts w:ascii="Trebuchet MS" w:eastAsia="Arial" w:hAnsi="Trebuchet MS"/>
          <w:sz w:val="22"/>
          <w:szCs w:val="22"/>
          <w:lang w:val="ro-RO"/>
        </w:rPr>
        <w:t>În cadrul prezentului Contract, Condițiile Specifice aplicabile aplelului de proiecte din cadrul PTJ  se completează, acolo unde este cazul, cu condițiile specifice Programului Tranziție Justă și respectiv cu Condițiile Generale, din prezentul contract.</w:t>
      </w:r>
    </w:p>
    <w:p w14:paraId="41A2E840" w14:textId="77777777" w:rsidR="00D701D6" w:rsidRPr="00DA5585" w:rsidRDefault="00D701D6" w:rsidP="006C14F7">
      <w:pPr>
        <w:numPr>
          <w:ilvl w:val="0"/>
          <w:numId w:val="45"/>
        </w:numPr>
        <w:spacing w:before="240" w:after="40"/>
        <w:jc w:val="both"/>
        <w:rPr>
          <w:rFonts w:ascii="Trebuchet MS" w:hAnsi="Trebuchet MS"/>
          <w:sz w:val="22"/>
          <w:szCs w:val="22"/>
          <w:lang w:val="ro-RO"/>
        </w:rPr>
      </w:pPr>
      <w:r w:rsidRPr="00DA5585">
        <w:rPr>
          <w:rFonts w:ascii="Trebuchet MS" w:hAnsi="Trebuchet MS"/>
          <w:sz w:val="22"/>
          <w:szCs w:val="22"/>
          <w:lang w:val="ro-RO"/>
        </w:rPr>
        <w:lastRenderedPageBreak/>
        <w:t xml:space="preserve">Regulile mecanismului de recuperare pentru neindeplinire indicatori de rezultat </w:t>
      </w:r>
    </w:p>
    <w:p w14:paraId="21B4AD2D" w14:textId="77777777" w:rsidR="00D701D6" w:rsidRPr="00DA5585" w:rsidRDefault="00D701D6" w:rsidP="006C14F7">
      <w:pPr>
        <w:pStyle w:val="Head2-Alin"/>
        <w:numPr>
          <w:ilvl w:val="1"/>
          <w:numId w:val="61"/>
        </w:numPr>
        <w:tabs>
          <w:tab w:val="right" w:pos="9000"/>
        </w:tabs>
        <w:spacing w:before="0" w:after="0"/>
        <w:rPr>
          <w:sz w:val="22"/>
          <w:szCs w:val="22"/>
        </w:rPr>
      </w:pPr>
      <w:r w:rsidRPr="00DA5585">
        <w:rPr>
          <w:sz w:val="22"/>
          <w:szCs w:val="22"/>
        </w:rPr>
        <w:t xml:space="preserve">Neîndeplinirea țintelor asumate cererea de finanțare, aferente unuia dintre indicatorii de rezultat conduce la recuperarea proporțională a finanțării nerambursabile acordate pentru componenta respectivă, raportat la nivelul asumat al respectivului indicator. </w:t>
      </w:r>
    </w:p>
    <w:p w14:paraId="2B646D97" w14:textId="77777777" w:rsidR="00D701D6" w:rsidRPr="00DA5585" w:rsidRDefault="00D701D6" w:rsidP="006C14F7">
      <w:pPr>
        <w:tabs>
          <w:tab w:val="left" w:pos="450"/>
        </w:tabs>
        <w:ind w:right="75"/>
        <w:jc w:val="both"/>
        <w:rPr>
          <w:rFonts w:ascii="Trebuchet MS" w:eastAsia="Arial" w:hAnsi="Trebuchet MS"/>
          <w:b/>
          <w:spacing w:val="1"/>
          <w:sz w:val="22"/>
          <w:szCs w:val="22"/>
          <w:lang w:val="ro-RO"/>
        </w:rPr>
      </w:pPr>
    </w:p>
    <w:p w14:paraId="46CD1651" w14:textId="01559975" w:rsidR="00D701D6" w:rsidRPr="00DA5585" w:rsidRDefault="00D701D6" w:rsidP="006C14F7">
      <w:pPr>
        <w:tabs>
          <w:tab w:val="left" w:pos="450"/>
        </w:tabs>
        <w:ind w:right="75"/>
        <w:jc w:val="both"/>
        <w:rPr>
          <w:rFonts w:ascii="Trebuchet MS" w:eastAsia="Arial" w:hAnsi="Trebuchet MS"/>
          <w:b/>
          <w:spacing w:val="1"/>
          <w:sz w:val="22"/>
          <w:szCs w:val="22"/>
          <w:lang w:val="ro-RO"/>
        </w:rPr>
      </w:pPr>
      <w:r w:rsidRPr="00DA5585">
        <w:rPr>
          <w:rFonts w:ascii="Trebuchet MS" w:eastAsia="Arial" w:hAnsi="Trebuchet MS"/>
          <w:b/>
          <w:spacing w:val="1"/>
          <w:sz w:val="22"/>
          <w:szCs w:val="22"/>
          <w:lang w:val="ro-RO"/>
        </w:rPr>
        <w:t>Secțiunea II - Acordarea și recuperarea prefinanțării, Condiții de rambursare și plată a cheltuielilor</w:t>
      </w:r>
    </w:p>
    <w:p w14:paraId="13D1E7CF" w14:textId="6EE036B5" w:rsidR="00D701D6" w:rsidRPr="00DA5585" w:rsidRDefault="00D701D6" w:rsidP="006C14F7">
      <w:pPr>
        <w:numPr>
          <w:ilvl w:val="0"/>
          <w:numId w:val="45"/>
        </w:numPr>
        <w:spacing w:before="240" w:after="40"/>
        <w:jc w:val="both"/>
        <w:rPr>
          <w:rFonts w:ascii="Trebuchet MS" w:eastAsia="Arial" w:hAnsi="Trebuchet MS"/>
          <w:b/>
          <w:bCs/>
          <w:sz w:val="22"/>
          <w:szCs w:val="22"/>
          <w:lang w:val="ro-RO"/>
        </w:rPr>
      </w:pPr>
      <w:r w:rsidRPr="00DA5585">
        <w:rPr>
          <w:rFonts w:ascii="Trebuchet MS" w:eastAsia="Arial" w:hAnsi="Trebuchet MS"/>
          <w:b/>
          <w:bCs/>
          <w:sz w:val="22"/>
          <w:szCs w:val="22"/>
          <w:lang w:val="ro-RO"/>
        </w:rPr>
        <w:t>Rambursarea / plata cheltuielilor</w:t>
      </w:r>
    </w:p>
    <w:p w14:paraId="76B6A52C" w14:textId="77777777" w:rsidR="00D701D6" w:rsidRPr="00DA5585" w:rsidRDefault="00D701D6" w:rsidP="006C14F7">
      <w:pPr>
        <w:spacing w:before="60"/>
        <w:ind w:left="133" w:right="265"/>
        <w:jc w:val="both"/>
        <w:rPr>
          <w:rFonts w:ascii="Trebuchet MS" w:eastAsia="Arial" w:hAnsi="Trebuchet MS"/>
          <w:sz w:val="22"/>
          <w:szCs w:val="22"/>
          <w:lang w:val="ro-RO"/>
        </w:rPr>
      </w:pPr>
      <w:r w:rsidRPr="00DA5585">
        <w:rPr>
          <w:rFonts w:ascii="Trebuchet MS" w:eastAsia="Arial" w:hAnsi="Trebuchet MS"/>
          <w:sz w:val="22"/>
          <w:szCs w:val="22"/>
          <w:lang w:val="ro-RO"/>
        </w:rPr>
        <w:t>(1) In completarea prevederilor art. 5 si 6 din Contractul de finanțare – condiții generale vor fi luate în considerare următoarele prevederi:</w:t>
      </w:r>
    </w:p>
    <w:p w14:paraId="57EB72EF" w14:textId="77777777" w:rsidR="00D701D6" w:rsidRPr="00DA5585" w:rsidRDefault="00D701D6" w:rsidP="006C14F7">
      <w:pPr>
        <w:spacing w:before="60"/>
        <w:ind w:right="265"/>
        <w:jc w:val="both"/>
        <w:rPr>
          <w:rFonts w:ascii="Trebuchet MS" w:eastAsia="Arial" w:hAnsi="Trebuchet MS"/>
          <w:b/>
          <w:bCs/>
          <w:sz w:val="22"/>
          <w:szCs w:val="22"/>
          <w:lang w:val="ro-RO"/>
        </w:rPr>
      </w:pPr>
      <w:r w:rsidRPr="00DA5585">
        <w:rPr>
          <w:rFonts w:ascii="Trebuchet MS" w:eastAsia="Arial" w:hAnsi="Trebuchet MS"/>
          <w:b/>
          <w:bCs/>
          <w:sz w:val="22"/>
          <w:szCs w:val="22"/>
          <w:lang w:val="ro-RO"/>
        </w:rPr>
        <w:t xml:space="preserve"> (a) Acordarea și recuperarea prefinanțării, dacă este cazul</w:t>
      </w:r>
    </w:p>
    <w:p w14:paraId="7EA50EAA" w14:textId="77777777" w:rsidR="00D701D6" w:rsidRPr="00DA5585" w:rsidRDefault="00D701D6" w:rsidP="006C14F7">
      <w:pPr>
        <w:spacing w:before="60"/>
        <w:ind w:left="133" w:right="99"/>
        <w:jc w:val="both"/>
        <w:rPr>
          <w:rFonts w:ascii="Trebuchet MS" w:eastAsia="Arial" w:hAnsi="Trebuchet MS"/>
          <w:sz w:val="22"/>
          <w:szCs w:val="22"/>
          <w:lang w:val="ro-RO"/>
        </w:rPr>
      </w:pPr>
      <w:r w:rsidRPr="00DA5585">
        <w:rPr>
          <w:rFonts w:ascii="Trebuchet MS" w:eastAsia="Arial" w:hAnsi="Trebuchet MS"/>
          <w:sz w:val="22"/>
          <w:szCs w:val="22"/>
          <w:lang w:val="ro-RO"/>
        </w:rPr>
        <w:t>(1)  La  solicitarea Beneficiarului, AM acordă prefinanțare în tranşe din valoarea eligibilă a proiectului, fără depăşirea valorii totale eligibile a contractului de finanţare în condițiile menționate de actul normativ respectiv.</w:t>
      </w:r>
    </w:p>
    <w:p w14:paraId="1D3099C7" w14:textId="2850BD69"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(3) Transferul sumelor reprezentând </w:t>
      </w:r>
      <w:proofErr w:type="spellStart"/>
      <w:r w:rsidRPr="00DA5585">
        <w:rPr>
          <w:rFonts w:ascii="Trebuchet MS" w:eastAsia="Arial" w:hAnsi="Trebuchet MS"/>
          <w:sz w:val="22"/>
          <w:szCs w:val="22"/>
          <w:lang w:val="ro-RO"/>
        </w:rPr>
        <w:t>prefinanţare</w:t>
      </w:r>
      <w:proofErr w:type="spellEnd"/>
      <w:r w:rsidRPr="00DA5585">
        <w:rPr>
          <w:rFonts w:ascii="Trebuchet MS" w:eastAsia="Arial" w:hAnsi="Trebuchet MS"/>
          <w:sz w:val="22"/>
          <w:szCs w:val="22"/>
          <w:lang w:val="ro-RO"/>
        </w:rPr>
        <w:t xml:space="preserve"> solicitată de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 xml:space="preserve">în </w:t>
      </w:r>
      <w:proofErr w:type="spellStart"/>
      <w:r w:rsidRPr="00DA5585">
        <w:rPr>
          <w:rFonts w:ascii="Trebuchet MS" w:eastAsia="Arial" w:hAnsi="Trebuchet MS"/>
          <w:sz w:val="22"/>
          <w:szCs w:val="22"/>
          <w:lang w:val="ro-RO"/>
        </w:rPr>
        <w:t>condiţiile</w:t>
      </w:r>
      <w:proofErr w:type="spellEnd"/>
      <w:r w:rsidRPr="00DA5585">
        <w:rPr>
          <w:rFonts w:ascii="Trebuchet MS" w:eastAsia="Arial" w:hAnsi="Trebuchet MS"/>
          <w:sz w:val="22"/>
          <w:szCs w:val="22"/>
          <w:lang w:val="ro-RO"/>
        </w:rPr>
        <w:t xml:space="preserve"> prevăzute la  alin. (1), se realizează cu condiţia îndeplinirii cumulative a următoarelor cerinţe:</w:t>
      </w:r>
    </w:p>
    <w:p w14:paraId="6C88313F" w14:textId="3C7F3CF6"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a) depunerea de către </w:t>
      </w:r>
      <w:r w:rsidR="00D04FA3" w:rsidRPr="00DA5585">
        <w:rPr>
          <w:rFonts w:ascii="Trebuchet MS" w:eastAsia="Arial" w:hAnsi="Trebuchet MS"/>
          <w:sz w:val="22"/>
          <w:szCs w:val="22"/>
          <w:lang w:val="ro-RO"/>
        </w:rPr>
        <w:t>Beneficiar</w:t>
      </w:r>
      <w:r w:rsidRPr="00DA5585">
        <w:rPr>
          <w:rFonts w:ascii="Trebuchet MS" w:eastAsia="Arial" w:hAnsi="Trebuchet MS"/>
          <w:sz w:val="22"/>
          <w:szCs w:val="22"/>
          <w:lang w:val="ro-RO"/>
        </w:rPr>
        <w:t>, acolo unde este cazul, a unei cereri de prefinanțare, pentru fiecare tranșă;</w:t>
      </w:r>
    </w:p>
    <w:p w14:paraId="3FD62271" w14:textId="78527EB5"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b) existența contului deschis pe numele </w:t>
      </w:r>
      <w:r w:rsidR="00D04FA3" w:rsidRPr="00DA5585">
        <w:rPr>
          <w:rFonts w:ascii="Trebuchet MS" w:eastAsia="Arial" w:hAnsi="Trebuchet MS"/>
          <w:sz w:val="22"/>
          <w:szCs w:val="22"/>
          <w:lang w:val="ro-RO"/>
        </w:rPr>
        <w:t>Beneficiarului</w:t>
      </w:r>
      <w:r w:rsidRPr="00DA5585">
        <w:rPr>
          <w:rFonts w:ascii="Trebuchet MS" w:eastAsia="Arial" w:hAnsi="Trebuchet MS"/>
          <w:sz w:val="22"/>
          <w:szCs w:val="22"/>
          <w:lang w:val="ro-RO"/>
        </w:rPr>
        <w:t>, unde vor fi virate sumele aferente prefinanțării.</w:t>
      </w:r>
    </w:p>
    <w:p w14:paraId="14F419E7"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Transferul fondurilor pentru acordarea prefinanțării, dacă este cazul, se va efectua, în lei în următoarele conturi:</w:t>
      </w:r>
    </w:p>
    <w:p w14:paraId="73926604" w14:textId="77777777" w:rsidR="00D701D6" w:rsidRPr="00DA5585" w:rsidRDefault="00D701D6" w:rsidP="006C14F7">
      <w:pPr>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t>Cont pentru prefinanțare cod IBAN:    …………………… Titular cont: ………………………….</w:t>
      </w:r>
    </w:p>
    <w:p w14:paraId="5260A302" w14:textId="77777777" w:rsidR="00D701D6" w:rsidRPr="00DA5585" w:rsidRDefault="00D701D6" w:rsidP="006C14F7">
      <w:pPr>
        <w:spacing w:before="60"/>
        <w:ind w:left="133" w:right="2359"/>
        <w:jc w:val="both"/>
        <w:rPr>
          <w:rFonts w:ascii="Trebuchet MS" w:eastAsia="Arial" w:hAnsi="Trebuchet MS"/>
          <w:sz w:val="22"/>
          <w:szCs w:val="22"/>
          <w:lang w:val="ro-RO"/>
        </w:rPr>
      </w:pPr>
      <w:r w:rsidRPr="00DA5585">
        <w:rPr>
          <w:rFonts w:ascii="Trebuchet MS" w:eastAsia="Arial" w:hAnsi="Trebuchet MS"/>
          <w:sz w:val="22"/>
          <w:szCs w:val="22"/>
          <w:lang w:val="ro-RO"/>
        </w:rPr>
        <w:t>Denumire/adresa Trezoreriei/Băncii Comerciale: ……………………………</w:t>
      </w:r>
    </w:p>
    <w:p w14:paraId="605A71CB" w14:textId="0D8A0988"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(4) Solicitările privind acordarea tranşelor de prefinanţare, cu excepţia primei tranşe de prefinanţare acordate conform alin. (1), se acordă cu deducerea sumelor nejustificate din tranşa anterior acordată.</w:t>
      </w:r>
    </w:p>
    <w:p w14:paraId="08CC726F" w14:textId="0FD3E1B0"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 xml:space="preserve">(5) Beneficiarul, acolo unde este cazul,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w:t>
      </w:r>
      <w:proofErr w:type="spellStart"/>
      <w:r w:rsidRPr="00DA5585">
        <w:rPr>
          <w:rFonts w:ascii="Trebuchet MS" w:eastAsia="Arial" w:hAnsi="Trebuchet MS"/>
          <w:sz w:val="22"/>
          <w:szCs w:val="22"/>
          <w:lang w:val="ro-RO"/>
        </w:rPr>
        <w:t>tranşa</w:t>
      </w:r>
      <w:proofErr w:type="spellEnd"/>
      <w:r w:rsidRPr="00DA5585">
        <w:rPr>
          <w:rFonts w:ascii="Trebuchet MS" w:eastAsia="Arial" w:hAnsi="Trebuchet MS"/>
          <w:sz w:val="22"/>
          <w:szCs w:val="22"/>
          <w:lang w:val="ro-RO"/>
        </w:rPr>
        <w:t xml:space="preserve"> de </w:t>
      </w:r>
      <w:proofErr w:type="spellStart"/>
      <w:r w:rsidRPr="00DA5585">
        <w:rPr>
          <w:rFonts w:ascii="Trebuchet MS" w:eastAsia="Arial" w:hAnsi="Trebuchet MS"/>
          <w:sz w:val="22"/>
          <w:szCs w:val="22"/>
          <w:lang w:val="ro-RO"/>
        </w:rPr>
        <w:t>prefinanţare</w:t>
      </w:r>
      <w:proofErr w:type="spellEnd"/>
      <w:r w:rsidRPr="00DA5585">
        <w:rPr>
          <w:rFonts w:ascii="Trebuchet MS" w:eastAsia="Arial" w:hAnsi="Trebuchet MS"/>
          <w:sz w:val="22"/>
          <w:szCs w:val="22"/>
          <w:lang w:val="ro-RO"/>
        </w:rPr>
        <w:t xml:space="preserve"> în contul </w:t>
      </w:r>
      <w:r w:rsidR="00D04FA3" w:rsidRPr="00DA5585">
        <w:rPr>
          <w:rFonts w:ascii="Trebuchet MS" w:eastAsia="Arial" w:hAnsi="Trebuchet MS"/>
          <w:sz w:val="22"/>
          <w:szCs w:val="22"/>
          <w:lang w:val="ro-RO"/>
        </w:rPr>
        <w:t>Beneficiarului</w:t>
      </w:r>
      <w:r w:rsidRPr="00DA5585">
        <w:rPr>
          <w:rFonts w:ascii="Trebuchet MS" w:eastAsia="Arial" w:hAnsi="Trebuchet MS"/>
          <w:sz w:val="22"/>
          <w:szCs w:val="22"/>
          <w:lang w:val="ro-RO"/>
        </w:rPr>
        <w:t xml:space="preserve">, fără a </w:t>
      </w:r>
      <w:proofErr w:type="spellStart"/>
      <w:r w:rsidRPr="00DA5585">
        <w:rPr>
          <w:rFonts w:ascii="Trebuchet MS" w:eastAsia="Arial" w:hAnsi="Trebuchet MS"/>
          <w:sz w:val="22"/>
          <w:szCs w:val="22"/>
          <w:lang w:val="ro-RO"/>
        </w:rPr>
        <w:t>depăşi</w:t>
      </w:r>
      <w:proofErr w:type="spellEnd"/>
      <w:r w:rsidRPr="00DA5585">
        <w:rPr>
          <w:rFonts w:ascii="Trebuchet MS" w:eastAsia="Arial" w:hAnsi="Trebuchet MS"/>
          <w:sz w:val="22"/>
          <w:szCs w:val="22"/>
          <w:lang w:val="ro-RO"/>
        </w:rPr>
        <w:t xml:space="preserve"> durata contractului de finanţare.</w:t>
      </w:r>
    </w:p>
    <w:p w14:paraId="264EBF34"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(7) În cazul în care Beneficiarul care nu a depus cererea de rambursare conform alin. (5)-(6) şi nu a justificat integral valoarea prefinanţării primite, nu mai beneficiază de o altă tranşă de prefinanţare şi este obligat să justifice integral valoarea acesteia înaintea depunerii unei alte cereri de prefinanţare şi/sau de plată.</w:t>
      </w:r>
    </w:p>
    <w:p w14:paraId="3609EE2E"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 xml:space="preserve">(8) În cazul în care Beneficiarii nu justifică prin cereri de rambursare utilizarea prefinanțării potrivit prevederilor alin. (5) au obligaţia restituirii integrale/parţiale a acesteia.  </w:t>
      </w:r>
    </w:p>
    <w:p w14:paraId="36032EB5"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(9) În cazul în care Beneficiarul  nu depune cerere/cereri de rambursare în termenul prevăzut la alin. (5), AM poate recupera întreaga sumă acordată ca tranşă de prefinanţare şi nejustificată şi poate propune rezilierea contractului de finanţare.</w:t>
      </w:r>
    </w:p>
    <w:p w14:paraId="3323A0FC"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(10) AM notifică Beneficiarul cu privire la obligaţia restituirii sumelor prevăzute la alin. (8).</w:t>
      </w:r>
    </w:p>
    <w:p w14:paraId="78E3A51B"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 xml:space="preserve">(11) În cazul în care Beneficiarul nu restituie AM sumele prevăzute  la alin. (10) în termen de 15 zile de la data comunicării notificării, AM emite decizia de recuperare a prefinanţării, prin care se individualizează sumele de restituit exprimate în moneda </w:t>
      </w:r>
      <w:r w:rsidRPr="00DA5585">
        <w:rPr>
          <w:rFonts w:ascii="Trebuchet MS" w:eastAsia="Arial" w:hAnsi="Trebuchet MS"/>
          <w:sz w:val="22"/>
          <w:szCs w:val="22"/>
          <w:lang w:val="ro-RO"/>
        </w:rPr>
        <w:lastRenderedPageBreak/>
        <w:t>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5041FA8A"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0E35522F" w14:textId="77777777" w:rsidR="00D701D6" w:rsidRPr="00DA5585" w:rsidRDefault="00D701D6" w:rsidP="006C14F7">
      <w:pPr>
        <w:spacing w:before="60"/>
        <w:ind w:left="133" w:right="-20"/>
        <w:jc w:val="both"/>
        <w:rPr>
          <w:rFonts w:ascii="Trebuchet MS" w:eastAsia="Arial" w:hAnsi="Trebuchet MS"/>
          <w:sz w:val="22"/>
          <w:szCs w:val="22"/>
          <w:lang w:val="ro-RO"/>
        </w:rPr>
      </w:pPr>
      <w:r w:rsidRPr="00DA5585">
        <w:rPr>
          <w:rFonts w:ascii="Trebuchet MS" w:eastAsia="Arial" w:hAnsi="Trebuchet MS"/>
          <w:sz w:val="22"/>
          <w:szCs w:val="22"/>
          <w:lang w:val="ro-RO"/>
        </w:rPr>
        <w:t>(13) Introducerea contestaţiei nu suspendă executarea titlului de creanţă.</w:t>
      </w:r>
    </w:p>
    <w:p w14:paraId="2E9E8495" w14:textId="77777777" w:rsidR="00D701D6" w:rsidRPr="00DA5585" w:rsidRDefault="00D701D6" w:rsidP="006C14F7">
      <w:pPr>
        <w:spacing w:before="60"/>
        <w:ind w:left="133" w:right="243"/>
        <w:jc w:val="both"/>
        <w:rPr>
          <w:rFonts w:ascii="Trebuchet MS" w:eastAsia="Arial" w:hAnsi="Trebuchet MS"/>
          <w:sz w:val="22"/>
          <w:szCs w:val="22"/>
          <w:lang w:val="ro-RO"/>
        </w:rPr>
      </w:pPr>
      <w:r w:rsidRPr="00DA5585">
        <w:rPr>
          <w:rFonts w:ascii="Trebuchet MS" w:eastAsia="Arial" w:hAnsi="Trebuchet MS"/>
          <w:sz w:val="22"/>
          <w:szCs w:val="22"/>
          <w:lang w:val="ro-RO"/>
        </w:rPr>
        <w:t>(14) Debitorul are obligaţia efectuării plăţii sumelor stabilite prin decizia de recuperare a prefinanţării, în termen de 30 de zile de la data comunicării acesteia.</w:t>
      </w:r>
    </w:p>
    <w:p w14:paraId="125101C0" w14:textId="77777777" w:rsidR="00D701D6" w:rsidRPr="00DA5585" w:rsidRDefault="00D701D6" w:rsidP="006C14F7">
      <w:pPr>
        <w:spacing w:before="60"/>
        <w:ind w:left="133" w:right="243"/>
        <w:jc w:val="both"/>
        <w:rPr>
          <w:rFonts w:ascii="Trebuchet MS" w:eastAsia="Arial" w:hAnsi="Trebuchet MS"/>
          <w:sz w:val="22"/>
          <w:szCs w:val="22"/>
          <w:lang w:val="ro-RO"/>
        </w:rPr>
      </w:pPr>
      <w:r w:rsidRPr="00DA5585">
        <w:rPr>
          <w:rFonts w:ascii="Trebuchet MS" w:eastAsia="Arial" w:hAnsi="Trebuchet MS"/>
          <w:sz w:val="22"/>
          <w:szCs w:val="22"/>
          <w:lang w:val="ro-RO"/>
        </w:rPr>
        <w:t>(15) Titlul de creanţă constituie titlu executoriu la împlinirea termenului prevazut la alin.(14).</w:t>
      </w:r>
    </w:p>
    <w:p w14:paraId="48BCF060"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135E739C" w14:textId="77777777" w:rsidR="00D701D6" w:rsidRPr="00DA5585" w:rsidRDefault="00D701D6" w:rsidP="006C14F7">
      <w:pPr>
        <w:spacing w:before="60"/>
        <w:ind w:left="133" w:right="241"/>
        <w:jc w:val="both"/>
        <w:rPr>
          <w:rFonts w:ascii="Trebuchet MS" w:eastAsia="Arial" w:hAnsi="Trebuchet MS"/>
          <w:sz w:val="22"/>
          <w:szCs w:val="22"/>
          <w:lang w:val="ro-RO"/>
        </w:rPr>
      </w:pPr>
      <w:r w:rsidRPr="00DA5585">
        <w:rPr>
          <w:rFonts w:ascii="Trebuchet MS" w:eastAsia="Arial" w:hAnsi="Trebuchet MS"/>
          <w:sz w:val="22"/>
          <w:szCs w:val="22"/>
          <w:lang w:val="ro-RO"/>
        </w:rPr>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2985EE42"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12121180"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5A3625D4" w14:textId="77777777" w:rsidR="00D701D6" w:rsidRPr="00DA5585" w:rsidRDefault="00D701D6" w:rsidP="006C14F7">
      <w:pPr>
        <w:spacing w:before="60"/>
        <w:ind w:left="133" w:right="239"/>
        <w:jc w:val="both"/>
        <w:rPr>
          <w:rFonts w:ascii="Trebuchet MS" w:eastAsia="Arial" w:hAnsi="Trebuchet MS"/>
          <w:sz w:val="22"/>
          <w:szCs w:val="22"/>
          <w:lang w:val="ro-RO"/>
        </w:rPr>
      </w:pPr>
      <w:r w:rsidRPr="00DA5585">
        <w:rPr>
          <w:rFonts w:ascii="Trebuchet MS" w:eastAsia="Arial" w:hAnsi="Trebuchet MS"/>
          <w:sz w:val="22"/>
          <w:szCs w:val="22"/>
          <w:lang w:val="ro-RO"/>
        </w:rPr>
        <w:t>(20) Rata dobânzii datorate este rata dobânzii de politică monetară a Băncii Naţionale a României în vigoare la data comunicării deciziei de recuperare a prefinanţării.</w:t>
      </w:r>
    </w:p>
    <w:p w14:paraId="6A56170C"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(21) Sumele reprezentând dobânzi datorate pentru neachitarea la termen a obligaţiilor prevăzute în titlul de creanţă se virează conform prevederilor alin. (18).</w:t>
      </w:r>
    </w:p>
    <w:p w14:paraId="03BF09D2" w14:textId="77777777" w:rsidR="00D701D6" w:rsidRPr="00DA5585" w:rsidRDefault="00D701D6" w:rsidP="006C14F7">
      <w:pPr>
        <w:spacing w:before="60"/>
        <w:ind w:left="133" w:right="240"/>
        <w:jc w:val="both"/>
        <w:rPr>
          <w:rFonts w:ascii="Trebuchet MS" w:eastAsia="Arial" w:hAnsi="Trebuchet MS"/>
          <w:sz w:val="22"/>
          <w:szCs w:val="22"/>
          <w:lang w:val="ro-RO"/>
        </w:rPr>
      </w:pPr>
      <w:r w:rsidRPr="00DA5585">
        <w:rPr>
          <w:rFonts w:ascii="Trebuchet MS" w:eastAsia="Arial" w:hAnsi="Trebuchet MS"/>
          <w:sz w:val="22"/>
          <w:szCs w:val="22"/>
          <w:lang w:val="ro-RO"/>
        </w:rPr>
        <w:t>(22) Se aplică în mod corespunzător dispozițiile Legii nr. 207/2015, cu modificările și completările ulterioare, acolo  unde  OUG nr. 133/2021 nu  dispune.</w:t>
      </w:r>
    </w:p>
    <w:p w14:paraId="52E86453"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23) Pentru a putea beneficia de prefinanţare, Beneficiarul are obligaţia să deschidă un cont dedicat exclusiv pentru primirea prefinanţării şi efectuarea cheltuielilor pentru care a fost solicitată aceasta.</w:t>
      </w:r>
    </w:p>
    <w:p w14:paraId="385DB658" w14:textId="4E85E132" w:rsidR="00D701D6" w:rsidRPr="00DA5585" w:rsidRDefault="00D701D6" w:rsidP="006C14F7">
      <w:pPr>
        <w:spacing w:before="60"/>
        <w:ind w:left="133" w:right="241"/>
        <w:jc w:val="both"/>
        <w:rPr>
          <w:rFonts w:ascii="Trebuchet MS" w:eastAsia="Arial" w:hAnsi="Trebuchet MS"/>
          <w:sz w:val="22"/>
          <w:szCs w:val="22"/>
          <w:lang w:val="ro-RO"/>
        </w:rPr>
      </w:pPr>
      <w:r w:rsidRPr="00DA5585">
        <w:rPr>
          <w:rFonts w:ascii="Trebuchet MS" w:eastAsia="Arial" w:hAnsi="Trebuchet MS"/>
          <w:sz w:val="22"/>
          <w:szCs w:val="22"/>
          <w:lang w:val="ro-RO"/>
        </w:rPr>
        <w:t xml:space="preserve">(24) Sumele primite ca prefinanţare, aferente acelor tipuri de cheltuieli care nu pot fi efectuate din contul deschis la Trezoreria Statului, potrivit reglementărilor în vigoare, pot fi transferate  de către </w:t>
      </w:r>
      <w:r w:rsidR="00D04FA3" w:rsidRPr="00DA5585">
        <w:rPr>
          <w:rFonts w:ascii="Trebuchet MS" w:eastAsia="Arial" w:hAnsi="Trebuchet MS"/>
          <w:sz w:val="22"/>
          <w:szCs w:val="22"/>
          <w:lang w:val="ro-RO"/>
        </w:rPr>
        <w:t>Beneficiar</w:t>
      </w:r>
      <w:r w:rsidRPr="00DA5585">
        <w:rPr>
          <w:rFonts w:ascii="Trebuchet MS" w:eastAsia="Arial" w:hAnsi="Trebuchet MS"/>
          <w:sz w:val="22"/>
          <w:szCs w:val="22"/>
          <w:lang w:val="ro-RO"/>
        </w:rPr>
        <w:t>, acolo unde este cazul, în conturi deschise la bănci comerciale, cu condiţia efectuării cheltuielilor respective în termen de maximum 3 zile lucrătoare de la data efectuării transferului.</w:t>
      </w:r>
    </w:p>
    <w:p w14:paraId="7E2920E9"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(25) Suma reprezentând dobânda netă, respectiv diferența dintre dobanda brută acumulată în conturile prevăzute la alin. (24) și alin. (3)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0AE08DC6" w14:textId="7777777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 xml:space="preserve">(26) În cazul  în care Beneficiarul  nu efectuează viramentul, sau sunt identificate neconcordanțe între sumele virate conform alin. (25) și sumele rezultate din verificarea </w:t>
      </w:r>
      <w:r w:rsidRPr="00DA5585">
        <w:rPr>
          <w:rFonts w:ascii="Trebuchet MS" w:eastAsia="Arial" w:hAnsi="Trebuchet MS"/>
          <w:sz w:val="22"/>
          <w:szCs w:val="22"/>
          <w:lang w:val="ro-RO"/>
        </w:rPr>
        <w:lastRenderedPageBreak/>
        <w:t>documentelor financiare aferente proiectului, AM are obligaţia de a face deducerile necesare din rambursarea aferentă fondurilor europene şi cofinanţării publice asigurate din bugetul de stat, cel mai târziu la cererea de rambursare finală.</w:t>
      </w:r>
    </w:p>
    <w:p w14:paraId="63AB939C" w14:textId="011D2737" w:rsidR="00D701D6" w:rsidRPr="00DA5585" w:rsidRDefault="00D701D6" w:rsidP="006C14F7">
      <w:pPr>
        <w:spacing w:before="60"/>
        <w:ind w:left="133" w:right="242"/>
        <w:jc w:val="both"/>
        <w:rPr>
          <w:rFonts w:ascii="Trebuchet MS" w:eastAsia="Arial" w:hAnsi="Trebuchet MS"/>
          <w:sz w:val="22"/>
          <w:szCs w:val="22"/>
          <w:lang w:val="ro-RO"/>
        </w:rPr>
      </w:pPr>
      <w:r w:rsidRPr="00DA5585">
        <w:rPr>
          <w:rFonts w:ascii="Trebuchet MS" w:eastAsia="Arial" w:hAnsi="Trebuchet MS"/>
          <w:sz w:val="22"/>
          <w:szCs w:val="22"/>
          <w:lang w:val="ro-RO"/>
        </w:rPr>
        <w:t xml:space="preserve">(27) Prefinanţarea acordată și rămasă neutilizată la finele exerciţiului bugetar, se utilizează de către </w:t>
      </w:r>
      <w:r w:rsidR="00D04FA3" w:rsidRPr="00DA5585">
        <w:rPr>
          <w:rFonts w:ascii="Trebuchet MS" w:eastAsia="Arial" w:hAnsi="Trebuchet MS"/>
          <w:sz w:val="22"/>
          <w:szCs w:val="22"/>
          <w:lang w:val="ro-RO"/>
        </w:rPr>
        <w:t>B</w:t>
      </w:r>
      <w:r w:rsidRPr="00DA5585">
        <w:rPr>
          <w:rFonts w:ascii="Trebuchet MS" w:eastAsia="Arial" w:hAnsi="Trebuchet MS"/>
          <w:sz w:val="22"/>
          <w:szCs w:val="22"/>
          <w:lang w:val="ro-RO"/>
        </w:rPr>
        <w:t>eneficiar în anul următor cu aceeaşi destinaţie.</w:t>
      </w:r>
    </w:p>
    <w:p w14:paraId="484AA7BB" w14:textId="77777777" w:rsidR="00D701D6" w:rsidRPr="00DA5585" w:rsidRDefault="00D701D6" w:rsidP="006C14F7">
      <w:pPr>
        <w:spacing w:before="60"/>
        <w:ind w:left="133" w:right="2230"/>
        <w:jc w:val="both"/>
        <w:rPr>
          <w:rFonts w:ascii="Trebuchet MS" w:eastAsia="Arial" w:hAnsi="Trebuchet MS"/>
          <w:b/>
          <w:bCs/>
          <w:sz w:val="22"/>
          <w:szCs w:val="22"/>
          <w:lang w:val="ro-RO"/>
        </w:rPr>
      </w:pPr>
      <w:r w:rsidRPr="00DA5585">
        <w:rPr>
          <w:rFonts w:ascii="Trebuchet MS" w:eastAsia="Arial" w:hAnsi="Trebuchet MS"/>
          <w:b/>
          <w:bCs/>
          <w:sz w:val="22"/>
          <w:szCs w:val="22"/>
          <w:lang w:val="ro-RO"/>
        </w:rPr>
        <w:t>(b) Mecanismul decontării cererilor de plată</w:t>
      </w:r>
    </w:p>
    <w:p w14:paraId="73118586"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 În procesul de implementare a Programului Tranziție Justă, Beneficiarul poate opta pentru utilizarea mecanismului decontării cererilor de plată.</w:t>
      </w:r>
      <w:r w:rsidRPr="00DA5585">
        <w:rPr>
          <w:rFonts w:ascii="Trebuchet MS" w:hAnsi="Trebuchet MS"/>
          <w:sz w:val="22"/>
          <w:szCs w:val="22"/>
          <w:lang w:val="ro-RO"/>
        </w:rPr>
        <w:t xml:space="preserve"> </w:t>
      </w:r>
    </w:p>
    <w:p w14:paraId="023C68A9" w14:textId="5676199C"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(3) Pentru a beneficia de mecanismul decontării cererilor de plată,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 xml:space="preserve">are </w:t>
      </w:r>
      <w:proofErr w:type="spellStart"/>
      <w:r w:rsidRPr="00DA5585">
        <w:rPr>
          <w:rFonts w:ascii="Trebuchet MS" w:eastAsia="Arial" w:hAnsi="Trebuchet MS"/>
          <w:sz w:val="22"/>
          <w:szCs w:val="22"/>
          <w:lang w:val="ro-RO"/>
        </w:rPr>
        <w:t>obligaţia</w:t>
      </w:r>
      <w:proofErr w:type="spellEnd"/>
      <w:r w:rsidRPr="00DA5585">
        <w:rPr>
          <w:rFonts w:ascii="Trebuchet MS" w:eastAsia="Arial" w:hAnsi="Trebuchet MS"/>
          <w:sz w:val="22"/>
          <w:szCs w:val="22"/>
          <w:lang w:val="ro-RO"/>
        </w:rPr>
        <w:t xml:space="preserve"> de a achita integral contribuţia proprie aferentă cheltuielilor eligibile incluse în documentele anexate cererii de plată cel mai târziu până la data depunerii cererii de rambursare aferente cererii de plată.</w:t>
      </w:r>
    </w:p>
    <w:p w14:paraId="6287BBFD" w14:textId="0BC14B18"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(4) După primirea facturilor  pentru  livrarea bunurilor/prestarea serviciilor acceptate la plată, a facturilor de avans în conformitate cu clauzele prevăzute în contractele de achiziţii aferente proiectului acceptate la plată,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încarcă în sistemul MySMIS2021 pentru Programul Tranziție  Justă cererea de plată şi documentele justificative aferente acesteia.</w:t>
      </w:r>
    </w:p>
    <w:p w14:paraId="0C43B348" w14:textId="4A501142"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(6) În termen de maximum 20 de zile lucrătoare de la  data  depunerii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 xml:space="preserve">a cererii de plată cu respectarea prevederilor alin. (3) şi (4), AM efectuează verificarea cererii de plată. După efectuarea verificărilor, AM virează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 xml:space="preserve">valoarea cheltuielilor rambursabile, în termen de 3 zile lucrătoare de la momentul de la care dispune de resurse în conturile sale, într-un cont distinct de disponibil, deschis pe numele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 xml:space="preserve">la unitatea teritorială a Trezoreriei Statului. În ziua următoare virării, AM transmite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 xml:space="preserve">o notificare. În vederea asigurării unui management financiar riguros, în situaţia în care nu există posibilitatea recuperării sumelor provenite din debite/corecţii din cereri de rambursare,  AM diminuează  valoarea cheltuielilor  rambursabile  din cererea de plată, în această </w:t>
      </w:r>
      <w:proofErr w:type="spellStart"/>
      <w:r w:rsidRPr="00DA5585">
        <w:rPr>
          <w:rFonts w:ascii="Trebuchet MS" w:eastAsia="Arial" w:hAnsi="Trebuchet MS"/>
          <w:sz w:val="22"/>
          <w:szCs w:val="22"/>
          <w:lang w:val="ro-RO"/>
        </w:rPr>
        <w:t>situaţie</w:t>
      </w:r>
      <w:proofErr w:type="spellEnd"/>
      <w:r w:rsidRPr="00DA5585">
        <w:rPr>
          <w:rFonts w:ascii="Trebuchet MS" w:eastAsia="Arial" w:hAnsi="Trebuchet MS"/>
          <w:sz w:val="22"/>
          <w:szCs w:val="22"/>
          <w:lang w:val="ro-RO"/>
        </w:rPr>
        <w:t xml:space="preserve">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suportând din surse proprii valoarea acestor sume.</w:t>
      </w:r>
    </w:p>
    <w:p w14:paraId="1C417786" w14:textId="77777777" w:rsidR="00D701D6" w:rsidRPr="00DA5585" w:rsidRDefault="00D701D6" w:rsidP="006C14F7">
      <w:pPr>
        <w:spacing w:before="60"/>
        <w:ind w:left="133" w:right="103"/>
        <w:jc w:val="both"/>
        <w:rPr>
          <w:rFonts w:ascii="Trebuchet MS" w:eastAsia="Arial" w:hAnsi="Trebuchet MS"/>
          <w:sz w:val="22"/>
          <w:szCs w:val="22"/>
          <w:lang w:val="ro-RO"/>
        </w:rPr>
      </w:pPr>
      <w:r w:rsidRPr="00DA5585">
        <w:rPr>
          <w:rFonts w:ascii="Trebuchet MS" w:eastAsia="Arial" w:hAnsi="Trebuchet MS"/>
          <w:sz w:val="22"/>
          <w:szCs w:val="22"/>
          <w:lang w:val="ro-RO"/>
        </w:rPr>
        <w:t>(7) Notificarea prevăzută la alin. (6) va conţine cel puţin elementele din modelul prevăzut în Formularul nr. 3 - Notificare aferentă cererii de plată, anexa nr. 3 la  Normele metodologice de aplicare a Ordonanţei de urgenţă a Guvernului nr.133/2021.</w:t>
      </w:r>
    </w:p>
    <w:p w14:paraId="16930329"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(8) Beneficiarul va depune o copie a notificării la unitatea teritorială a Trezoreriei Statului la care îşi are deschise conturile.</w:t>
      </w:r>
    </w:p>
    <w:p w14:paraId="20ECE735" w14:textId="77777777" w:rsidR="00D701D6" w:rsidRPr="00DA5585" w:rsidRDefault="00D701D6" w:rsidP="006C14F7">
      <w:pPr>
        <w:spacing w:before="60"/>
        <w:ind w:left="133" w:right="109"/>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9) Beneficiarul prezintă la unitatea teritorială a Trezoreriei Statului, pentru fiecare factură, stat/centralizator pentru acordarea burselor, subvenţiilor, premiilor şi onorariilor, în parte, ordine de plată întocmite distinct pe fiecare element prevăzut la alin. (6) lit. c), respectiv alin. (7) lit. c) - e) din OUG nr. 829/2022, pentru suma totală virată de către autoritatea de management;</w:t>
      </w:r>
    </w:p>
    <w:p w14:paraId="3B6E8F48" w14:textId="7CB2EF9C" w:rsidR="00D701D6" w:rsidRPr="00DA5585" w:rsidRDefault="00D701D6" w:rsidP="006C14F7">
      <w:pPr>
        <w:spacing w:before="60"/>
        <w:ind w:left="133" w:right="99"/>
        <w:jc w:val="both"/>
        <w:rPr>
          <w:rFonts w:ascii="Trebuchet MS" w:eastAsia="Arial" w:hAnsi="Trebuchet MS"/>
          <w:sz w:val="22"/>
          <w:szCs w:val="22"/>
          <w:lang w:val="ro-RO"/>
        </w:rPr>
      </w:pPr>
      <w:r w:rsidRPr="00DA5585">
        <w:rPr>
          <w:rFonts w:ascii="Trebuchet MS" w:eastAsia="Arial" w:hAnsi="Trebuchet MS"/>
          <w:sz w:val="22"/>
          <w:szCs w:val="22"/>
          <w:lang w:val="ro-RO"/>
        </w:rPr>
        <w:t xml:space="preserve">(10) Operaţiunile prevăzute la alin. (9) se efectuează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în termen de maximum 5 zile lucrătoare de la încasarea sumelor în contul prevăzut la alin. (6) şi (5).</w:t>
      </w:r>
    </w:p>
    <w:p w14:paraId="1B7B8B62" w14:textId="779F1D51"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(11) Sumele virate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pe baza cererilor de plată nu pot fi utilizate pentru o altă destinaţie decât cea pentru care au fost acordate.</w:t>
      </w:r>
    </w:p>
    <w:p w14:paraId="6D9EFA5A" w14:textId="2E34B120"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 xml:space="preserve">12) Pentru depunerea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a unor documente adiţionale sau clarificări solicitate de către AM, termenul de 20 de zile lucrătoare prevăzut la alin. (6) poate fi întrerupt, fără ca perioadele de întrerupere cumulate să depăşească 10 zile lucrătoare.</w:t>
      </w:r>
    </w:p>
    <w:p w14:paraId="06F7410A" w14:textId="367BE67A"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(13)   În termen de maximum 10 zile lucrătoare de la data încasării sumelor virate de către AM conform alin. (6),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 xml:space="preserve">are </w:t>
      </w:r>
      <w:proofErr w:type="spellStart"/>
      <w:r w:rsidRPr="00DA5585">
        <w:rPr>
          <w:rFonts w:ascii="Trebuchet MS" w:eastAsia="Arial" w:hAnsi="Trebuchet MS"/>
          <w:sz w:val="22"/>
          <w:szCs w:val="22"/>
          <w:lang w:val="ro-RO"/>
        </w:rPr>
        <w:t>obligaţia</w:t>
      </w:r>
      <w:proofErr w:type="spellEnd"/>
      <w:r w:rsidRPr="00DA5585">
        <w:rPr>
          <w:rFonts w:ascii="Trebuchet MS" w:eastAsia="Arial" w:hAnsi="Trebuchet MS"/>
          <w:sz w:val="22"/>
          <w:szCs w:val="22"/>
          <w:lang w:val="ro-RO"/>
        </w:rPr>
        <w:t xml:space="preserve"> de a depune cererea de rambursare aferentă cererii de plată la AM, în care să includă sumele din facturile decontate prin cererea de plată. </w:t>
      </w:r>
    </w:p>
    <w:p w14:paraId="5686D74D"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(14) Beneficiarul are obligaţia restituirii integrale  sau parţiale a sumelor virate în cazul în care nu justifică prin cereri de rambursare utilizarea acestora.</w:t>
      </w:r>
    </w:p>
    <w:p w14:paraId="0DFE876F"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(15) Beneficiarul este responsabil de utilizarea sumelor potrivit destinaţiilor, precum şi de restituirea fondurilor virate în cazul în care nu justifică utilizarea lor.</w:t>
      </w:r>
    </w:p>
    <w:p w14:paraId="789E545C" w14:textId="4A45A598"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lastRenderedPageBreak/>
        <w:t xml:space="preserve">(16)Pentru sumele virate şi nejustificate prin cereri de rambursare, AM notifică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în termen de 5 zile lucrătoare  despre obligaţia restituirii acestora.</w:t>
      </w:r>
    </w:p>
    <w:p w14:paraId="6D173F9C" w14:textId="6CEE98CD"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(17)Nerespectarea prevederilor alin. (13)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constituie încălcarea contractului/ordinului/deciziei de finanţare, AM putând decide rezilierea acestuia.</w:t>
      </w:r>
    </w:p>
    <w:p w14:paraId="2FF03CFB"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(18) AM autorizează, potrivit prevederilor legale ale Uniunii Europene şi naţionale, cheltuielile pentru care s-a depus cerere de rambursare potrivit alin. (13) şi notifică Beneficiarul, evidenţiind distinct sumele pe surse de finanțare.</w:t>
      </w:r>
    </w:p>
    <w:p w14:paraId="2E604605"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(19)  Din valoarea cererii de rambursare aferentă cererii de plată se deduc sumele virate pe baza cererii de plată.</w:t>
      </w:r>
    </w:p>
    <w:p w14:paraId="3E6B09AE"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20) În cazul în care, în urma autorizării cererii de rambursare aferente cererii de plată, AM constată că valoarea cheltuielilor eligibile este mai mică decât valoarea cheltuielilor autorizate prin cererea de plată, AM notifică Beneficiarul cu privire la suma cheltuielilor neeligibile ce trebuie restituită.</w:t>
      </w:r>
    </w:p>
    <w:p w14:paraId="2B5F2636" w14:textId="77777777" w:rsidR="00D701D6" w:rsidRPr="00DA5585" w:rsidRDefault="00D701D6" w:rsidP="006C14F7">
      <w:pPr>
        <w:spacing w:before="60"/>
        <w:ind w:left="133" w:right="116"/>
        <w:jc w:val="both"/>
        <w:rPr>
          <w:rFonts w:ascii="Trebuchet MS" w:eastAsia="Arial" w:hAnsi="Trebuchet MS"/>
          <w:sz w:val="22"/>
          <w:szCs w:val="22"/>
          <w:lang w:val="ro-RO"/>
        </w:rPr>
      </w:pPr>
      <w:r w:rsidRPr="00DA5585">
        <w:rPr>
          <w:rFonts w:ascii="Trebuchet MS" w:eastAsia="Arial" w:hAnsi="Trebuchet MS"/>
          <w:sz w:val="22"/>
          <w:szCs w:val="22"/>
          <w:lang w:val="ro-RO"/>
        </w:rPr>
        <w:t>(21) Termenul de restituire a sumelor prevăzute la alin. (20) şi la alin. (14) nu poate depăşi 5 zile de la data primirii notificării prevăzute la alin. (16) şi (18).</w:t>
      </w:r>
    </w:p>
    <w:p w14:paraId="7C49C2D3"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(22) Recuperarea sumelor, inclusiv a sumelor rezultate din aplicarea prevederilor alin. (20), se efectuează potrivit prevederilor OUG 133/2021, cu modificările și completările ulterioare, precum a normelor metodologice la aceasta.</w:t>
      </w:r>
    </w:p>
    <w:p w14:paraId="34C4175B" w14:textId="77777777" w:rsidR="00D701D6" w:rsidRPr="00DA5585" w:rsidRDefault="00D701D6" w:rsidP="006C14F7">
      <w:pPr>
        <w:spacing w:before="60"/>
        <w:ind w:left="133" w:right="1960"/>
        <w:jc w:val="both"/>
        <w:rPr>
          <w:rFonts w:ascii="Trebuchet MS" w:eastAsia="Arial" w:hAnsi="Trebuchet MS"/>
          <w:b/>
          <w:sz w:val="22"/>
          <w:szCs w:val="22"/>
          <w:lang w:val="ro-RO"/>
        </w:rPr>
      </w:pPr>
      <w:r w:rsidRPr="00DA5585">
        <w:rPr>
          <w:rFonts w:ascii="Trebuchet MS" w:eastAsia="Trebuchet MS" w:hAnsi="Trebuchet MS"/>
          <w:b/>
          <w:spacing w:val="-1"/>
          <w:sz w:val="22"/>
          <w:szCs w:val="22"/>
          <w:lang w:val="ro-RO"/>
        </w:rPr>
        <w:t>(</w:t>
      </w:r>
      <w:r w:rsidRPr="00DA5585">
        <w:rPr>
          <w:rFonts w:ascii="Trebuchet MS" w:eastAsia="Arial" w:hAnsi="Trebuchet MS"/>
          <w:b/>
          <w:sz w:val="22"/>
          <w:szCs w:val="22"/>
          <w:lang w:val="ro-RO"/>
        </w:rPr>
        <w:t>c)    Condiții de rambursare și plată a cheltuielilor</w:t>
      </w:r>
    </w:p>
    <w:p w14:paraId="61C0DDE4"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 Beneficiarul are obligaţia sa depună/să încarce în MySMIS2021 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3F0D59E1" w14:textId="1868CF7C"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(2) În termen de maximum 20 de zile lucrătoare  de la data depunerii/ încărcării  în MySMIS2021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 despre plata aferentă cheltuielilor autorizate din cererea de rambursare, conform Formularului nr. 2 din Anexa 2 la Normele   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E3DF5B6" w14:textId="07EC87D1" w:rsidR="00D701D6" w:rsidRPr="00DA5585" w:rsidRDefault="00D701D6" w:rsidP="006C14F7">
      <w:pPr>
        <w:spacing w:before="60"/>
        <w:ind w:left="133" w:right="106"/>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 xml:space="preserve">3) Pentru depunerea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a unor documente adiționale sau clarificări solicitate de AM, termenul de 20 de zile lucrătoare prevăzut la alin. (2) poate fi întrerupt fără ca perioadele de întrerupere cumulate să depășească 10 zile lucrătoare.</w:t>
      </w:r>
    </w:p>
    <w:p w14:paraId="2A083351" w14:textId="18230025"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(4) Prin excepţie de la prevederile alin. (2), notificarea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privind plata cheltuielilor autorizate, în cazul aplicării unor reduceri procentuale de către AM în conformitate cu art. 6 alin. (3) din OUG nr. 66/2011 aprobată cu modificări şi completări prin Legea nr. 265/2022, se va realiza în termen de maximum 10 zile lucrătoare de la efectuarea plăţii.</w:t>
      </w:r>
    </w:p>
    <w:p w14:paraId="17A568FE"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(5) În cazul ultimei cereri de rambursare a proiectului, termenul prevăzut la alin. (2) poate fi  prelungit cu durata necesară efectuării  tuturor verificărilor procedurale specifice autorizării plăţii finale, fără a depăşi însă 90 de zile.</w:t>
      </w:r>
    </w:p>
    <w:p w14:paraId="3FB9A573" w14:textId="11C94D28"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(6) Nedepunerea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a documentelor sau clarificărilor solicitate în termenul prevăzut în contractul de finanţare atrage respingerea plății sumelor aferente respectivelor documente/clarificări.</w:t>
      </w:r>
    </w:p>
    <w:p w14:paraId="500D0A10"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(7) Beneficiarul depune cererea de rambursare, iar AM virează, după efectuarea verificărilor, valoarea cheltuielilor rambursabile în conturile acestuia.</w:t>
      </w:r>
    </w:p>
    <w:p w14:paraId="1F47E720" w14:textId="40E2099D" w:rsidR="00D701D6" w:rsidRPr="00DA5585" w:rsidRDefault="00D701D6" w:rsidP="006C14F7">
      <w:pPr>
        <w:spacing w:before="60"/>
        <w:ind w:left="133" w:right="102"/>
        <w:jc w:val="both"/>
        <w:rPr>
          <w:rFonts w:ascii="Trebuchet MS" w:eastAsia="Arial" w:hAnsi="Trebuchet MS"/>
          <w:sz w:val="22"/>
          <w:szCs w:val="22"/>
          <w:lang w:val="ro-RO"/>
        </w:rPr>
      </w:pPr>
      <w:r w:rsidRPr="00DA5585">
        <w:rPr>
          <w:rFonts w:ascii="Trebuchet MS" w:eastAsia="Arial" w:hAnsi="Trebuchet MS"/>
          <w:sz w:val="22"/>
          <w:szCs w:val="22"/>
          <w:lang w:val="ro-RO"/>
        </w:rPr>
        <w:t xml:space="preserve">(8) Sumele reprezentând prefinanţarea şi rambursarea cheltuielilor eligibile efectuate se gestionează  de  către  </w:t>
      </w:r>
      <w:r w:rsidR="00D04FA3" w:rsidRPr="00DA5585">
        <w:rPr>
          <w:rFonts w:ascii="Trebuchet MS" w:eastAsia="Arial" w:hAnsi="Trebuchet MS"/>
          <w:sz w:val="22"/>
          <w:szCs w:val="22"/>
          <w:lang w:val="ro-RO"/>
        </w:rPr>
        <w:t>Beneficiar</w:t>
      </w:r>
      <w:r w:rsidRPr="00DA5585">
        <w:rPr>
          <w:rFonts w:ascii="Trebuchet MS" w:eastAsia="Arial" w:hAnsi="Trebuchet MS"/>
          <w:sz w:val="22"/>
          <w:szCs w:val="22"/>
          <w:lang w:val="ro-RO"/>
        </w:rPr>
        <w:t xml:space="preserve">,  care are calitatea de instituţie publică, prin conturi de venituri bugetare ale bugetelor din care acesta este finanţat, deschise la solicitarea </w:t>
      </w:r>
      <w:r w:rsidRPr="00DA5585">
        <w:rPr>
          <w:rFonts w:ascii="Trebuchet MS" w:eastAsia="Arial" w:hAnsi="Trebuchet MS"/>
          <w:sz w:val="22"/>
          <w:szCs w:val="22"/>
          <w:lang w:val="ro-RO"/>
        </w:rPr>
        <w:lastRenderedPageBreak/>
        <w:t xml:space="preserve">acestuia, la unităţile Trezoreriei Statului, pe codurile de identificare fiscală  ale instituţiei publice respective.  În cazul  </w:t>
      </w:r>
      <w:r w:rsidR="00D04FA3" w:rsidRPr="00DA5585">
        <w:rPr>
          <w:rFonts w:ascii="Trebuchet MS" w:eastAsia="Arial" w:hAnsi="Trebuchet MS"/>
          <w:sz w:val="22"/>
          <w:szCs w:val="22"/>
          <w:lang w:val="ro-RO"/>
        </w:rPr>
        <w:t>Beneficiarului</w:t>
      </w:r>
      <w:r w:rsidRPr="00DA5585">
        <w:rPr>
          <w:rFonts w:ascii="Trebuchet MS" w:eastAsia="Arial" w:hAnsi="Trebuchet MS"/>
          <w:sz w:val="22"/>
          <w:szCs w:val="22"/>
          <w:lang w:val="ro-RO"/>
        </w:rPr>
        <w:t>,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247A6BE7" w14:textId="3A9794CB"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(9) În cazul </w:t>
      </w:r>
      <w:r w:rsidR="00D04FA3" w:rsidRPr="00DA5585">
        <w:rPr>
          <w:rFonts w:ascii="Trebuchet MS" w:eastAsia="Arial" w:hAnsi="Trebuchet MS"/>
          <w:sz w:val="22"/>
          <w:szCs w:val="22"/>
          <w:lang w:val="ro-RO"/>
        </w:rPr>
        <w:t>Beneficiarului</w:t>
      </w:r>
      <w:r w:rsidRPr="00DA5585">
        <w:rPr>
          <w:rFonts w:ascii="Trebuchet MS" w:eastAsia="Arial" w:hAnsi="Trebuchet MS"/>
          <w:sz w:val="22"/>
          <w:szCs w:val="22"/>
          <w:lang w:val="ro-RO"/>
        </w:rPr>
        <w:t>, altul decât cel prevăzut la alin. (8), sumele reprezentând prefinanţare şi/sau rambursare de cheltuieli eligibile efectuate în scopul implementării proiectului se încasează în contul de disponibilităţi deschis la solicitarea acestuia.</w:t>
      </w:r>
    </w:p>
    <w:p w14:paraId="078A3604"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(10) Beneficiarul prevăzut la alin. (9) poate opta pentru deschiderea conturilor de disponibilităţi la unităţile Trezoreriei Statului sau la instituţii de credit.</w:t>
      </w:r>
    </w:p>
    <w:p w14:paraId="5C46FAAA" w14:textId="6433F188" w:rsidR="00D701D6" w:rsidRPr="00DA5585" w:rsidRDefault="00D701D6" w:rsidP="006C14F7">
      <w:pPr>
        <w:spacing w:before="60"/>
        <w:ind w:left="133" w:right="102"/>
        <w:jc w:val="both"/>
        <w:rPr>
          <w:rFonts w:ascii="Trebuchet MS" w:eastAsia="Arial" w:hAnsi="Trebuchet MS"/>
          <w:sz w:val="22"/>
          <w:szCs w:val="22"/>
          <w:lang w:val="ro-RO"/>
        </w:rPr>
      </w:pPr>
      <w:r w:rsidRPr="00DA5585">
        <w:rPr>
          <w:rFonts w:ascii="Trebuchet MS" w:eastAsia="Arial" w:hAnsi="Trebuchet MS"/>
          <w:sz w:val="22"/>
          <w:szCs w:val="22"/>
          <w:lang w:val="ro-RO"/>
        </w:rPr>
        <w:t xml:space="preserve">(11) După autorizarea cheltuielilor de către AM, sumele din fonduri europene cuvenite a fi rambursate </w:t>
      </w:r>
      <w:r w:rsidR="00D04FA3" w:rsidRPr="00DA5585">
        <w:rPr>
          <w:rFonts w:ascii="Trebuchet MS" w:eastAsia="Arial" w:hAnsi="Trebuchet MS"/>
          <w:sz w:val="22"/>
          <w:szCs w:val="22"/>
          <w:lang w:val="ro-RO"/>
        </w:rPr>
        <w:t>Beneficiarului</w:t>
      </w:r>
      <w:r w:rsidRPr="00DA5585">
        <w:rPr>
          <w:rFonts w:ascii="Trebuchet MS" w:eastAsia="Arial" w:hAnsi="Trebuchet MS"/>
          <w:sz w:val="22"/>
          <w:szCs w:val="22"/>
          <w:lang w:val="ro-RO"/>
        </w:rPr>
        <w:t>, conform contractului de finanţare, se virează de către AM în conturile de venituri ale bugetelor din care a fost finanţat proiectul respectiv.</w:t>
      </w:r>
    </w:p>
    <w:p w14:paraId="2A0B22FA"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 xml:space="preserve">(12) Transferul fondurilor pentru </w:t>
      </w:r>
      <w:r w:rsidRPr="00DA5585">
        <w:rPr>
          <w:rFonts w:ascii="Trebuchet MS" w:eastAsia="Arial" w:hAnsi="Trebuchet MS"/>
          <w:b/>
          <w:bCs/>
          <w:sz w:val="22"/>
          <w:szCs w:val="22"/>
          <w:lang w:val="ro-RO"/>
        </w:rPr>
        <w:t>cererea de plată/cererea de rambursare</w:t>
      </w:r>
      <w:r w:rsidRPr="00DA5585">
        <w:rPr>
          <w:rFonts w:ascii="Trebuchet MS" w:eastAsia="Arial" w:hAnsi="Trebuchet MS"/>
          <w:sz w:val="22"/>
          <w:szCs w:val="22"/>
          <w:lang w:val="ro-RO"/>
        </w:rPr>
        <w:t xml:space="preserve"> se va efectua în lei în următoarele conturi:</w:t>
      </w:r>
    </w:p>
    <w:p w14:paraId="084994C9" w14:textId="77777777" w:rsidR="00D701D6" w:rsidRPr="00DA5585" w:rsidRDefault="00D701D6" w:rsidP="006C14F7">
      <w:pPr>
        <w:tabs>
          <w:tab w:val="left" w:pos="2970"/>
        </w:tabs>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t xml:space="preserve">Cont pentru cerere de plată cod IBAN:    ……………………      Titular cont: ……………………….                  </w:t>
      </w:r>
    </w:p>
    <w:p w14:paraId="09DD8CD5" w14:textId="77777777" w:rsidR="00D701D6" w:rsidRPr="00DA5585" w:rsidRDefault="00D701D6" w:rsidP="006C14F7">
      <w:pPr>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t>Denumire/adresa Trezoreriei: ……………………………</w:t>
      </w:r>
    </w:p>
    <w:p w14:paraId="1370887F" w14:textId="77777777" w:rsidR="00D701D6" w:rsidRPr="00DA5585" w:rsidRDefault="00D701D6" w:rsidP="006C14F7">
      <w:pPr>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t>Cont pentru cerere de rambursare</w:t>
      </w:r>
    </w:p>
    <w:p w14:paraId="5F311DB1" w14:textId="77777777" w:rsidR="00D701D6" w:rsidRPr="00DA5585" w:rsidRDefault="00D701D6" w:rsidP="006C14F7">
      <w:pPr>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t xml:space="preserve"> cod IBAN:    ……………………</w:t>
      </w:r>
    </w:p>
    <w:p w14:paraId="7A4CF9EC" w14:textId="77777777" w:rsidR="00D701D6" w:rsidRPr="00DA5585" w:rsidRDefault="00D701D6" w:rsidP="006C14F7">
      <w:pPr>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t>Titular cont: ……………………….</w:t>
      </w:r>
    </w:p>
    <w:p w14:paraId="761CBEC7" w14:textId="77777777" w:rsidR="00D701D6" w:rsidRPr="00DA5585" w:rsidRDefault="00D701D6" w:rsidP="006C14F7">
      <w:pPr>
        <w:spacing w:before="60"/>
        <w:ind w:left="133" w:right="5809"/>
        <w:jc w:val="both"/>
        <w:rPr>
          <w:rFonts w:ascii="Trebuchet MS" w:eastAsia="Arial" w:hAnsi="Trebuchet MS"/>
          <w:sz w:val="22"/>
          <w:szCs w:val="22"/>
          <w:lang w:val="ro-RO"/>
        </w:rPr>
      </w:pPr>
      <w:r w:rsidRPr="00DA5585">
        <w:rPr>
          <w:rFonts w:ascii="Trebuchet MS" w:eastAsia="Arial" w:hAnsi="Trebuchet MS"/>
          <w:sz w:val="22"/>
          <w:szCs w:val="22"/>
          <w:lang w:val="ro-RO"/>
        </w:rPr>
        <w:t xml:space="preserve">Denumire/adresa trezoreriei/Băncii Comerciale:………………………… </w:t>
      </w:r>
    </w:p>
    <w:p w14:paraId="47CFD5CC"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13)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0B49D68B"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(14) Înainte de solicitarea rambursării, cheltuielile respective trebuie să fie deja efectuate şi plătite de Beneficiar. Data plăţii se consideră data efectuării transferului bancar din contul Beneficiarului.</w:t>
      </w:r>
    </w:p>
    <w:p w14:paraId="2AB84766"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15) Fiecare  cerere  de rambursare  transmisă  de Beneficiar  trebuie  să reflecte  separat pentru fiecare an calendaristic cheltuielile efectuate.</w:t>
      </w:r>
    </w:p>
    <w:p w14:paraId="7A97D0AB" w14:textId="77777777" w:rsidR="00D701D6" w:rsidRPr="00DA5585" w:rsidRDefault="00D701D6" w:rsidP="006C14F7">
      <w:pPr>
        <w:spacing w:before="60"/>
        <w:ind w:left="133" w:right="108"/>
        <w:jc w:val="both"/>
        <w:rPr>
          <w:rFonts w:ascii="Trebuchet MS" w:eastAsia="Arial" w:hAnsi="Trebuchet MS"/>
          <w:sz w:val="22"/>
          <w:szCs w:val="22"/>
          <w:lang w:val="ro-RO"/>
        </w:rPr>
      </w:pPr>
      <w:r w:rsidRPr="00DA5585">
        <w:rPr>
          <w:rFonts w:ascii="Trebuchet MS" w:eastAsia="Arial" w:hAnsi="Trebuchet MS"/>
          <w:sz w:val="22"/>
          <w:szCs w:val="22"/>
          <w:lang w:val="ro-RO"/>
        </w:rPr>
        <w:t>(16) Beneficiarul are obligația de a depune Rapoarte de progres în conformitate cu Anexa 2 Planul de monitorizare, înainte cu 10 zile lucrătoare de a transmite cererea de rambursare/cererea de rambursare aferentă cererii de de plată.</w:t>
      </w:r>
    </w:p>
    <w:p w14:paraId="2D2D2E4D"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(17) Beneficiarul proiectului are obligația să ţină o evidenţă contabilă distinctă pentru proiect, folosind conturi analitice dedicate.</w:t>
      </w:r>
    </w:p>
    <w:p w14:paraId="39561551" w14:textId="77777777"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t>(18)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67C99FF" w14:textId="3C630ABF"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Trebuchet MS" w:hAnsi="Trebuchet MS"/>
          <w:sz w:val="22"/>
          <w:szCs w:val="22"/>
          <w:lang w:val="ro-RO"/>
        </w:rPr>
        <w:t>(</w:t>
      </w:r>
      <w:r w:rsidRPr="00DA5585">
        <w:rPr>
          <w:rFonts w:ascii="Trebuchet MS" w:eastAsia="Arial" w:hAnsi="Trebuchet MS"/>
          <w:sz w:val="22"/>
          <w:szCs w:val="22"/>
          <w:lang w:val="ro-RO"/>
        </w:rPr>
        <w:t xml:space="preserve">19) În vederea efectuării reconcilierii contabile dintre conturile contabile ale AM </w:t>
      </w:r>
      <w:proofErr w:type="spellStart"/>
      <w:r w:rsidRPr="00DA5585">
        <w:rPr>
          <w:rFonts w:ascii="Trebuchet MS" w:eastAsia="Arial" w:hAnsi="Trebuchet MS"/>
          <w:sz w:val="22"/>
          <w:szCs w:val="22"/>
          <w:lang w:val="ro-RO"/>
        </w:rPr>
        <w:t>şi</w:t>
      </w:r>
      <w:proofErr w:type="spellEnd"/>
      <w:r w:rsidRPr="00DA5585">
        <w:rPr>
          <w:rFonts w:ascii="Trebuchet MS" w:eastAsia="Arial" w:hAnsi="Trebuchet MS"/>
          <w:sz w:val="22"/>
          <w:szCs w:val="22"/>
          <w:lang w:val="ro-RO"/>
        </w:rPr>
        <w:t xml:space="preserve"> cele ale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 xml:space="preserve">pentru </w:t>
      </w:r>
      <w:proofErr w:type="spellStart"/>
      <w:r w:rsidRPr="00DA5585">
        <w:rPr>
          <w:rFonts w:ascii="Trebuchet MS" w:eastAsia="Arial" w:hAnsi="Trebuchet MS"/>
          <w:sz w:val="22"/>
          <w:szCs w:val="22"/>
          <w:lang w:val="ro-RO"/>
        </w:rPr>
        <w:t>operaţiunile</w:t>
      </w:r>
      <w:proofErr w:type="spellEnd"/>
      <w:r w:rsidRPr="00DA5585">
        <w:rPr>
          <w:rFonts w:ascii="Trebuchet MS" w:eastAsia="Arial" w:hAnsi="Trebuchet MS"/>
          <w:sz w:val="22"/>
          <w:szCs w:val="22"/>
          <w:lang w:val="ro-RO"/>
        </w:rPr>
        <w:t xml:space="preserve"> gestionate în cadrul proiectului,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 xml:space="preserve">are </w:t>
      </w:r>
      <w:proofErr w:type="spellStart"/>
      <w:r w:rsidRPr="00DA5585">
        <w:rPr>
          <w:rFonts w:ascii="Trebuchet MS" w:eastAsia="Arial" w:hAnsi="Trebuchet MS"/>
          <w:sz w:val="22"/>
          <w:szCs w:val="22"/>
          <w:lang w:val="ro-RO"/>
        </w:rPr>
        <w:t>obligaţia</w:t>
      </w:r>
      <w:proofErr w:type="spellEnd"/>
      <w:r w:rsidRPr="00DA5585">
        <w:rPr>
          <w:rFonts w:ascii="Trebuchet MS" w:eastAsia="Arial" w:hAnsi="Trebuchet MS"/>
          <w:sz w:val="22"/>
          <w:szCs w:val="22"/>
          <w:lang w:val="ro-RO"/>
        </w:rPr>
        <w:t xml:space="preserve">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652C8FBF" w14:textId="3EA00A71" w:rsidR="00D701D6" w:rsidRPr="00DA5585" w:rsidRDefault="00D701D6" w:rsidP="006C14F7">
      <w:pPr>
        <w:spacing w:before="60"/>
        <w:ind w:left="133" w:right="105"/>
        <w:jc w:val="both"/>
        <w:rPr>
          <w:rFonts w:ascii="Trebuchet MS" w:eastAsia="Arial" w:hAnsi="Trebuchet MS"/>
          <w:sz w:val="22"/>
          <w:szCs w:val="22"/>
          <w:lang w:val="ro-RO"/>
        </w:rPr>
      </w:pPr>
      <w:r w:rsidRPr="00DA5585">
        <w:rPr>
          <w:rFonts w:ascii="Trebuchet MS" w:eastAsia="Arial" w:hAnsi="Trebuchet MS"/>
          <w:sz w:val="22"/>
          <w:szCs w:val="22"/>
          <w:lang w:val="ro-RO"/>
        </w:rPr>
        <w:lastRenderedPageBreak/>
        <w:t xml:space="preserve">(20)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w:t>
      </w:r>
      <w:r w:rsidR="00D04FA3" w:rsidRPr="00DA5585">
        <w:rPr>
          <w:rFonts w:ascii="Trebuchet MS" w:eastAsia="Arial" w:hAnsi="Trebuchet MS"/>
          <w:sz w:val="22"/>
          <w:szCs w:val="22"/>
          <w:lang w:val="ro-RO"/>
        </w:rPr>
        <w:t>Beneficiar</w:t>
      </w:r>
      <w:r w:rsidRPr="00DA5585">
        <w:rPr>
          <w:rFonts w:ascii="Trebuchet MS" w:eastAsia="Arial" w:hAnsi="Trebuchet MS"/>
          <w:sz w:val="22"/>
          <w:szCs w:val="22"/>
          <w:lang w:val="ro-RO"/>
        </w:rPr>
        <w:t>.</w:t>
      </w:r>
    </w:p>
    <w:p w14:paraId="7993707E" w14:textId="77777777" w:rsidR="00D701D6" w:rsidRPr="00DA5585" w:rsidRDefault="00D701D6" w:rsidP="006C14F7">
      <w:pPr>
        <w:spacing w:before="60"/>
        <w:ind w:left="133" w:right="105"/>
        <w:jc w:val="both"/>
        <w:rPr>
          <w:rFonts w:ascii="Trebuchet MS" w:eastAsia="Arial" w:hAnsi="Trebuchet MS"/>
          <w:b/>
          <w:sz w:val="22"/>
          <w:szCs w:val="22"/>
          <w:lang w:val="ro-RO"/>
        </w:rPr>
      </w:pPr>
      <w:r w:rsidRPr="00DA5585">
        <w:rPr>
          <w:rFonts w:ascii="Trebuchet MS" w:eastAsia="Trebuchet MS" w:hAnsi="Trebuchet MS"/>
          <w:b/>
          <w:spacing w:val="-1"/>
          <w:sz w:val="22"/>
          <w:szCs w:val="22"/>
          <w:lang w:val="ro-RO"/>
        </w:rPr>
        <w:t>(</w:t>
      </w:r>
      <w:r w:rsidRPr="00DA5585">
        <w:rPr>
          <w:rFonts w:ascii="Trebuchet MS" w:eastAsia="Arial" w:hAnsi="Trebuchet MS"/>
          <w:b/>
          <w:sz w:val="22"/>
          <w:szCs w:val="22"/>
          <w:lang w:val="ro-RO"/>
        </w:rPr>
        <w:t>d) Documente justificative necesare plății prefinanțării/cererilor de plată/rambursării cheltuielilor eligibile</w:t>
      </w:r>
    </w:p>
    <w:p w14:paraId="284F975F" w14:textId="77777777" w:rsidR="00D701D6" w:rsidRPr="00DA5585" w:rsidRDefault="00D701D6" w:rsidP="006C14F7">
      <w:pPr>
        <w:spacing w:before="60"/>
        <w:ind w:left="133" w:right="104"/>
        <w:jc w:val="both"/>
        <w:rPr>
          <w:rFonts w:ascii="Trebuchet MS" w:eastAsia="Arial" w:hAnsi="Trebuchet MS"/>
          <w:sz w:val="22"/>
          <w:szCs w:val="22"/>
          <w:lang w:val="ro-RO"/>
        </w:rPr>
      </w:pPr>
      <w:r w:rsidRPr="00DA5585">
        <w:rPr>
          <w:rFonts w:ascii="Trebuchet MS" w:eastAsia="Arial" w:hAnsi="Trebuchet MS"/>
          <w:sz w:val="22"/>
          <w:szCs w:val="22"/>
          <w:lang w:val="ro-RO"/>
        </w:rPr>
        <w:t xml:space="preserve">(1) Cererea de prefinanțare/cererea de plată/cererea de rambursare a cheltuielilor vor fi insotite de documentele justificative prevazute de legislatia națională în vigoare și de instrucțiunile emise de AM PTJ  în acest scop. </w:t>
      </w:r>
    </w:p>
    <w:p w14:paraId="106EEC42" w14:textId="6A9AE650" w:rsidR="00D701D6" w:rsidRPr="00DA5585" w:rsidRDefault="00D701D6" w:rsidP="006C14F7">
      <w:pPr>
        <w:spacing w:before="60"/>
        <w:ind w:left="133" w:right="102"/>
        <w:jc w:val="both"/>
        <w:rPr>
          <w:rFonts w:ascii="Trebuchet MS" w:eastAsia="Arial" w:hAnsi="Trebuchet MS"/>
          <w:sz w:val="22"/>
          <w:szCs w:val="22"/>
          <w:lang w:val="ro-RO"/>
        </w:rPr>
      </w:pPr>
      <w:r w:rsidRPr="00DA5585">
        <w:rPr>
          <w:rFonts w:ascii="Trebuchet MS" w:eastAsia="Arial" w:hAnsi="Trebuchet MS"/>
          <w:sz w:val="22"/>
          <w:szCs w:val="22"/>
          <w:lang w:val="ro-RO"/>
        </w:rPr>
        <w:t xml:space="preserve">(2) În procesul de verificare a cererii rambursare </w:t>
      </w:r>
      <w:r w:rsidR="00D04FA3" w:rsidRPr="00DA5585">
        <w:rPr>
          <w:rFonts w:ascii="Trebuchet MS" w:eastAsia="Arial" w:hAnsi="Trebuchet MS"/>
          <w:sz w:val="22"/>
          <w:szCs w:val="22"/>
          <w:lang w:val="ro-RO"/>
        </w:rPr>
        <w:t xml:space="preserve">Beneficiarul </w:t>
      </w:r>
      <w:r w:rsidRPr="00DA5585">
        <w:rPr>
          <w:rFonts w:ascii="Trebuchet MS" w:eastAsia="Arial" w:hAnsi="Trebuchet MS"/>
          <w:sz w:val="22"/>
          <w:szCs w:val="22"/>
          <w:lang w:val="ro-RO"/>
        </w:rPr>
        <w:t xml:space="preserve">este obligat ca în termen de 5 zile de la notificare să răspundă oricărei clarificări solicitate de AM. Până  la primirea răspunsului din partea </w:t>
      </w:r>
      <w:r w:rsidR="00D04FA3" w:rsidRPr="00DA5585">
        <w:rPr>
          <w:rFonts w:ascii="Trebuchet MS" w:eastAsia="Arial" w:hAnsi="Trebuchet MS"/>
          <w:sz w:val="22"/>
          <w:szCs w:val="22"/>
          <w:lang w:val="ro-RO"/>
        </w:rPr>
        <w:t xml:space="preserve">Beneficiarului </w:t>
      </w:r>
      <w:r w:rsidRPr="00DA5585">
        <w:rPr>
          <w:rFonts w:ascii="Trebuchet MS" w:eastAsia="Arial" w:hAnsi="Trebuchet MS"/>
          <w:sz w:val="22"/>
          <w:szCs w:val="22"/>
          <w:lang w:val="ro-RO"/>
        </w:rPr>
        <w:t xml:space="preserve">termenul de verificare a cererii de rambursare se suspendă. Nedepunerea de către </w:t>
      </w:r>
      <w:r w:rsidR="00D04FA3" w:rsidRPr="00DA5585">
        <w:rPr>
          <w:rFonts w:ascii="Trebuchet MS" w:eastAsia="Arial" w:hAnsi="Trebuchet MS"/>
          <w:sz w:val="22"/>
          <w:szCs w:val="22"/>
          <w:lang w:val="ro-RO"/>
        </w:rPr>
        <w:t xml:space="preserve">Beneficiar </w:t>
      </w:r>
      <w:r w:rsidRPr="00DA5585">
        <w:rPr>
          <w:rFonts w:ascii="Trebuchet MS" w:eastAsia="Arial" w:hAnsi="Trebuchet MS"/>
          <w:sz w:val="22"/>
          <w:szCs w:val="22"/>
          <w:lang w:val="ro-RO"/>
        </w:rPr>
        <w:t>a documentelor sau clarificărilor solicitate, în termenul prevăzut la acest alineat, atrage respingerea parţială sau totală, după caz, a cererii de rambursare.</w:t>
      </w:r>
    </w:p>
    <w:p w14:paraId="0A6A642A" w14:textId="77777777" w:rsidR="00D701D6" w:rsidRPr="00DA5585" w:rsidRDefault="00D701D6" w:rsidP="006C14F7">
      <w:pPr>
        <w:spacing w:before="60"/>
        <w:ind w:left="133" w:right="403"/>
        <w:jc w:val="both"/>
        <w:rPr>
          <w:rFonts w:ascii="Trebuchet MS" w:eastAsia="Arial" w:hAnsi="Trebuchet MS"/>
          <w:b/>
          <w:sz w:val="22"/>
          <w:szCs w:val="22"/>
          <w:lang w:val="ro-RO"/>
        </w:rPr>
      </w:pPr>
      <w:r w:rsidRPr="00DA5585">
        <w:rPr>
          <w:rFonts w:ascii="Trebuchet MS" w:eastAsia="Trebuchet MS" w:hAnsi="Trebuchet MS"/>
          <w:b/>
          <w:sz w:val="22"/>
          <w:szCs w:val="22"/>
          <w:lang w:val="ro-RO"/>
        </w:rPr>
        <w:t>(</w:t>
      </w:r>
      <w:r w:rsidRPr="00DA5585">
        <w:rPr>
          <w:rFonts w:ascii="Trebuchet MS" w:eastAsia="Arial" w:hAnsi="Trebuchet MS"/>
          <w:b/>
          <w:sz w:val="22"/>
          <w:szCs w:val="22"/>
          <w:lang w:val="ro-RO"/>
        </w:rPr>
        <w:t>e) Graficul de depunere a cererilor de prefinanțare/plată/rambursare a cheltuielilor</w:t>
      </w:r>
    </w:p>
    <w:p w14:paraId="2E915DF9" w14:textId="77777777" w:rsidR="00D701D6" w:rsidRPr="00DA5585" w:rsidRDefault="00D701D6" w:rsidP="006C14F7">
      <w:pPr>
        <w:spacing w:before="60"/>
        <w:ind w:left="471" w:right="105" w:hanging="338"/>
        <w:jc w:val="both"/>
        <w:rPr>
          <w:rFonts w:ascii="Trebuchet MS" w:eastAsia="Arial" w:hAnsi="Trebuchet MS"/>
          <w:sz w:val="22"/>
          <w:szCs w:val="22"/>
          <w:lang w:val="ro-RO"/>
        </w:rPr>
      </w:pPr>
      <w:r w:rsidRPr="00DA5585">
        <w:rPr>
          <w:rFonts w:ascii="Trebuchet MS" w:eastAsia="Arial" w:hAnsi="Trebuchet MS"/>
          <w:sz w:val="22"/>
          <w:szCs w:val="22"/>
          <w:lang w:val="ro-RO"/>
        </w:rPr>
        <w:t>(1) Graficul de depunere a cererilor de prefinanțare/plată/rambursare a cheltuielilor este parte integrantă  a Cererii de finanțare - Anexa 3 la Contractul  de finanțare.</w:t>
      </w:r>
    </w:p>
    <w:p w14:paraId="19CEF493" w14:textId="77777777" w:rsidR="00D701D6" w:rsidRPr="00DA5585" w:rsidRDefault="00D701D6" w:rsidP="006C14F7">
      <w:pPr>
        <w:spacing w:before="60"/>
        <w:ind w:left="471" w:right="105" w:hanging="338"/>
        <w:jc w:val="both"/>
        <w:rPr>
          <w:rFonts w:ascii="Trebuchet MS" w:eastAsia="Arial" w:hAnsi="Trebuchet MS"/>
          <w:sz w:val="22"/>
          <w:szCs w:val="22"/>
          <w:lang w:val="ro-RO"/>
        </w:rPr>
      </w:pPr>
      <w:r w:rsidRPr="00DA5585">
        <w:rPr>
          <w:rFonts w:ascii="Trebuchet MS" w:eastAsia="Arial" w:hAnsi="Trebuchet MS"/>
          <w:sz w:val="22"/>
          <w:szCs w:val="22"/>
          <w:lang w:val="ro-RO"/>
        </w:rPr>
        <w:t>(2) Beneficiarul   are   obligativitatea   actualizării   acestuia   în   funcţie   de   cererile   de prefinanțare/plată/rambursare decontate de autoritatea de management, în condițiile prevăzute de prezentul contract de finanțare.</w:t>
      </w:r>
    </w:p>
    <w:p w14:paraId="33895A15" w14:textId="77777777" w:rsidR="00D701D6" w:rsidRPr="00DA5585" w:rsidRDefault="00D701D6" w:rsidP="006C14F7">
      <w:pPr>
        <w:tabs>
          <w:tab w:val="left" w:pos="450"/>
        </w:tabs>
        <w:ind w:right="75"/>
        <w:jc w:val="both"/>
        <w:rPr>
          <w:rFonts w:ascii="Trebuchet MS" w:eastAsia="Arial" w:hAnsi="Trebuchet MS"/>
          <w:b/>
          <w:spacing w:val="1"/>
          <w:sz w:val="22"/>
          <w:szCs w:val="22"/>
          <w:lang w:val="ro-RO"/>
        </w:rPr>
      </w:pPr>
    </w:p>
    <w:p w14:paraId="5500AF88" w14:textId="4F251003" w:rsidR="00D701D6" w:rsidRPr="00DA5585" w:rsidRDefault="00D701D6" w:rsidP="006C14F7">
      <w:pPr>
        <w:tabs>
          <w:tab w:val="left" w:pos="450"/>
        </w:tabs>
        <w:ind w:right="75"/>
        <w:jc w:val="both"/>
        <w:rPr>
          <w:rFonts w:ascii="Trebuchet MS" w:eastAsia="Arial" w:hAnsi="Trebuchet MS"/>
          <w:b/>
          <w:spacing w:val="1"/>
          <w:sz w:val="22"/>
          <w:szCs w:val="22"/>
          <w:lang w:val="ro-RO"/>
        </w:rPr>
      </w:pPr>
      <w:r w:rsidRPr="00DA5585">
        <w:rPr>
          <w:rFonts w:ascii="Trebuchet MS" w:eastAsia="Arial" w:hAnsi="Trebuchet MS"/>
          <w:b/>
          <w:spacing w:val="1"/>
          <w:sz w:val="22"/>
          <w:szCs w:val="22"/>
          <w:lang w:val="ro-RO"/>
        </w:rPr>
        <w:t>Secțiunea I</w:t>
      </w:r>
      <w:r w:rsidR="00800139" w:rsidRPr="00DA5585">
        <w:rPr>
          <w:rFonts w:ascii="Trebuchet MS" w:eastAsia="Arial" w:hAnsi="Trebuchet MS"/>
          <w:b/>
          <w:spacing w:val="1"/>
          <w:sz w:val="22"/>
          <w:szCs w:val="22"/>
          <w:lang w:val="ro-RO"/>
        </w:rPr>
        <w:t>II</w:t>
      </w:r>
      <w:r w:rsidRPr="00DA5585">
        <w:rPr>
          <w:rFonts w:ascii="Trebuchet MS" w:eastAsia="Arial" w:hAnsi="Trebuchet MS"/>
          <w:b/>
          <w:spacing w:val="1"/>
          <w:sz w:val="22"/>
          <w:szCs w:val="22"/>
          <w:lang w:val="ro-RO"/>
        </w:rPr>
        <w:t xml:space="preserve"> – Monitorizarea și raportarea</w:t>
      </w:r>
    </w:p>
    <w:p w14:paraId="1E69A682" w14:textId="77777777" w:rsidR="00DA5585" w:rsidRDefault="00313545" w:rsidP="00313545">
      <w:pPr>
        <w:pStyle w:val="NormalWeb"/>
        <w:spacing w:after="240"/>
        <w:jc w:val="both"/>
        <w:rPr>
          <w:rFonts w:ascii="Trebuchet MS" w:hAnsi="Trebuchet MS"/>
          <w:b/>
          <w:bCs/>
          <w:sz w:val="22"/>
          <w:szCs w:val="22"/>
          <w:lang w:val="it-IT"/>
        </w:rPr>
      </w:pPr>
      <w:r w:rsidRPr="00DA5585">
        <w:rPr>
          <w:rFonts w:ascii="Trebuchet MS" w:hAnsi="Trebuchet MS"/>
          <w:b/>
          <w:bCs/>
          <w:sz w:val="22"/>
          <w:szCs w:val="22"/>
          <w:lang w:val="it-IT"/>
        </w:rPr>
        <w:t>Art. 15 Monitorizarea/raportarea implementării proiectelor</w:t>
      </w:r>
    </w:p>
    <w:p w14:paraId="20A4A2C9" w14:textId="5A9843B0" w:rsidR="00313545" w:rsidRPr="00DA5585" w:rsidRDefault="00313545" w:rsidP="00DA5585">
      <w:pPr>
        <w:pStyle w:val="NormalWeb"/>
        <w:spacing w:before="0" w:beforeAutospacing="0" w:after="240"/>
        <w:jc w:val="both"/>
        <w:rPr>
          <w:rFonts w:ascii="Trebuchet MS" w:hAnsi="Trebuchet MS"/>
          <w:b/>
          <w:bCs/>
          <w:sz w:val="22"/>
          <w:szCs w:val="22"/>
          <w:lang w:val="it-IT"/>
        </w:rPr>
      </w:pPr>
      <w:r w:rsidRPr="00DA5585">
        <w:rPr>
          <w:rFonts w:ascii="Trebuchet MS" w:hAnsi="Trebuchet MS"/>
          <w:sz w:val="22"/>
          <w:szCs w:val="22"/>
          <w:lang w:val="it-IT"/>
        </w:rPr>
        <w:t>(1)</w:t>
      </w:r>
      <w:r w:rsidRPr="00DA5585">
        <w:rPr>
          <w:rFonts w:ascii="Trebuchet MS" w:hAnsi="Trebuchet MS"/>
          <w:sz w:val="22"/>
          <w:szCs w:val="22"/>
          <w:lang w:val="it-IT"/>
        </w:rPr>
        <w:tab/>
        <w:t>În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6705CBAA"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a)</w:t>
      </w:r>
      <w:r w:rsidRPr="00DA5585">
        <w:rPr>
          <w:rFonts w:ascii="Trebuchet MS" w:hAnsi="Trebuchet MS"/>
          <w:sz w:val="22"/>
          <w:szCs w:val="22"/>
          <w:lang w:val="it-IT"/>
        </w:rPr>
        <w:tab/>
        <w:t>suspendarea totală/parțială a autorizării/plății sumelor asociate cererilor de plată/rambursare după caz, atât a celor aflate în curs de procesare la nivelul AM/OI cât și a celor viitoare;</w:t>
      </w:r>
    </w:p>
    <w:p w14:paraId="64632002"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b)</w:t>
      </w:r>
      <w:r w:rsidRPr="00DA5585">
        <w:rPr>
          <w:rFonts w:ascii="Trebuchet MS" w:hAnsi="Trebuchet MS"/>
          <w:sz w:val="22"/>
          <w:szCs w:val="22"/>
          <w:lang w:val="it-IT"/>
        </w:rPr>
        <w:tab/>
        <w:t>efectuarea de vizite la fața locului și solicitarea de raportări/justificări suplimentare legate de înregistrarea decalajelor respectiv, cu posibilitatea aplicării inclusiv a măsurii de la lit. a);</w:t>
      </w:r>
    </w:p>
    <w:p w14:paraId="49CFD21B"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c)</w:t>
      </w:r>
      <w:r w:rsidRPr="00DA5585">
        <w:rPr>
          <w:rFonts w:ascii="Trebuchet MS" w:hAnsi="Trebuchet MS"/>
          <w:sz w:val="22"/>
          <w:szCs w:val="22"/>
          <w:lang w:val="it-IT"/>
        </w:rPr>
        <w:tab/>
        <w:t>rezilierea contractului de finanțare și recuperarea sumelor plățite, inclusiv a dobânzilor și penalităților asociate, în conformitate cu prevederile prezentului contract.</w:t>
      </w:r>
    </w:p>
    <w:p w14:paraId="44BC266E"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(2)</w:t>
      </w:r>
      <w:r w:rsidRPr="00DA5585">
        <w:rPr>
          <w:rFonts w:ascii="Trebuchet MS" w:hAnsi="Trebuchet MS"/>
          <w:sz w:val="22"/>
          <w:szCs w:val="22"/>
          <w:lang w:val="it-IT"/>
        </w:rPr>
        <w:tab/>
        <w:t>AM/OI poate să aplice una sau mai multe din măsurile corective prevăzute la alin. (1)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011B34E3"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(3)</w:t>
      </w:r>
      <w:r w:rsidRPr="00DA5585">
        <w:rPr>
          <w:rFonts w:ascii="Trebuchet MS" w:hAnsi="Trebuchet MS"/>
          <w:sz w:val="22"/>
          <w:szCs w:val="22"/>
          <w:lang w:val="it-IT"/>
        </w:rPr>
        <w:tab/>
        <w:t>În completarea dispozițiilor art.13 alin. (11) litera f) din Contractul de finanțare – Condiții generale vor fi luate în considerare următoarele prevederi:</w:t>
      </w:r>
    </w:p>
    <w:p w14:paraId="0BC8A3A9"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 xml:space="preserve">a) în situația nerealizării, la termen, a indicatorilor de etapă, AM adoptă și implementează, în funcție de riscurile identificate, acțiuni și măsuri de monitorizare consolidată, după cum urmează: </w:t>
      </w:r>
    </w:p>
    <w:p w14:paraId="2B3B50E8"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lastRenderedPageBreak/>
        <w:t xml:space="preserve">i) va fi notificat beneficiarul și i se va solicita de către AM, transmiterea documentelor justificative/dovedirea cauzelor obiective pentru nerealizarea la termen a indicatorilor de etapă, în termen de 5 zile lucrătoare de la primirea notificării. </w:t>
      </w:r>
    </w:p>
    <w:p w14:paraId="1D9B9057" w14:textId="7777777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 xml:space="preserve">ii) AM va solicita beneficiarului transmiterea unui plan de acțiuni și măsuri în care va fi indicat modul de recuperare a întârzierilor, soluția prin care se va ajunge la indeplinirea indicatorului de etapă nerealizat și noul termen pentru îndeplinirea acestuia, agreat în prealabil cu AM. Acțiunile și măsurile vor fi stabilite astfel încât să nu afecteze îndeplinirea următorilor indicatori de etapă prevăzuți în planul de monitorizare. </w:t>
      </w:r>
    </w:p>
    <w:p w14:paraId="637FB4BC" w14:textId="5BB557E4" w:rsidR="00D701D6" w:rsidRPr="00762E81"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(4)</w:t>
      </w:r>
      <w:r w:rsidRPr="00DA5585">
        <w:rPr>
          <w:rFonts w:ascii="Trebuchet MS" w:hAnsi="Trebuchet MS"/>
          <w:sz w:val="22"/>
          <w:szCs w:val="22"/>
          <w:lang w:val="it-IT"/>
        </w:rPr>
        <w:tab/>
        <w:t xml:space="preserve">Măsurile prevăzute specificate la art. 13 alin. </w:t>
      </w:r>
      <w:r w:rsidRPr="00762E81">
        <w:rPr>
          <w:rFonts w:ascii="Trebuchet MS" w:hAnsi="Trebuchet MS"/>
          <w:sz w:val="22"/>
          <w:szCs w:val="22"/>
          <w:lang w:val="it-IT"/>
        </w:rPr>
        <w:t>(11) literele (a) - (e) din Contractul de finanțare – Condiții generale pot fi aplicate de catre AM /OI în mod gradual.</w:t>
      </w:r>
    </w:p>
    <w:p w14:paraId="15B96C0D" w14:textId="77777777" w:rsidR="00DA5585" w:rsidRDefault="00D701D6" w:rsidP="00DA5585">
      <w:pPr>
        <w:jc w:val="both"/>
        <w:rPr>
          <w:rFonts w:ascii="Trebuchet MS" w:eastAsia="Arial" w:hAnsi="Trebuchet MS"/>
          <w:b/>
          <w:bCs/>
          <w:sz w:val="22"/>
          <w:szCs w:val="22"/>
          <w:lang w:val="ro-RO"/>
        </w:rPr>
      </w:pPr>
      <w:r w:rsidRPr="00DA5585">
        <w:rPr>
          <w:rFonts w:ascii="Trebuchet MS" w:eastAsia="Arial" w:hAnsi="Trebuchet MS"/>
          <w:b/>
          <w:bCs/>
          <w:sz w:val="22"/>
          <w:szCs w:val="22"/>
          <w:lang w:val="ro-RO"/>
        </w:rPr>
        <w:t xml:space="preserve">Secțiunea </w:t>
      </w:r>
      <w:r w:rsidR="00800139" w:rsidRPr="00DA5585">
        <w:rPr>
          <w:rFonts w:ascii="Trebuchet MS" w:eastAsia="Arial" w:hAnsi="Trebuchet MS"/>
          <w:b/>
          <w:bCs/>
          <w:sz w:val="22"/>
          <w:szCs w:val="22"/>
          <w:lang w:val="ro-RO"/>
        </w:rPr>
        <w:t>I</w:t>
      </w:r>
      <w:r w:rsidRPr="00DA5585">
        <w:rPr>
          <w:rFonts w:ascii="Trebuchet MS" w:eastAsia="Arial" w:hAnsi="Trebuchet MS"/>
          <w:b/>
          <w:bCs/>
          <w:sz w:val="22"/>
          <w:szCs w:val="22"/>
          <w:lang w:val="ro-RO"/>
        </w:rPr>
        <w:t>V - Prevederi specifice apelului de proiecte privind ”Sprijinirea tranziției forței de muncă”</w:t>
      </w:r>
    </w:p>
    <w:p w14:paraId="22821A08" w14:textId="77777777" w:rsidR="00DA5585" w:rsidRDefault="00DA5585" w:rsidP="00DA5585">
      <w:pPr>
        <w:jc w:val="both"/>
        <w:rPr>
          <w:rFonts w:ascii="Trebuchet MS" w:eastAsia="Arial" w:hAnsi="Trebuchet MS"/>
          <w:b/>
          <w:bCs/>
          <w:sz w:val="22"/>
          <w:szCs w:val="22"/>
          <w:lang w:val="ro-RO"/>
        </w:rPr>
      </w:pPr>
    </w:p>
    <w:p w14:paraId="394FC88B" w14:textId="0572DC82" w:rsidR="00313545" w:rsidRPr="00DA5585" w:rsidRDefault="00313545" w:rsidP="00DA5585">
      <w:pPr>
        <w:jc w:val="both"/>
        <w:rPr>
          <w:rFonts w:ascii="Trebuchet MS" w:eastAsia="Arial" w:hAnsi="Trebuchet MS"/>
          <w:b/>
          <w:bCs/>
          <w:sz w:val="22"/>
          <w:szCs w:val="22"/>
          <w:lang w:val="ro-RO"/>
        </w:rPr>
      </w:pPr>
      <w:r w:rsidRPr="00DA5585">
        <w:rPr>
          <w:rFonts w:ascii="Trebuchet MS" w:hAnsi="Trebuchet MS"/>
          <w:b/>
          <w:bCs/>
          <w:sz w:val="22"/>
          <w:szCs w:val="22"/>
          <w:lang w:val="it-IT"/>
        </w:rPr>
        <w:t>Articolul 16 Alte obligații specifice beneficiarului</w:t>
      </w:r>
    </w:p>
    <w:p w14:paraId="3AD93194" w14:textId="77777777" w:rsidR="00313545" w:rsidRPr="00DA5585" w:rsidRDefault="00313545" w:rsidP="006C14F7">
      <w:pPr>
        <w:jc w:val="both"/>
        <w:rPr>
          <w:rFonts w:ascii="Trebuchet MS" w:eastAsia="Arial" w:hAnsi="Trebuchet MS"/>
          <w:b/>
          <w:bCs/>
          <w:sz w:val="22"/>
          <w:szCs w:val="22"/>
          <w:lang w:val="ro-RO"/>
        </w:rPr>
      </w:pPr>
    </w:p>
    <w:p w14:paraId="28A72A26" w14:textId="37C28127" w:rsidR="003354EB" w:rsidRPr="003354EB" w:rsidRDefault="000A0DE8" w:rsidP="003354EB">
      <w:pPr>
        <w:pStyle w:val="ListParagraph"/>
        <w:numPr>
          <w:ilvl w:val="0"/>
          <w:numId w:val="63"/>
        </w:numPr>
        <w:jc w:val="both"/>
        <w:rPr>
          <w:rFonts w:ascii="Trebuchet MS" w:eastAsia="Arial" w:hAnsi="Trebuchet MS"/>
          <w:sz w:val="22"/>
          <w:szCs w:val="22"/>
          <w:lang w:val="ro-RO"/>
        </w:rPr>
      </w:pPr>
      <w:r w:rsidRPr="00DA5585">
        <w:rPr>
          <w:rFonts w:ascii="Trebuchet MS" w:eastAsia="Arial" w:hAnsi="Trebuchet MS"/>
          <w:sz w:val="22"/>
          <w:szCs w:val="22"/>
          <w:lang w:val="ro-RO"/>
        </w:rPr>
        <w:t>.</w:t>
      </w:r>
      <w:r w:rsidR="003354EB">
        <w:rPr>
          <w:rFonts w:ascii="Trebuchet MS" w:eastAsia="Arial" w:hAnsi="Trebuchet MS"/>
          <w:sz w:val="22"/>
          <w:szCs w:val="22"/>
          <w:lang w:val="ro-RO"/>
        </w:rPr>
        <w:t xml:space="preserve"> Beneficiarul are obligația de a realiza țintele</w:t>
      </w:r>
      <w:r w:rsidR="0004308E" w:rsidRPr="00DA5585">
        <w:rPr>
          <w:rFonts w:ascii="Trebuchet MS" w:eastAsia="Arial" w:hAnsi="Trebuchet MS"/>
          <w:sz w:val="22"/>
          <w:szCs w:val="22"/>
          <w:lang w:val="ro-RO"/>
        </w:rPr>
        <w:tab/>
      </w:r>
      <w:r w:rsidR="003354EB">
        <w:rPr>
          <w:rFonts w:ascii="Trebuchet MS" w:eastAsia="Arial" w:hAnsi="Trebuchet MS"/>
          <w:sz w:val="22"/>
          <w:szCs w:val="22"/>
          <w:lang w:val="ro-RO"/>
        </w:rPr>
        <w:t>i</w:t>
      </w:r>
      <w:r w:rsidR="003354EB" w:rsidRPr="003354EB">
        <w:rPr>
          <w:rFonts w:ascii="Trebuchet MS" w:eastAsia="Arial" w:hAnsi="Trebuchet MS"/>
          <w:sz w:val="22"/>
          <w:szCs w:val="22"/>
          <w:lang w:val="ro-RO"/>
        </w:rPr>
        <w:t>ndicatori</w:t>
      </w:r>
      <w:r w:rsidR="003354EB">
        <w:rPr>
          <w:rFonts w:ascii="Trebuchet MS" w:eastAsia="Arial" w:hAnsi="Trebuchet MS"/>
          <w:sz w:val="22"/>
          <w:szCs w:val="22"/>
          <w:lang w:val="ro-RO"/>
        </w:rPr>
        <w:t>lor</w:t>
      </w:r>
      <w:r w:rsidR="003354EB" w:rsidRPr="003354EB">
        <w:rPr>
          <w:rFonts w:ascii="Trebuchet MS" w:eastAsia="Arial" w:hAnsi="Trebuchet MS"/>
          <w:sz w:val="22"/>
          <w:szCs w:val="22"/>
          <w:lang w:val="ro-RO"/>
        </w:rPr>
        <w:t xml:space="preserve"> de rezultat</w:t>
      </w:r>
      <w:r w:rsidR="003354EB">
        <w:rPr>
          <w:rFonts w:ascii="Trebuchet MS" w:eastAsia="Arial" w:hAnsi="Trebuchet MS"/>
          <w:sz w:val="22"/>
          <w:szCs w:val="22"/>
          <w:lang w:val="ro-RO"/>
        </w:rPr>
        <w:t xml:space="preserve"> care</w:t>
      </w:r>
      <w:r w:rsidR="003354EB" w:rsidRPr="003354EB">
        <w:rPr>
          <w:rFonts w:ascii="Trebuchet MS" w:eastAsia="Arial" w:hAnsi="Trebuchet MS"/>
          <w:sz w:val="22"/>
          <w:szCs w:val="22"/>
          <w:lang w:val="ro-RO"/>
        </w:rPr>
        <w:t xml:space="preserve"> fac obiectul monitorizării performanțelor programului, având obiective și ținte stabilite la nivelul programului. La completarea cererii de finanțare în </w:t>
      </w:r>
      <w:proofErr w:type="spellStart"/>
      <w:r w:rsidR="003354EB" w:rsidRPr="003354EB">
        <w:rPr>
          <w:rFonts w:ascii="Trebuchet MS" w:eastAsia="Arial" w:hAnsi="Trebuchet MS"/>
          <w:sz w:val="22"/>
          <w:szCs w:val="22"/>
          <w:lang w:val="ro-RO"/>
        </w:rPr>
        <w:t>MySMIS</w:t>
      </w:r>
      <w:proofErr w:type="spellEnd"/>
      <w:r w:rsidR="003354EB" w:rsidRPr="003354EB">
        <w:rPr>
          <w:rFonts w:ascii="Trebuchet MS" w:eastAsia="Arial" w:hAnsi="Trebuchet MS"/>
          <w:sz w:val="22"/>
          <w:szCs w:val="22"/>
          <w:lang w:val="ro-RO"/>
        </w:rPr>
        <w:t>, indicatorul de rezultat se va introduce în tabelul indicatorilor prestabiliți de rezultat (secțiunea Indicatori prestabiliți).</w:t>
      </w:r>
    </w:p>
    <w:p w14:paraId="3008CE2B" w14:textId="7E3E2CDE" w:rsidR="003354EB" w:rsidRPr="003354EB" w:rsidRDefault="003354EB" w:rsidP="003354EB">
      <w:pPr>
        <w:pStyle w:val="ListParagraph"/>
        <w:numPr>
          <w:ilvl w:val="0"/>
          <w:numId w:val="63"/>
        </w:numPr>
        <w:jc w:val="both"/>
        <w:rPr>
          <w:rFonts w:ascii="Trebuchet MS" w:eastAsia="Arial" w:hAnsi="Trebuchet MS"/>
          <w:sz w:val="22"/>
          <w:szCs w:val="22"/>
          <w:lang w:val="ro-RO"/>
        </w:rPr>
      </w:pPr>
      <w:r w:rsidRPr="003354EB">
        <w:rPr>
          <w:rFonts w:ascii="Trebuchet MS" w:eastAsia="Arial" w:hAnsi="Trebuchet MS"/>
          <w:sz w:val="22"/>
          <w:szCs w:val="22"/>
          <w:lang w:val="ro-RO"/>
        </w:rPr>
        <w:t>Ne</w:t>
      </w:r>
      <w:r>
        <w:rPr>
          <w:rFonts w:ascii="Trebuchet MS" w:eastAsia="Arial" w:hAnsi="Trebuchet MS"/>
          <w:sz w:val="22"/>
          <w:szCs w:val="22"/>
          <w:lang w:val="ro-RO"/>
        </w:rPr>
        <w:t>atingerea țintelor</w:t>
      </w:r>
      <w:r w:rsidRPr="003354EB">
        <w:rPr>
          <w:rFonts w:ascii="Trebuchet MS" w:eastAsia="Arial" w:hAnsi="Trebuchet MS"/>
          <w:sz w:val="22"/>
          <w:szCs w:val="22"/>
          <w:lang w:val="ro-RO"/>
        </w:rPr>
        <w:t xml:space="preserve"> indicatorilor, conduce la recuperarea proporțională a finanțării acordate, în conformitate cu prevederile contractului de finanțare și ale legislației în vigoare aplicabile. </w:t>
      </w:r>
    </w:p>
    <w:p w14:paraId="59B42208" w14:textId="2E62A235" w:rsidR="00750EB3" w:rsidRPr="00DA5585" w:rsidRDefault="003354EB" w:rsidP="003354EB">
      <w:pPr>
        <w:pStyle w:val="ListParagraph"/>
        <w:numPr>
          <w:ilvl w:val="0"/>
          <w:numId w:val="63"/>
        </w:numPr>
        <w:jc w:val="both"/>
        <w:rPr>
          <w:rFonts w:ascii="Trebuchet MS" w:eastAsia="Arial" w:hAnsi="Trebuchet MS"/>
          <w:sz w:val="22"/>
          <w:szCs w:val="22"/>
          <w:lang w:val="ro-RO"/>
        </w:rPr>
      </w:pPr>
      <w:r w:rsidRPr="003354EB">
        <w:rPr>
          <w:rFonts w:ascii="Trebuchet MS" w:eastAsia="Arial" w:hAnsi="Trebuchet MS"/>
          <w:sz w:val="22"/>
          <w:szCs w:val="22"/>
          <w:lang w:val="ro-RO"/>
        </w:rPr>
        <w:t xml:space="preserve">Monitorizarea și verificarea respectării </w:t>
      </w:r>
      <w:r>
        <w:rPr>
          <w:rFonts w:ascii="Trebuchet MS" w:eastAsia="Arial" w:hAnsi="Trebuchet MS"/>
          <w:sz w:val="22"/>
          <w:szCs w:val="22"/>
          <w:lang w:val="ro-RO"/>
        </w:rPr>
        <w:t xml:space="preserve">țintelor asumate ale </w:t>
      </w:r>
      <w:r w:rsidRPr="003354EB">
        <w:rPr>
          <w:rFonts w:ascii="Trebuchet MS" w:eastAsia="Arial" w:hAnsi="Trebuchet MS"/>
          <w:sz w:val="22"/>
          <w:szCs w:val="22"/>
          <w:lang w:val="ro-RO"/>
        </w:rPr>
        <w:t>indicatorilor la nivel de proiect se realizează în condițiile contractului de finanțare.</w:t>
      </w:r>
    </w:p>
    <w:p w14:paraId="6F2B7A74" w14:textId="77777777" w:rsidR="00313545" w:rsidRPr="00DA5585" w:rsidRDefault="00313545" w:rsidP="00313545">
      <w:pPr>
        <w:pStyle w:val="NormalWeb"/>
        <w:spacing w:after="240"/>
        <w:jc w:val="both"/>
        <w:rPr>
          <w:rFonts w:ascii="Trebuchet MS" w:hAnsi="Trebuchet MS"/>
          <w:b/>
          <w:bCs/>
          <w:sz w:val="22"/>
          <w:szCs w:val="22"/>
          <w:lang w:val="it-IT"/>
        </w:rPr>
      </w:pPr>
      <w:r w:rsidRPr="00DA5585">
        <w:rPr>
          <w:rFonts w:ascii="Trebuchet MS" w:hAnsi="Trebuchet MS"/>
          <w:b/>
          <w:bCs/>
          <w:sz w:val="22"/>
          <w:szCs w:val="22"/>
          <w:lang w:val="it-IT"/>
        </w:rPr>
        <w:t>Secțiunea  V Activități și cerințe minime obligatorii de vizibilitate, transparență și comunicare</w:t>
      </w:r>
    </w:p>
    <w:p w14:paraId="7205A880" w14:textId="77777777" w:rsidR="00313545" w:rsidRPr="00DA5585" w:rsidRDefault="00313545" w:rsidP="00313545">
      <w:pPr>
        <w:pStyle w:val="NormalWeb"/>
        <w:spacing w:after="240"/>
        <w:jc w:val="both"/>
        <w:rPr>
          <w:rFonts w:ascii="Trebuchet MS" w:hAnsi="Trebuchet MS"/>
          <w:b/>
          <w:bCs/>
          <w:sz w:val="22"/>
          <w:szCs w:val="22"/>
          <w:lang w:val="it-IT"/>
        </w:rPr>
      </w:pPr>
      <w:r w:rsidRPr="00DA5585">
        <w:rPr>
          <w:rFonts w:ascii="Trebuchet MS" w:hAnsi="Trebuchet MS"/>
          <w:b/>
          <w:bCs/>
          <w:sz w:val="22"/>
          <w:szCs w:val="22"/>
          <w:lang w:val="it-IT"/>
        </w:rPr>
        <w:t>Art. 17 Reguli de comunicare și vizibilitate</w:t>
      </w:r>
    </w:p>
    <w:p w14:paraId="5E1E3A26" w14:textId="0408FDEC"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(1)Beneficiarul este responsabil pentru implementarea activităţilor de vizibilitate, transparență şi comunicare în legătură cu asistenţa financiară nerambursabilă obţinută prin Programul Tranziție Justă 2021-2027, în conformitate cu cele declarate în cererea de finanţare.</w:t>
      </w:r>
    </w:p>
    <w:p w14:paraId="48A9A330" w14:textId="48CD139D"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(2)</w:t>
      </w:r>
      <w:r w:rsidR="00DA5585">
        <w:rPr>
          <w:rFonts w:ascii="Trebuchet MS" w:hAnsi="Trebuchet MS"/>
          <w:sz w:val="22"/>
          <w:szCs w:val="22"/>
          <w:lang w:val="it-IT"/>
        </w:rPr>
        <w:t xml:space="preserve"> </w:t>
      </w:r>
      <w:r w:rsidRPr="00DA5585">
        <w:rPr>
          <w:rFonts w:ascii="Trebuchet MS" w:hAnsi="Trebuchet MS"/>
          <w:sz w:val="22"/>
          <w:szCs w:val="22"/>
          <w:lang w:val="it-IT"/>
        </w:rPr>
        <w:t xml:space="preserve">Beneficiarul va utiliza indicaţiile tehnice din Ghidul de Identitate Vizuală, Vizibilitate, Transparență și Comunicare pentru perioada de programare 2021-2027. Prevederile ghidului se aplică beneficiarilor de finanțare europeană începând cu momentul semnării contractului de finanțare. Totuși, în cazul în care potențialul beneficiar realizează, anterior semnării contractului de finanțare, activități/materiale de informare și comunicare pentru promovarea proiectului (broșuri, mape, pliante, site-uri etc.), acestea trebuie să respecte regulile din acest ghid. Prevederile ghidului nu se aplică documentelor elaborate în cadrul procedurilor de achiziție publică sau cumpărare directă, după caz, derulate de către solicitantul/ beneficiarul de finanțare din fonduri europene în perioada 2021-2027, nici celor elaborate de către operatorii economici participanți în cadrul unei proceduri de achiziție și nici documentelor de plată (facturi, ordine de plată etc.). </w:t>
      </w:r>
    </w:p>
    <w:p w14:paraId="2EE64B0B" w14:textId="2E9CE6A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(3)În cazul în care beneficiarul nu își respectă obligațiile ce îi revin și în cazul în care nu ia măsuri de remediere, AM va aplica măsuri, cu luarea în considerare a principiului proporționalității, putând diminua cu cel mult 3% sprijinul acordat din fonduri pentru proiectul respectiv, în funcție de valoarea proiectului și neregula identificată, în conformitate cu Regulamentul (UE) nr. 2021/1060 art. 50, alin (3).</w:t>
      </w:r>
    </w:p>
    <w:p w14:paraId="53D9C055" w14:textId="72CABECF"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lastRenderedPageBreak/>
        <w:t xml:space="preserve">(4)Beneficiarul este de acord ca odată cu acceptarea finanţării nerambursabile, datele menționate în  Regulamentul 2021/1060, art. 49, să fie publicate pe site-ul de internet sau pe portalul unic de internet în formate deschise și prelucrabile automat, potrivit articolului 5 alineatul (1) din Directiva (UE) 2019/1024 a Parlamentului European și a Consiliului. </w:t>
      </w:r>
    </w:p>
    <w:p w14:paraId="63B466D3" w14:textId="75EEE969"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(5)La începutul şi la finalizarea proiectului, beneficiarul va publica un comunicat/anunț de presă pe prima pagină a site-ului propriu sau în orice alt mediu de comunicare cu vizibilitate mare pentru publicul larg (presă scrisă tipărită locală/regională/națională, publicații online etc). Acestea vor conține cel puțin: siglele obligatorii, date de identificare a proiectului, obiectivele acestuia, informații despre suportul financiar etc</w:t>
      </w:r>
    </w:p>
    <w:p w14:paraId="1AD9A6B7" w14:textId="709BD525"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(6)În documentele și materialele de comunicare referitoare la implementarea operațiunii care sunt destinate publicului sau participanților la cursuri/ training-uri/ evenimente etc., se va include într-un mod vizibil mențiunea care subliniază sprijinul din partea Uniunii.</w:t>
      </w:r>
    </w:p>
    <w:p w14:paraId="2ADD69D6" w14:textId="6F2BA1CA"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 xml:space="preserve">(7) Se va realiza un panou permanent/plăcă permanentă pentru proiectele finanțate din FTJ a căror valoare totală depășește 500.000 euro. </w:t>
      </w:r>
    </w:p>
    <w:p w14:paraId="0B3208CB" w14:textId="515DAF42"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(8)În cazul proiectelor FTJ a căror valoare totală nu depășește 500.000 EUR se va expune, într-un loc ușor vizibil publicului, cel puțin un afiș cu dimensiunea minimă A3 sau un afișaj electronic echivalent conținând informații despre proiect;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19880341" w14:textId="2640950F"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(9</w:t>
      </w:r>
      <w:r w:rsidR="00DA5585">
        <w:rPr>
          <w:rFonts w:ascii="Trebuchet MS" w:hAnsi="Trebuchet MS"/>
          <w:sz w:val="22"/>
          <w:szCs w:val="22"/>
          <w:lang w:val="it-IT"/>
        </w:rPr>
        <w:t xml:space="preserve">) </w:t>
      </w:r>
      <w:r w:rsidRPr="00DA5585">
        <w:rPr>
          <w:rFonts w:ascii="Trebuchet MS" w:hAnsi="Trebuchet MS"/>
          <w:sz w:val="22"/>
          <w:szCs w:val="22"/>
          <w:lang w:val="it-IT"/>
        </w:rPr>
        <w:t xml:space="preserve">În cazul proiectelor în cadrul cărora se achiziționează mașini unelte (echipament industrial)/utilaje (inclusiv agricole)/mijloace de transport de orice fel se vor aplica autocolante/plăcuțe. </w:t>
      </w:r>
    </w:p>
    <w:p w14:paraId="7AEA616B" w14:textId="0F273AB6"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 xml:space="preserve">(10)Site-ul oficial și paginile de comunicare socială ale beneficiarului (dacă există astfel de site/pagini) vor afișa: scurtă descriere a proiectului, proporțională cu nivelul finanțării primite, inclusiv a scopurilor și rezultatelor acestuia, evidențiind sprijinul financiar din partea UE. A nu se confunda secțiunea dedicată unui proiect într-o pagină web existentă a beneficiarului, cu site-ul realizat în întregime în cadrul unui proiect finanțat din fonduri europene. </w:t>
      </w:r>
    </w:p>
    <w:p w14:paraId="0CA84CF8" w14:textId="6784FAFB"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(11)În cazul operațiunilor de importanță strategică și al operațiunilor al căror cost total depășește 10.000.000 EUR, beneficiarii vor organiza un eveniment sau a o activitate de comunicare, după caz, cu implicarea Comisiei și a autorității de management competente, în timp util. De asemenea, pentru proiectele de importanță strategică Beneficiarul va prezenta Planul de Comunicare aferent proiectului.</w:t>
      </w:r>
    </w:p>
    <w:p w14:paraId="2F9D8CC1" w14:textId="006F5781"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 xml:space="preserve">(12)Pentru proiecte a căror valoare depășește 200.000 euro, beneficiarii au obligația de a transmite către OI PTJ, spre avizare, materialele de comunicare si publicitate ce se vor elabora în cadrul proiectului. </w:t>
      </w:r>
    </w:p>
    <w:p w14:paraId="4A2D869A" w14:textId="21C01199"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 xml:space="preserve">(13)Pentru a ilustra evoluția proiectului, se va realiza un portofoliu de fotografii pe parcursul desfășurării acestuia. </w:t>
      </w:r>
    </w:p>
    <w:p w14:paraId="4F91AE84" w14:textId="65CD7475"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(14)Beneficiarii au obligația să pună la dispoziția AM și CE, la cerere, date și informații despre proiecte și stadiul lor de implementare, inclusiv fotografii, în vederea probării și asigurării transparenței utilizării fondurilor.</w:t>
      </w:r>
    </w:p>
    <w:p w14:paraId="628107C6" w14:textId="16A32EE7" w:rsidR="00313545" w:rsidRPr="00DA5585" w:rsidRDefault="00313545" w:rsidP="00DA5585">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t>(15)Materialele de comunicare și vizibilitate, elaborate în cadrul proiectului, vor fi puse la dispoziția instituțiilor, organelor, oficiilor sau agențiilor Uniunii, la cererea acestora. Se acordă Uniunii o licență fără redevențe, neexclusivă și irevocabilă pentru utilizarea acestor materiale și a oricăror drepturi preexistente aferente acestora.</w:t>
      </w:r>
    </w:p>
    <w:p w14:paraId="3FC4E6A2" w14:textId="2A5997A5" w:rsidR="00134E3E" w:rsidRPr="008A00A0" w:rsidRDefault="00313545" w:rsidP="008A00A0">
      <w:pPr>
        <w:pStyle w:val="NormalWeb"/>
        <w:spacing w:before="0" w:beforeAutospacing="0" w:after="240"/>
        <w:jc w:val="both"/>
        <w:rPr>
          <w:rFonts w:ascii="Trebuchet MS" w:hAnsi="Trebuchet MS"/>
          <w:sz w:val="22"/>
          <w:szCs w:val="22"/>
          <w:lang w:val="it-IT"/>
        </w:rPr>
      </w:pPr>
      <w:r w:rsidRPr="00DA5585">
        <w:rPr>
          <w:rFonts w:ascii="Trebuchet MS" w:hAnsi="Trebuchet MS"/>
          <w:sz w:val="22"/>
          <w:szCs w:val="22"/>
          <w:lang w:val="it-IT"/>
        </w:rPr>
        <w:lastRenderedPageBreak/>
        <w:t>Pentru informații suplimentare privind obligațiile de comunicare, vizibilitate se va consulta Ghidul de Identitate Vizuală, Vizibilitate, Transparență și Comunicare pentru perioada de programare 2021-2027 (https://mfe.gov.ro/comunicare/strategie-de-comunicare/).</w:t>
      </w:r>
    </w:p>
    <w:sectPr w:rsidR="00134E3E" w:rsidRPr="008A00A0" w:rsidSect="00131253">
      <w:footerReference w:type="default" r:id="rId8"/>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A266B" w14:textId="77777777" w:rsidR="007D30D2" w:rsidRDefault="007D30D2">
      <w:r>
        <w:separator/>
      </w:r>
    </w:p>
  </w:endnote>
  <w:endnote w:type="continuationSeparator" w:id="0">
    <w:p w14:paraId="6C7129EE" w14:textId="77777777" w:rsidR="007D30D2" w:rsidRDefault="007D30D2">
      <w:r>
        <w:continuationSeparator/>
      </w:r>
    </w:p>
  </w:endnote>
  <w:endnote w:type="continuationNotice" w:id="1">
    <w:p w14:paraId="786E29B2" w14:textId="77777777" w:rsidR="007D30D2" w:rsidRDefault="007D30D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77772131"/>
      <w:docPartObj>
        <w:docPartGallery w:val="Page Numbers (Bottom of Page)"/>
        <w:docPartUnique/>
      </w:docPartObj>
    </w:sdtPr>
    <w:sdtEndPr>
      <w:rPr>
        <w:noProof/>
      </w:rPr>
    </w:sdtEndPr>
    <w:sdtContent>
      <w:p w14:paraId="0ABD5088" w14:textId="5357AA29" w:rsidR="00750EB3" w:rsidRDefault="00750EB3">
        <w:pPr>
          <w:pStyle w:val="Footer"/>
          <w:jc w:val="center"/>
        </w:pPr>
        <w:r>
          <w:fldChar w:fldCharType="begin"/>
        </w:r>
        <w:r>
          <w:instrText xml:space="preserve"> PAGE   \* MERGEFORMAT </w:instrText>
        </w:r>
        <w:r>
          <w:fldChar w:fldCharType="separate"/>
        </w:r>
        <w:r>
          <w:rPr>
            <w:noProof/>
          </w:rPr>
          <w:t>21</w:t>
        </w:r>
        <w:r>
          <w:rPr>
            <w:noProof/>
          </w:rPr>
          <w:fldChar w:fldCharType="end"/>
        </w:r>
      </w:p>
    </w:sdtContent>
  </w:sdt>
  <w:p w14:paraId="1BC264A8" w14:textId="77777777" w:rsidR="00750EB3" w:rsidRDefault="00750E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7DFC8E" w14:textId="77777777" w:rsidR="007D30D2" w:rsidRDefault="007D30D2">
      <w:r>
        <w:separator/>
      </w:r>
    </w:p>
  </w:footnote>
  <w:footnote w:type="continuationSeparator" w:id="0">
    <w:p w14:paraId="46DBF1BA" w14:textId="77777777" w:rsidR="007D30D2" w:rsidRDefault="007D30D2">
      <w:r>
        <w:continuationSeparator/>
      </w:r>
    </w:p>
  </w:footnote>
  <w:footnote w:type="continuationNotice" w:id="1">
    <w:p w14:paraId="59CC7B5B" w14:textId="77777777" w:rsidR="007D30D2" w:rsidRDefault="007D30D2"/>
  </w:footnote>
  <w:footnote w:id="2">
    <w:p w14:paraId="2F6EC539" w14:textId="77777777" w:rsidR="00FB0C40" w:rsidRPr="006C14F7" w:rsidRDefault="00FB0C40" w:rsidP="006C14F7">
      <w:pPr>
        <w:pStyle w:val="FootnoteText"/>
        <w:jc w:val="both"/>
        <w:rPr>
          <w:rFonts w:ascii="Trebuchet MS" w:hAnsi="Trebuchet MS"/>
          <w:b/>
          <w:sz w:val="18"/>
          <w:szCs w:val="18"/>
          <w:lang w:val="ro-RO"/>
        </w:rPr>
      </w:pPr>
      <w:r w:rsidRPr="00D30B31">
        <w:rPr>
          <w:rStyle w:val="FootnoteReference"/>
          <w:rFonts w:ascii="Trebuchet MS" w:eastAsiaTheme="majorEastAsia" w:hAnsi="Trebuchet MS"/>
          <w:sz w:val="18"/>
          <w:szCs w:val="18"/>
        </w:rPr>
        <w:footnoteRef/>
      </w:r>
      <w:r w:rsidRPr="00FB0C40">
        <w:rPr>
          <w:rFonts w:ascii="Trebuchet MS" w:hAnsi="Trebuchet MS"/>
          <w:sz w:val="18"/>
          <w:szCs w:val="18"/>
          <w:lang w:val="it-IT"/>
        </w:rPr>
        <w:t xml:space="preserve"> </w:t>
      </w:r>
      <w:r w:rsidRPr="006C14F7">
        <w:rPr>
          <w:rFonts w:ascii="Trebuchet MS" w:hAnsi="Trebuchet MS"/>
          <w:b/>
          <w:bCs/>
          <w:sz w:val="18"/>
          <w:szCs w:val="18"/>
          <w:lang w:val="ro-RO"/>
        </w:rPr>
        <w:t xml:space="preserve">TVA care nu se încadrează în prev. Art. 9, alin. (1) sau (2) din HG 873/2022 </w:t>
      </w:r>
      <w:r w:rsidRPr="006C14F7">
        <w:rPr>
          <w:rStyle w:val="przm1"/>
          <w:rFonts w:ascii="Trebuchet MS" w:hAnsi="Trebuchet MS"/>
          <w:b w:val="0"/>
          <w:bCs w:val="0"/>
          <w:sz w:val="18"/>
          <w:szCs w:val="18"/>
          <w:lang w:val="ro-RO"/>
          <w:specVanish w:val="0"/>
        </w:rPr>
        <w:t>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footnote>
  <w:footnote w:id="3">
    <w:p w14:paraId="4790EF7A" w14:textId="77777777" w:rsidR="00FB0C40" w:rsidRPr="006C14F7" w:rsidRDefault="00FB0C40" w:rsidP="00FB0C40">
      <w:pPr>
        <w:pStyle w:val="FootnoteText"/>
        <w:tabs>
          <w:tab w:val="left" w:pos="9050"/>
        </w:tabs>
        <w:jc w:val="both"/>
        <w:rPr>
          <w:rFonts w:ascii="Trebuchet MS" w:hAnsi="Trebuchet MS"/>
          <w:lang w:val="ro-RO"/>
        </w:rPr>
      </w:pPr>
      <w:r w:rsidRPr="003C2075">
        <w:rPr>
          <w:rStyle w:val="FootnoteReference"/>
          <w:rFonts w:eastAsiaTheme="majorEastAsia"/>
        </w:rPr>
        <w:footnoteRef/>
      </w:r>
      <w:r w:rsidRPr="00AC732D">
        <w:rPr>
          <w:lang w:val="ro-RO"/>
        </w:rPr>
        <w:t xml:space="preserve"> </w:t>
      </w:r>
      <w:r w:rsidRPr="006C14F7">
        <w:rPr>
          <w:rFonts w:ascii="Trebuchet MS" w:hAnsi="Trebuchet MS"/>
          <w:lang w:val="ro-RO"/>
        </w:rPr>
        <w:t>Informațiile transmise de beneficiarii reali sunt necesare numai în cazul procedurilor de achiziții publice care depășesc pragurile de la nivelul Uniunii, conform Anexei XVII din Regulamentul (UE) 2021/1.060</w:t>
      </w:r>
    </w:p>
  </w:footnote>
  <w:footnote w:id="4">
    <w:p w14:paraId="1E3FF802" w14:textId="77777777" w:rsidR="00FB0C40" w:rsidRPr="00B962B9" w:rsidRDefault="00FB0C40" w:rsidP="00FB0C40">
      <w:pPr>
        <w:pStyle w:val="FootnoteText"/>
        <w:rPr>
          <w:lang w:val="ro-RO"/>
        </w:rPr>
      </w:pPr>
      <w:r w:rsidRPr="00E6121B">
        <w:rPr>
          <w:rStyle w:val="FootnoteReference"/>
          <w:rFonts w:eastAsiaTheme="majorEastAsia"/>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7"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0"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2"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4"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6802997"/>
    <w:multiLevelType w:val="hybridMultilevel"/>
    <w:tmpl w:val="B434C574"/>
    <w:lvl w:ilvl="0" w:tplc="FFFFFFFF">
      <w:start w:val="1"/>
      <w:numFmt w:val="decimal"/>
      <w:lvlText w:val="(%1)"/>
      <w:lvlJc w:val="left"/>
      <w:pPr>
        <w:ind w:left="1287" w:hanging="360"/>
      </w:pPr>
      <w:rPr>
        <w:rFonts w:hint="default"/>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16" w15:restartNumberingAfterBreak="0">
    <w:nsid w:val="28F5768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7"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19"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3"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4"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5"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7"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28"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9" w15:restartNumberingAfterBreak="0">
    <w:nsid w:val="39CD3CAE"/>
    <w:multiLevelType w:val="hybridMultilevel"/>
    <w:tmpl w:val="40C2A7E8"/>
    <w:lvl w:ilvl="0" w:tplc="80F0078C">
      <w:start w:val="1"/>
      <w:numFmt w:val="decimal"/>
      <w:lvlText w:val="(%1)"/>
      <w:lvlJc w:val="left"/>
      <w:pPr>
        <w:ind w:left="825" w:hanging="360"/>
      </w:pPr>
      <w:rPr>
        <w:rFonts w:hint="default"/>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0"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3"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34" w15:restartNumberingAfterBreak="0">
    <w:nsid w:val="425F6C57"/>
    <w:multiLevelType w:val="hybridMultilevel"/>
    <w:tmpl w:val="B434C574"/>
    <w:lvl w:ilvl="0" w:tplc="FFFFFFFF">
      <w:start w:val="1"/>
      <w:numFmt w:val="decimal"/>
      <w:lvlText w:val="(%1)"/>
      <w:lvlJc w:val="left"/>
      <w:pPr>
        <w:ind w:left="1287" w:hanging="360"/>
      </w:pPr>
      <w:rPr>
        <w:rFonts w:hint="default"/>
      </w:rPr>
    </w:lvl>
    <w:lvl w:ilvl="1" w:tplc="FFFFFFFF">
      <w:start w:val="1"/>
      <w:numFmt w:val="lowerLetter"/>
      <w:lvlText w:val="%2."/>
      <w:lvlJc w:val="left"/>
      <w:pPr>
        <w:ind w:left="2007" w:hanging="360"/>
      </w:pPr>
    </w:lvl>
    <w:lvl w:ilvl="2" w:tplc="FFFFFFFF">
      <w:start w:val="1"/>
      <w:numFmt w:val="lowerRoman"/>
      <w:lvlText w:val="%3."/>
      <w:lvlJc w:val="right"/>
      <w:pPr>
        <w:ind w:left="2727" w:hanging="180"/>
      </w:pPr>
    </w:lvl>
    <w:lvl w:ilvl="3" w:tplc="FFFFFFFF">
      <w:start w:val="1"/>
      <w:numFmt w:val="decimal"/>
      <w:lvlText w:val="%4."/>
      <w:lvlJc w:val="left"/>
      <w:pPr>
        <w:ind w:left="3447" w:hanging="360"/>
      </w:pPr>
    </w:lvl>
    <w:lvl w:ilvl="4" w:tplc="FFFFFFFF">
      <w:start w:val="1"/>
      <w:numFmt w:val="lowerLetter"/>
      <w:lvlText w:val="%5."/>
      <w:lvlJc w:val="left"/>
      <w:pPr>
        <w:ind w:left="4167" w:hanging="360"/>
      </w:pPr>
    </w:lvl>
    <w:lvl w:ilvl="5" w:tplc="FFFFFFFF">
      <w:start w:val="1"/>
      <w:numFmt w:val="lowerRoman"/>
      <w:lvlText w:val="%6."/>
      <w:lvlJc w:val="right"/>
      <w:pPr>
        <w:ind w:left="4887" w:hanging="180"/>
      </w:pPr>
    </w:lvl>
    <w:lvl w:ilvl="6" w:tplc="FFFFFFFF">
      <w:start w:val="1"/>
      <w:numFmt w:val="decimal"/>
      <w:lvlText w:val="%7."/>
      <w:lvlJc w:val="left"/>
      <w:pPr>
        <w:ind w:left="5607" w:hanging="360"/>
      </w:pPr>
    </w:lvl>
    <w:lvl w:ilvl="7" w:tplc="FFFFFFFF">
      <w:start w:val="1"/>
      <w:numFmt w:val="lowerLetter"/>
      <w:lvlText w:val="%8."/>
      <w:lvlJc w:val="left"/>
      <w:pPr>
        <w:ind w:left="6327" w:hanging="360"/>
      </w:pPr>
    </w:lvl>
    <w:lvl w:ilvl="8" w:tplc="FFFFFFFF">
      <w:start w:val="1"/>
      <w:numFmt w:val="lowerRoman"/>
      <w:lvlText w:val="%9."/>
      <w:lvlJc w:val="right"/>
      <w:pPr>
        <w:ind w:left="7047" w:hanging="180"/>
      </w:pPr>
    </w:lvl>
  </w:abstractNum>
  <w:abstractNum w:abstractNumId="35"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6"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7" w15:restartNumberingAfterBreak="0">
    <w:nsid w:val="46E51287"/>
    <w:multiLevelType w:val="multilevel"/>
    <w:tmpl w:val="DBF25E1C"/>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8"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39"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1"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2"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5"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7"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51"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3"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54"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6"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57"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0"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1"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abstractNum w:abstractNumId="62"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3"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4"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65"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num w:numId="1" w16cid:durableId="99379716">
    <w:abstractNumId w:val="33"/>
  </w:num>
  <w:num w:numId="2" w16cid:durableId="860125361">
    <w:abstractNumId w:val="52"/>
  </w:num>
  <w:num w:numId="3" w16cid:durableId="486746822">
    <w:abstractNumId w:val="38"/>
  </w:num>
  <w:num w:numId="4" w16cid:durableId="101175817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9110873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27615832">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9211026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10365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423895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46827896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5440738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88486349">
    <w:abstractNumId w:val="5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99097558">
    <w:abstractNumId w:val="5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223785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0555094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55399576">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561429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928125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6373576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5448034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662236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230610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6952623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1224807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49488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151155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07736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3754572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86793928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767602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9782055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9085150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59810168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7848338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922760844">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2378774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4704370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253054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000078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8387867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6115181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2963734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7180564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98307779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771855547">
    <w:abstractNumId w:val="37"/>
    <w:lvlOverride w:ilvl="0">
      <w:lvl w:ilvl="0">
        <w:start w:val="1"/>
        <w:numFmt w:val="decimal"/>
        <w:isLgl/>
        <w:lvlText w:val="Articolul %1"/>
        <w:lvlJc w:val="left"/>
        <w:pPr>
          <w:ind w:left="567" w:hanging="567"/>
        </w:pPr>
        <w:rPr>
          <w:rFonts w:ascii="Times New Roman" w:hAnsi="Times New Roman" w:cs="Times New Roman" w:hint="default"/>
          <w:b/>
          <w:i w:val="0"/>
          <w:color w:val="auto"/>
          <w:sz w:val="24"/>
          <w:szCs w:val="24"/>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decimal"/>
        <w:lvlText w:val="(%3)"/>
        <w:lvlJc w:val="left"/>
        <w:pPr>
          <w:ind w:left="2155" w:hanging="737"/>
        </w:pPr>
        <w:rPr>
          <w:rFonts w:ascii="Calibri" w:hAnsi="Calibri" w:cs="Times New Roman" w:hint="default"/>
          <w:sz w:val="20"/>
        </w:rPr>
      </w:lvl>
    </w:lvlOverride>
    <w:lvlOverride w:ilvl="3">
      <w:lvl w:ilvl="3">
        <w:start w:val="1"/>
        <w:numFmt w:val="decimal"/>
        <w:lvlText w:val="­"/>
        <w:lvlJc w:val="left"/>
        <w:pPr>
          <w:ind w:left="2722" w:hanging="737"/>
        </w:pPr>
        <w:rPr>
          <w:rFonts w:ascii="Calibri" w:hAnsi="Calibri" w:cs="Times New Roman" w:hint="default"/>
          <w:sz w:val="22"/>
        </w:rPr>
      </w:lvl>
    </w:lvlOverride>
    <w:lvlOverride w:ilvl="4">
      <w:lvl w:ilvl="4">
        <w:start w:val="1"/>
        <w:numFmt w:val="decimal"/>
        <w:lvlText w:val="%5."/>
        <w:lvlJc w:val="left"/>
        <w:pPr>
          <w:ind w:left="3289" w:hanging="737"/>
        </w:pPr>
      </w:lvl>
    </w:lvlOverride>
    <w:lvlOverride w:ilvl="5">
      <w:lvl w:ilvl="5">
        <w:start w:val="1"/>
        <w:numFmt w:val="decimal"/>
        <w:lvlText w:val="%6."/>
        <w:lvlJc w:val="right"/>
        <w:pPr>
          <w:ind w:left="3856" w:hanging="737"/>
        </w:pPr>
      </w:lvl>
    </w:lvlOverride>
    <w:lvlOverride w:ilvl="6">
      <w:lvl w:ilvl="6">
        <w:numFmt w:val="decimal"/>
        <w:lvlText w:val=""/>
        <w:lvlJc w:val="left"/>
        <w:pPr>
          <w:ind w:left="4423" w:hanging="737"/>
        </w:pPr>
        <w:rPr>
          <w:rFonts w:ascii="Symbol" w:hAnsi="Symbol" w:hint="default"/>
          <w:color w:val="auto"/>
        </w:rPr>
      </w:lvl>
    </w:lvlOverride>
    <w:lvlOverride w:ilvl="7">
      <w:lvl w:ilvl="7">
        <w:start w:val="1"/>
        <w:numFmt w:val="decimal"/>
        <w:lvlText w:val="­"/>
        <w:lvlJc w:val="left"/>
        <w:pPr>
          <w:ind w:left="4990" w:hanging="737"/>
        </w:pPr>
        <w:rPr>
          <w:rFonts w:ascii="Calibri" w:hAnsi="Calibri" w:cs="Times New Roman" w:hint="default"/>
        </w:rPr>
      </w:lvl>
    </w:lvlOverride>
    <w:lvlOverride w:ilvl="8">
      <w:lvl w:ilvl="8">
        <w:start w:val="1"/>
        <w:numFmt w:val="decimal"/>
        <w:lvlText w:val=""/>
        <w:lvlJc w:val="right"/>
        <w:pPr>
          <w:ind w:left="5557" w:hanging="737"/>
        </w:pPr>
      </w:lvl>
    </w:lvlOverride>
  </w:num>
  <w:num w:numId="46" w16cid:durableId="17907352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5135714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30708787">
    <w:abstractNumId w:val="37"/>
    <w:lvlOverride w:ilvl="0">
      <w:lvl w:ilvl="0">
        <w:start w:val="1"/>
        <w:numFmt w:val="decimal"/>
        <w:isLgl/>
        <w:lvlText w:val="Articolul %1"/>
        <w:lvlJc w:val="left"/>
        <w:pPr>
          <w:ind w:left="1134" w:hanging="1134"/>
        </w:pPr>
        <w:rPr>
          <w:rFonts w:ascii="Trebuchet MS" w:hAnsi="Trebuchet MS" w:cs="Times New Roman"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decimal"/>
        <w:lvlText w:val=""/>
        <w:lvlJc w:val="right"/>
        <w:pPr>
          <w:ind w:left="1701" w:hanging="567"/>
        </w:pPr>
      </w:lvl>
    </w:lvlOverride>
    <w:lvlOverride w:ilvl="6">
      <w:lvl w:ilvl="6">
        <w:numFmt w:val="decimal"/>
        <w:lvlText w:val=""/>
        <w:lvlJc w:val="left"/>
        <w:pPr>
          <w:ind w:left="4423" w:hanging="737"/>
        </w:pPr>
        <w:rPr>
          <w:rFonts w:ascii="Symbol" w:hAnsi="Symbol" w:hint="default"/>
          <w:color w:val="auto"/>
        </w:rPr>
      </w:lvl>
    </w:lvlOverride>
    <w:lvlOverride w:ilvl="7">
      <w:lvl w:ilvl="7">
        <w:start w:val="1"/>
        <w:numFmt w:val="decimal"/>
        <w:lvlText w:val="­"/>
        <w:lvlJc w:val="left"/>
        <w:pPr>
          <w:ind w:left="4990" w:hanging="737"/>
        </w:pPr>
        <w:rPr>
          <w:rFonts w:ascii="Calibri" w:hAnsi="Calibri" w:cs="Times New Roman" w:hint="default"/>
        </w:rPr>
      </w:lvl>
    </w:lvlOverride>
    <w:lvlOverride w:ilvl="8">
      <w:lvl w:ilvl="8">
        <w:start w:val="1"/>
        <w:numFmt w:val="decimal"/>
        <w:lvlText w:val=""/>
        <w:lvlJc w:val="right"/>
        <w:pPr>
          <w:ind w:left="5557" w:hanging="737"/>
        </w:pPr>
      </w:lvl>
    </w:lvlOverride>
  </w:num>
  <w:num w:numId="49" w16cid:durableId="209512908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14330560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39827959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8075068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0650574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6360818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921102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33680979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575819261">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382942970">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54274730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5369929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39297103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5344726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522132097">
    <w:abstractNumId w:val="34"/>
  </w:num>
  <w:num w:numId="64" w16cid:durableId="1403720788">
    <w:abstractNumId w:val="15"/>
  </w:num>
  <w:num w:numId="65" w16cid:durableId="1404336165">
    <w:abstractNumId w:val="1"/>
  </w:num>
  <w:num w:numId="66" w16cid:durableId="1898660180">
    <w:abstractNumId w:val="61"/>
  </w:num>
  <w:num w:numId="67" w16cid:durableId="2087148667">
    <w:abstractNumId w:val="8"/>
  </w:num>
  <w:num w:numId="68" w16cid:durableId="202134994">
    <w:abstractNumId w:val="17"/>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10F"/>
    <w:rsid w:val="0001052D"/>
    <w:rsid w:val="00010DE5"/>
    <w:rsid w:val="0001171F"/>
    <w:rsid w:val="00011D19"/>
    <w:rsid w:val="00015083"/>
    <w:rsid w:val="00017C61"/>
    <w:rsid w:val="00017E92"/>
    <w:rsid w:val="000211FB"/>
    <w:rsid w:val="0002388E"/>
    <w:rsid w:val="00023C68"/>
    <w:rsid w:val="00024335"/>
    <w:rsid w:val="00024FF5"/>
    <w:rsid w:val="00026D5D"/>
    <w:rsid w:val="000270EB"/>
    <w:rsid w:val="00031A4A"/>
    <w:rsid w:val="000322FB"/>
    <w:rsid w:val="00036D80"/>
    <w:rsid w:val="000407A6"/>
    <w:rsid w:val="00040C47"/>
    <w:rsid w:val="000424A0"/>
    <w:rsid w:val="0004308E"/>
    <w:rsid w:val="00043DF5"/>
    <w:rsid w:val="00044857"/>
    <w:rsid w:val="00044C4B"/>
    <w:rsid w:val="00044DC3"/>
    <w:rsid w:val="000456A0"/>
    <w:rsid w:val="000461D6"/>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7A4D"/>
    <w:rsid w:val="00077F21"/>
    <w:rsid w:val="00081790"/>
    <w:rsid w:val="00083334"/>
    <w:rsid w:val="00083FE9"/>
    <w:rsid w:val="0008466B"/>
    <w:rsid w:val="0008480E"/>
    <w:rsid w:val="00085A1D"/>
    <w:rsid w:val="00086A12"/>
    <w:rsid w:val="00086D52"/>
    <w:rsid w:val="000902AF"/>
    <w:rsid w:val="000905FF"/>
    <w:rsid w:val="0009107F"/>
    <w:rsid w:val="00091874"/>
    <w:rsid w:val="00091EAF"/>
    <w:rsid w:val="0009200C"/>
    <w:rsid w:val="00092F7C"/>
    <w:rsid w:val="00094DA2"/>
    <w:rsid w:val="00095036"/>
    <w:rsid w:val="0009674C"/>
    <w:rsid w:val="00097589"/>
    <w:rsid w:val="00097763"/>
    <w:rsid w:val="0009794C"/>
    <w:rsid w:val="000A01F2"/>
    <w:rsid w:val="000A0DE8"/>
    <w:rsid w:val="000A0F2A"/>
    <w:rsid w:val="000A162F"/>
    <w:rsid w:val="000A1A05"/>
    <w:rsid w:val="000A2E38"/>
    <w:rsid w:val="000A346B"/>
    <w:rsid w:val="000A382F"/>
    <w:rsid w:val="000A461E"/>
    <w:rsid w:val="000A47D1"/>
    <w:rsid w:val="000A4B96"/>
    <w:rsid w:val="000A5509"/>
    <w:rsid w:val="000A6BDE"/>
    <w:rsid w:val="000A6CA2"/>
    <w:rsid w:val="000B2380"/>
    <w:rsid w:val="000B2FB2"/>
    <w:rsid w:val="000B33D4"/>
    <w:rsid w:val="000B3524"/>
    <w:rsid w:val="000B40EC"/>
    <w:rsid w:val="000B4D7D"/>
    <w:rsid w:val="000C0F99"/>
    <w:rsid w:val="000C13CB"/>
    <w:rsid w:val="000C1484"/>
    <w:rsid w:val="000C1C42"/>
    <w:rsid w:val="000C2142"/>
    <w:rsid w:val="000C2163"/>
    <w:rsid w:val="000C22F1"/>
    <w:rsid w:val="000C306E"/>
    <w:rsid w:val="000C34B7"/>
    <w:rsid w:val="000C37F1"/>
    <w:rsid w:val="000C3C5B"/>
    <w:rsid w:val="000C4395"/>
    <w:rsid w:val="000C43DE"/>
    <w:rsid w:val="000C490E"/>
    <w:rsid w:val="000C5455"/>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28B7"/>
    <w:rsid w:val="000F39B2"/>
    <w:rsid w:val="000F4F31"/>
    <w:rsid w:val="000F5426"/>
    <w:rsid w:val="0010142B"/>
    <w:rsid w:val="001032BF"/>
    <w:rsid w:val="001032C3"/>
    <w:rsid w:val="0010452D"/>
    <w:rsid w:val="00104F30"/>
    <w:rsid w:val="0010730A"/>
    <w:rsid w:val="001074E0"/>
    <w:rsid w:val="00107833"/>
    <w:rsid w:val="00110048"/>
    <w:rsid w:val="00110B3E"/>
    <w:rsid w:val="00114A46"/>
    <w:rsid w:val="00114C45"/>
    <w:rsid w:val="001170BD"/>
    <w:rsid w:val="001173D3"/>
    <w:rsid w:val="00117694"/>
    <w:rsid w:val="0011793A"/>
    <w:rsid w:val="00117B95"/>
    <w:rsid w:val="001202D4"/>
    <w:rsid w:val="00120321"/>
    <w:rsid w:val="001205D7"/>
    <w:rsid w:val="00120D0E"/>
    <w:rsid w:val="0012193F"/>
    <w:rsid w:val="00121D8A"/>
    <w:rsid w:val="00121F26"/>
    <w:rsid w:val="00121F59"/>
    <w:rsid w:val="00123372"/>
    <w:rsid w:val="001240AB"/>
    <w:rsid w:val="0012569C"/>
    <w:rsid w:val="00126125"/>
    <w:rsid w:val="00126B2D"/>
    <w:rsid w:val="00126CFA"/>
    <w:rsid w:val="00127144"/>
    <w:rsid w:val="00127966"/>
    <w:rsid w:val="00127E54"/>
    <w:rsid w:val="00131253"/>
    <w:rsid w:val="00133951"/>
    <w:rsid w:val="00133C49"/>
    <w:rsid w:val="00134E3E"/>
    <w:rsid w:val="001359AB"/>
    <w:rsid w:val="001359FF"/>
    <w:rsid w:val="00136C3A"/>
    <w:rsid w:val="00136ED6"/>
    <w:rsid w:val="00137A9A"/>
    <w:rsid w:val="00140C79"/>
    <w:rsid w:val="00141210"/>
    <w:rsid w:val="00141C24"/>
    <w:rsid w:val="001444B7"/>
    <w:rsid w:val="00145209"/>
    <w:rsid w:val="0014675F"/>
    <w:rsid w:val="0014686D"/>
    <w:rsid w:val="00146B59"/>
    <w:rsid w:val="00146EA8"/>
    <w:rsid w:val="001474F8"/>
    <w:rsid w:val="0015198B"/>
    <w:rsid w:val="001531DD"/>
    <w:rsid w:val="00153451"/>
    <w:rsid w:val="00153C0C"/>
    <w:rsid w:val="00154391"/>
    <w:rsid w:val="00155599"/>
    <w:rsid w:val="00155BCE"/>
    <w:rsid w:val="00155FE5"/>
    <w:rsid w:val="0015600F"/>
    <w:rsid w:val="00157199"/>
    <w:rsid w:val="00162D8F"/>
    <w:rsid w:val="001647AC"/>
    <w:rsid w:val="00164BE9"/>
    <w:rsid w:val="00164D2D"/>
    <w:rsid w:val="001659A2"/>
    <w:rsid w:val="00165DC2"/>
    <w:rsid w:val="0016648B"/>
    <w:rsid w:val="00166F99"/>
    <w:rsid w:val="00167C0D"/>
    <w:rsid w:val="001701EF"/>
    <w:rsid w:val="00170BEC"/>
    <w:rsid w:val="001715B0"/>
    <w:rsid w:val="001741ED"/>
    <w:rsid w:val="00174501"/>
    <w:rsid w:val="001746E1"/>
    <w:rsid w:val="001750D8"/>
    <w:rsid w:val="00175EC9"/>
    <w:rsid w:val="001764CB"/>
    <w:rsid w:val="0017727D"/>
    <w:rsid w:val="00177EB6"/>
    <w:rsid w:val="00181E45"/>
    <w:rsid w:val="001833F2"/>
    <w:rsid w:val="00185B34"/>
    <w:rsid w:val="001871EF"/>
    <w:rsid w:val="001915D8"/>
    <w:rsid w:val="00191CB4"/>
    <w:rsid w:val="0019410F"/>
    <w:rsid w:val="0019487B"/>
    <w:rsid w:val="001960FE"/>
    <w:rsid w:val="001A31F3"/>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F1C"/>
    <w:rsid w:val="001D0BA6"/>
    <w:rsid w:val="001D0CC3"/>
    <w:rsid w:val="001D0E45"/>
    <w:rsid w:val="001D1152"/>
    <w:rsid w:val="001D1B68"/>
    <w:rsid w:val="001D3318"/>
    <w:rsid w:val="001D6211"/>
    <w:rsid w:val="001D6B83"/>
    <w:rsid w:val="001E13C1"/>
    <w:rsid w:val="001E1B90"/>
    <w:rsid w:val="001E1CFB"/>
    <w:rsid w:val="001E1DAE"/>
    <w:rsid w:val="001E309B"/>
    <w:rsid w:val="001E36B0"/>
    <w:rsid w:val="001E4DEF"/>
    <w:rsid w:val="001E4E4C"/>
    <w:rsid w:val="001E51B7"/>
    <w:rsid w:val="001E5310"/>
    <w:rsid w:val="001E5DFC"/>
    <w:rsid w:val="001E64F4"/>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15F"/>
    <w:rsid w:val="00212DDB"/>
    <w:rsid w:val="0021333C"/>
    <w:rsid w:val="00214AE4"/>
    <w:rsid w:val="0021571B"/>
    <w:rsid w:val="00216124"/>
    <w:rsid w:val="00216159"/>
    <w:rsid w:val="00216D65"/>
    <w:rsid w:val="00217268"/>
    <w:rsid w:val="002173C2"/>
    <w:rsid w:val="002202FF"/>
    <w:rsid w:val="00221377"/>
    <w:rsid w:val="002220DA"/>
    <w:rsid w:val="0022538C"/>
    <w:rsid w:val="00225AC9"/>
    <w:rsid w:val="002270A0"/>
    <w:rsid w:val="00227576"/>
    <w:rsid w:val="00230631"/>
    <w:rsid w:val="00231DD0"/>
    <w:rsid w:val="00231F2D"/>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44EE"/>
    <w:rsid w:val="0025496D"/>
    <w:rsid w:val="00256BF0"/>
    <w:rsid w:val="00257191"/>
    <w:rsid w:val="00257350"/>
    <w:rsid w:val="00261CE8"/>
    <w:rsid w:val="00262EB2"/>
    <w:rsid w:val="0026302A"/>
    <w:rsid w:val="0026304C"/>
    <w:rsid w:val="00263A7E"/>
    <w:rsid w:val="00266A49"/>
    <w:rsid w:val="00266B67"/>
    <w:rsid w:val="002670B6"/>
    <w:rsid w:val="002711C2"/>
    <w:rsid w:val="0027139B"/>
    <w:rsid w:val="00271E1B"/>
    <w:rsid w:val="00271E76"/>
    <w:rsid w:val="00271FBC"/>
    <w:rsid w:val="002725CA"/>
    <w:rsid w:val="00272948"/>
    <w:rsid w:val="0027365B"/>
    <w:rsid w:val="00274C0C"/>
    <w:rsid w:val="0027654B"/>
    <w:rsid w:val="00276BC6"/>
    <w:rsid w:val="0028082D"/>
    <w:rsid w:val="00280E53"/>
    <w:rsid w:val="00281154"/>
    <w:rsid w:val="0028313F"/>
    <w:rsid w:val="00283FFC"/>
    <w:rsid w:val="00284223"/>
    <w:rsid w:val="00285253"/>
    <w:rsid w:val="0028576C"/>
    <w:rsid w:val="00286666"/>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AC0"/>
    <w:rsid w:val="00297B64"/>
    <w:rsid w:val="00297DAE"/>
    <w:rsid w:val="002A0D7C"/>
    <w:rsid w:val="002A114D"/>
    <w:rsid w:val="002A1E5C"/>
    <w:rsid w:val="002A1FB1"/>
    <w:rsid w:val="002A2572"/>
    <w:rsid w:val="002A5E96"/>
    <w:rsid w:val="002B0788"/>
    <w:rsid w:val="002B0A02"/>
    <w:rsid w:val="002B11A3"/>
    <w:rsid w:val="002B1851"/>
    <w:rsid w:val="002B36E4"/>
    <w:rsid w:val="002B3859"/>
    <w:rsid w:val="002B525D"/>
    <w:rsid w:val="002C17D3"/>
    <w:rsid w:val="002C2A3F"/>
    <w:rsid w:val="002C3BE1"/>
    <w:rsid w:val="002C3F0F"/>
    <w:rsid w:val="002C4CBA"/>
    <w:rsid w:val="002C5331"/>
    <w:rsid w:val="002C65A5"/>
    <w:rsid w:val="002C76EC"/>
    <w:rsid w:val="002D0FCF"/>
    <w:rsid w:val="002D28C2"/>
    <w:rsid w:val="002D2B25"/>
    <w:rsid w:val="002D3AE6"/>
    <w:rsid w:val="002D65FB"/>
    <w:rsid w:val="002D77E5"/>
    <w:rsid w:val="002E07C9"/>
    <w:rsid w:val="002E1214"/>
    <w:rsid w:val="002E333B"/>
    <w:rsid w:val="002E5FF0"/>
    <w:rsid w:val="002E70B3"/>
    <w:rsid w:val="002F05DA"/>
    <w:rsid w:val="002F0B74"/>
    <w:rsid w:val="002F1694"/>
    <w:rsid w:val="002F3368"/>
    <w:rsid w:val="002F3B1F"/>
    <w:rsid w:val="002F3F5F"/>
    <w:rsid w:val="002F4121"/>
    <w:rsid w:val="002F4962"/>
    <w:rsid w:val="002F5408"/>
    <w:rsid w:val="002F5CAA"/>
    <w:rsid w:val="002F6601"/>
    <w:rsid w:val="00300CE3"/>
    <w:rsid w:val="0030298F"/>
    <w:rsid w:val="003033A0"/>
    <w:rsid w:val="00303A6F"/>
    <w:rsid w:val="00307FCC"/>
    <w:rsid w:val="00310658"/>
    <w:rsid w:val="0031292F"/>
    <w:rsid w:val="00312BBC"/>
    <w:rsid w:val="00312F4C"/>
    <w:rsid w:val="00313545"/>
    <w:rsid w:val="00313F16"/>
    <w:rsid w:val="003141D1"/>
    <w:rsid w:val="003141E8"/>
    <w:rsid w:val="0031445C"/>
    <w:rsid w:val="00314639"/>
    <w:rsid w:val="00314760"/>
    <w:rsid w:val="00315BFF"/>
    <w:rsid w:val="003204A0"/>
    <w:rsid w:val="00320C06"/>
    <w:rsid w:val="003212C6"/>
    <w:rsid w:val="00321DCC"/>
    <w:rsid w:val="003221E3"/>
    <w:rsid w:val="00323EB2"/>
    <w:rsid w:val="00326247"/>
    <w:rsid w:val="00326B4F"/>
    <w:rsid w:val="00327838"/>
    <w:rsid w:val="00331DD8"/>
    <w:rsid w:val="00332F77"/>
    <w:rsid w:val="00333246"/>
    <w:rsid w:val="003338E2"/>
    <w:rsid w:val="00333F02"/>
    <w:rsid w:val="00335071"/>
    <w:rsid w:val="003352B2"/>
    <w:rsid w:val="003354EB"/>
    <w:rsid w:val="00335B87"/>
    <w:rsid w:val="00336298"/>
    <w:rsid w:val="003404A8"/>
    <w:rsid w:val="003404E0"/>
    <w:rsid w:val="0034698D"/>
    <w:rsid w:val="0034711E"/>
    <w:rsid w:val="003503EF"/>
    <w:rsid w:val="00351E8E"/>
    <w:rsid w:val="003530DF"/>
    <w:rsid w:val="00353EA9"/>
    <w:rsid w:val="00354CA6"/>
    <w:rsid w:val="00356B2D"/>
    <w:rsid w:val="00357CF2"/>
    <w:rsid w:val="00357D0F"/>
    <w:rsid w:val="00361488"/>
    <w:rsid w:val="0036177F"/>
    <w:rsid w:val="003622C2"/>
    <w:rsid w:val="00362A35"/>
    <w:rsid w:val="00363161"/>
    <w:rsid w:val="00363472"/>
    <w:rsid w:val="003637C5"/>
    <w:rsid w:val="00364B7D"/>
    <w:rsid w:val="00365E54"/>
    <w:rsid w:val="003677E8"/>
    <w:rsid w:val="0037063A"/>
    <w:rsid w:val="00371133"/>
    <w:rsid w:val="0037157C"/>
    <w:rsid w:val="003722FF"/>
    <w:rsid w:val="0037377E"/>
    <w:rsid w:val="00374B3A"/>
    <w:rsid w:val="00375672"/>
    <w:rsid w:val="003764DF"/>
    <w:rsid w:val="00377883"/>
    <w:rsid w:val="003803B1"/>
    <w:rsid w:val="003811FA"/>
    <w:rsid w:val="003840B2"/>
    <w:rsid w:val="003849EC"/>
    <w:rsid w:val="0038632F"/>
    <w:rsid w:val="0038657C"/>
    <w:rsid w:val="00391176"/>
    <w:rsid w:val="003924FE"/>
    <w:rsid w:val="00392673"/>
    <w:rsid w:val="0039270B"/>
    <w:rsid w:val="0039295F"/>
    <w:rsid w:val="00392B37"/>
    <w:rsid w:val="00394214"/>
    <w:rsid w:val="00394434"/>
    <w:rsid w:val="00395A77"/>
    <w:rsid w:val="00395E29"/>
    <w:rsid w:val="003970F9"/>
    <w:rsid w:val="003A030E"/>
    <w:rsid w:val="003A2133"/>
    <w:rsid w:val="003A2A7D"/>
    <w:rsid w:val="003A4783"/>
    <w:rsid w:val="003A73FD"/>
    <w:rsid w:val="003A7562"/>
    <w:rsid w:val="003A7F8A"/>
    <w:rsid w:val="003B0059"/>
    <w:rsid w:val="003B0A4B"/>
    <w:rsid w:val="003B0F8C"/>
    <w:rsid w:val="003B1ED7"/>
    <w:rsid w:val="003B2CF2"/>
    <w:rsid w:val="003B423C"/>
    <w:rsid w:val="003B4A4D"/>
    <w:rsid w:val="003B4ACF"/>
    <w:rsid w:val="003B4B9C"/>
    <w:rsid w:val="003B562E"/>
    <w:rsid w:val="003B63B9"/>
    <w:rsid w:val="003B69F7"/>
    <w:rsid w:val="003B7CC3"/>
    <w:rsid w:val="003B7FD4"/>
    <w:rsid w:val="003C0173"/>
    <w:rsid w:val="003C130A"/>
    <w:rsid w:val="003C418C"/>
    <w:rsid w:val="003C6096"/>
    <w:rsid w:val="003C7ED7"/>
    <w:rsid w:val="003D01E7"/>
    <w:rsid w:val="003D0FB9"/>
    <w:rsid w:val="003D148E"/>
    <w:rsid w:val="003D1DBA"/>
    <w:rsid w:val="003D3117"/>
    <w:rsid w:val="003D3A42"/>
    <w:rsid w:val="003D47EA"/>
    <w:rsid w:val="003D6DBF"/>
    <w:rsid w:val="003D7A10"/>
    <w:rsid w:val="003E01AD"/>
    <w:rsid w:val="003E064A"/>
    <w:rsid w:val="003E16CA"/>
    <w:rsid w:val="003E1CCD"/>
    <w:rsid w:val="003E1F46"/>
    <w:rsid w:val="003E2CF2"/>
    <w:rsid w:val="003E52AB"/>
    <w:rsid w:val="003E5EDB"/>
    <w:rsid w:val="003E6F32"/>
    <w:rsid w:val="003E7A5E"/>
    <w:rsid w:val="003E7F15"/>
    <w:rsid w:val="003F0245"/>
    <w:rsid w:val="003F17DA"/>
    <w:rsid w:val="003F28A7"/>
    <w:rsid w:val="003F39AA"/>
    <w:rsid w:val="003F3DE2"/>
    <w:rsid w:val="003F4537"/>
    <w:rsid w:val="003F4806"/>
    <w:rsid w:val="003F4D8C"/>
    <w:rsid w:val="003F5AE3"/>
    <w:rsid w:val="0040089A"/>
    <w:rsid w:val="004009C7"/>
    <w:rsid w:val="00402400"/>
    <w:rsid w:val="00402585"/>
    <w:rsid w:val="0040297B"/>
    <w:rsid w:val="00403BAC"/>
    <w:rsid w:val="00406558"/>
    <w:rsid w:val="0040716F"/>
    <w:rsid w:val="0040789C"/>
    <w:rsid w:val="00410715"/>
    <w:rsid w:val="0041090D"/>
    <w:rsid w:val="004112F3"/>
    <w:rsid w:val="00411848"/>
    <w:rsid w:val="00412050"/>
    <w:rsid w:val="00412A9B"/>
    <w:rsid w:val="00412D0C"/>
    <w:rsid w:val="00414414"/>
    <w:rsid w:val="00414647"/>
    <w:rsid w:val="00414E85"/>
    <w:rsid w:val="004155CB"/>
    <w:rsid w:val="004157FC"/>
    <w:rsid w:val="004159C5"/>
    <w:rsid w:val="0041636E"/>
    <w:rsid w:val="00416841"/>
    <w:rsid w:val="00417C68"/>
    <w:rsid w:val="00420A2A"/>
    <w:rsid w:val="00422479"/>
    <w:rsid w:val="00422DAE"/>
    <w:rsid w:val="00422E1C"/>
    <w:rsid w:val="00426661"/>
    <w:rsid w:val="0042743A"/>
    <w:rsid w:val="0042767C"/>
    <w:rsid w:val="00432FE9"/>
    <w:rsid w:val="00433895"/>
    <w:rsid w:val="0044313D"/>
    <w:rsid w:val="004439EC"/>
    <w:rsid w:val="00443EBC"/>
    <w:rsid w:val="0044574D"/>
    <w:rsid w:val="00445DD3"/>
    <w:rsid w:val="00450B35"/>
    <w:rsid w:val="0045129E"/>
    <w:rsid w:val="004514BB"/>
    <w:rsid w:val="004516FC"/>
    <w:rsid w:val="004520B2"/>
    <w:rsid w:val="00452DB3"/>
    <w:rsid w:val="004530BB"/>
    <w:rsid w:val="004534A4"/>
    <w:rsid w:val="00453DE2"/>
    <w:rsid w:val="00455522"/>
    <w:rsid w:val="0045764D"/>
    <w:rsid w:val="00457D3F"/>
    <w:rsid w:val="00460245"/>
    <w:rsid w:val="00461397"/>
    <w:rsid w:val="00462027"/>
    <w:rsid w:val="004622C8"/>
    <w:rsid w:val="00462B41"/>
    <w:rsid w:val="00463DEF"/>
    <w:rsid w:val="00464567"/>
    <w:rsid w:val="00465865"/>
    <w:rsid w:val="0046605F"/>
    <w:rsid w:val="00467F70"/>
    <w:rsid w:val="00471CDB"/>
    <w:rsid w:val="00473DCF"/>
    <w:rsid w:val="00474644"/>
    <w:rsid w:val="004748C6"/>
    <w:rsid w:val="00474B77"/>
    <w:rsid w:val="00474BFA"/>
    <w:rsid w:val="004761ED"/>
    <w:rsid w:val="004776BA"/>
    <w:rsid w:val="004777AB"/>
    <w:rsid w:val="00477840"/>
    <w:rsid w:val="00482700"/>
    <w:rsid w:val="004828DF"/>
    <w:rsid w:val="00482AD1"/>
    <w:rsid w:val="00483340"/>
    <w:rsid w:val="004843BD"/>
    <w:rsid w:val="004846B3"/>
    <w:rsid w:val="00484B3A"/>
    <w:rsid w:val="00485817"/>
    <w:rsid w:val="004869FF"/>
    <w:rsid w:val="00486C1A"/>
    <w:rsid w:val="0049219E"/>
    <w:rsid w:val="0049280F"/>
    <w:rsid w:val="0049320E"/>
    <w:rsid w:val="00493E84"/>
    <w:rsid w:val="00494889"/>
    <w:rsid w:val="004958A4"/>
    <w:rsid w:val="00495BF6"/>
    <w:rsid w:val="00495E31"/>
    <w:rsid w:val="0049737C"/>
    <w:rsid w:val="004A115C"/>
    <w:rsid w:val="004A16F7"/>
    <w:rsid w:val="004A1ED4"/>
    <w:rsid w:val="004A24EB"/>
    <w:rsid w:val="004A6408"/>
    <w:rsid w:val="004A6B88"/>
    <w:rsid w:val="004A71A9"/>
    <w:rsid w:val="004B0802"/>
    <w:rsid w:val="004B0C09"/>
    <w:rsid w:val="004B2258"/>
    <w:rsid w:val="004B3AFD"/>
    <w:rsid w:val="004B5F94"/>
    <w:rsid w:val="004B6935"/>
    <w:rsid w:val="004C0FD9"/>
    <w:rsid w:val="004C2120"/>
    <w:rsid w:val="004C3D1E"/>
    <w:rsid w:val="004C53C5"/>
    <w:rsid w:val="004C553D"/>
    <w:rsid w:val="004C5806"/>
    <w:rsid w:val="004C73DA"/>
    <w:rsid w:val="004D0B5C"/>
    <w:rsid w:val="004D1444"/>
    <w:rsid w:val="004D20C7"/>
    <w:rsid w:val="004D2574"/>
    <w:rsid w:val="004D34F5"/>
    <w:rsid w:val="004D3EF8"/>
    <w:rsid w:val="004D3FB4"/>
    <w:rsid w:val="004D45E2"/>
    <w:rsid w:val="004D477F"/>
    <w:rsid w:val="004D47A5"/>
    <w:rsid w:val="004D59E2"/>
    <w:rsid w:val="004D6862"/>
    <w:rsid w:val="004D6DEE"/>
    <w:rsid w:val="004D76CE"/>
    <w:rsid w:val="004E08B8"/>
    <w:rsid w:val="004E0D8D"/>
    <w:rsid w:val="004E0ECE"/>
    <w:rsid w:val="004E1F3E"/>
    <w:rsid w:val="004E2BE8"/>
    <w:rsid w:val="004E4BDE"/>
    <w:rsid w:val="004E6A64"/>
    <w:rsid w:val="004E6E04"/>
    <w:rsid w:val="004F0512"/>
    <w:rsid w:val="004F0A0F"/>
    <w:rsid w:val="004F0B2C"/>
    <w:rsid w:val="004F2ABB"/>
    <w:rsid w:val="004F2CDB"/>
    <w:rsid w:val="004F3F01"/>
    <w:rsid w:val="004F4B53"/>
    <w:rsid w:val="004F6559"/>
    <w:rsid w:val="004F6863"/>
    <w:rsid w:val="004F68A3"/>
    <w:rsid w:val="004F6AA0"/>
    <w:rsid w:val="004F755C"/>
    <w:rsid w:val="00500091"/>
    <w:rsid w:val="0050477C"/>
    <w:rsid w:val="00504F21"/>
    <w:rsid w:val="00505550"/>
    <w:rsid w:val="00505F6C"/>
    <w:rsid w:val="005060D9"/>
    <w:rsid w:val="00506257"/>
    <w:rsid w:val="00512A73"/>
    <w:rsid w:val="00512BE9"/>
    <w:rsid w:val="00513A73"/>
    <w:rsid w:val="005156B6"/>
    <w:rsid w:val="005171C0"/>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1CA"/>
    <w:rsid w:val="00530746"/>
    <w:rsid w:val="00531C07"/>
    <w:rsid w:val="00531CCB"/>
    <w:rsid w:val="005320FC"/>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6103"/>
    <w:rsid w:val="005464B2"/>
    <w:rsid w:val="00546610"/>
    <w:rsid w:val="0054761F"/>
    <w:rsid w:val="0054774D"/>
    <w:rsid w:val="00547855"/>
    <w:rsid w:val="00547F52"/>
    <w:rsid w:val="00550551"/>
    <w:rsid w:val="00551AD0"/>
    <w:rsid w:val="0055206D"/>
    <w:rsid w:val="00553935"/>
    <w:rsid w:val="00554659"/>
    <w:rsid w:val="00556A35"/>
    <w:rsid w:val="00556B7E"/>
    <w:rsid w:val="005572B5"/>
    <w:rsid w:val="00557651"/>
    <w:rsid w:val="005600ED"/>
    <w:rsid w:val="0056102E"/>
    <w:rsid w:val="005615CE"/>
    <w:rsid w:val="00563968"/>
    <w:rsid w:val="005646CD"/>
    <w:rsid w:val="00564789"/>
    <w:rsid w:val="005653ED"/>
    <w:rsid w:val="00566248"/>
    <w:rsid w:val="00566EFD"/>
    <w:rsid w:val="00570C68"/>
    <w:rsid w:val="00575643"/>
    <w:rsid w:val="00577403"/>
    <w:rsid w:val="00577A9C"/>
    <w:rsid w:val="00583087"/>
    <w:rsid w:val="005833AB"/>
    <w:rsid w:val="005833CC"/>
    <w:rsid w:val="0058438E"/>
    <w:rsid w:val="00584CB5"/>
    <w:rsid w:val="00584D6F"/>
    <w:rsid w:val="005859DD"/>
    <w:rsid w:val="00585F10"/>
    <w:rsid w:val="0058680B"/>
    <w:rsid w:val="00587019"/>
    <w:rsid w:val="005875B0"/>
    <w:rsid w:val="00590244"/>
    <w:rsid w:val="00590802"/>
    <w:rsid w:val="005942ED"/>
    <w:rsid w:val="00594E39"/>
    <w:rsid w:val="005956C4"/>
    <w:rsid w:val="005956CF"/>
    <w:rsid w:val="005A0D5E"/>
    <w:rsid w:val="005A2325"/>
    <w:rsid w:val="005A31CE"/>
    <w:rsid w:val="005A37B2"/>
    <w:rsid w:val="005A466C"/>
    <w:rsid w:val="005A5040"/>
    <w:rsid w:val="005A5468"/>
    <w:rsid w:val="005A5EB0"/>
    <w:rsid w:val="005A6BC7"/>
    <w:rsid w:val="005A752D"/>
    <w:rsid w:val="005B0042"/>
    <w:rsid w:val="005B14DA"/>
    <w:rsid w:val="005B1CFF"/>
    <w:rsid w:val="005B214E"/>
    <w:rsid w:val="005B2CD8"/>
    <w:rsid w:val="005B3980"/>
    <w:rsid w:val="005B4FDC"/>
    <w:rsid w:val="005B5E09"/>
    <w:rsid w:val="005B7B82"/>
    <w:rsid w:val="005C09D4"/>
    <w:rsid w:val="005C101F"/>
    <w:rsid w:val="005C2485"/>
    <w:rsid w:val="005C389D"/>
    <w:rsid w:val="005C3AE4"/>
    <w:rsid w:val="005C45A0"/>
    <w:rsid w:val="005C544C"/>
    <w:rsid w:val="005C6663"/>
    <w:rsid w:val="005C6BA6"/>
    <w:rsid w:val="005D1279"/>
    <w:rsid w:val="005D16F7"/>
    <w:rsid w:val="005D221C"/>
    <w:rsid w:val="005D3244"/>
    <w:rsid w:val="005D3F5F"/>
    <w:rsid w:val="005D5DC6"/>
    <w:rsid w:val="005D61AC"/>
    <w:rsid w:val="005D6733"/>
    <w:rsid w:val="005D6EB7"/>
    <w:rsid w:val="005D6FB9"/>
    <w:rsid w:val="005D764C"/>
    <w:rsid w:val="005D76FD"/>
    <w:rsid w:val="005D780C"/>
    <w:rsid w:val="005E041C"/>
    <w:rsid w:val="005E04CF"/>
    <w:rsid w:val="005E101A"/>
    <w:rsid w:val="005E243B"/>
    <w:rsid w:val="005E24F3"/>
    <w:rsid w:val="005E2AFD"/>
    <w:rsid w:val="005E4368"/>
    <w:rsid w:val="005E5E6C"/>
    <w:rsid w:val="005E6238"/>
    <w:rsid w:val="005E63F4"/>
    <w:rsid w:val="005E74A9"/>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530"/>
    <w:rsid w:val="00606F3E"/>
    <w:rsid w:val="00610664"/>
    <w:rsid w:val="00614000"/>
    <w:rsid w:val="00614118"/>
    <w:rsid w:val="0061444A"/>
    <w:rsid w:val="00614E69"/>
    <w:rsid w:val="00615810"/>
    <w:rsid w:val="006159D1"/>
    <w:rsid w:val="00616A12"/>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407C5"/>
    <w:rsid w:val="00642C80"/>
    <w:rsid w:val="00644192"/>
    <w:rsid w:val="006444D1"/>
    <w:rsid w:val="006461AA"/>
    <w:rsid w:val="00646E0E"/>
    <w:rsid w:val="0065252E"/>
    <w:rsid w:val="006542BE"/>
    <w:rsid w:val="00654467"/>
    <w:rsid w:val="00654AD8"/>
    <w:rsid w:val="00654B0C"/>
    <w:rsid w:val="00655B95"/>
    <w:rsid w:val="00657755"/>
    <w:rsid w:val="00657AF1"/>
    <w:rsid w:val="00657FE5"/>
    <w:rsid w:val="006607D8"/>
    <w:rsid w:val="0066281F"/>
    <w:rsid w:val="006628D0"/>
    <w:rsid w:val="0066292F"/>
    <w:rsid w:val="00662944"/>
    <w:rsid w:val="00662BC5"/>
    <w:rsid w:val="00662E79"/>
    <w:rsid w:val="0066469C"/>
    <w:rsid w:val="00664DE1"/>
    <w:rsid w:val="00665517"/>
    <w:rsid w:val="00665FDD"/>
    <w:rsid w:val="0066618E"/>
    <w:rsid w:val="006661F5"/>
    <w:rsid w:val="00666417"/>
    <w:rsid w:val="00666548"/>
    <w:rsid w:val="00667267"/>
    <w:rsid w:val="00671661"/>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0C05"/>
    <w:rsid w:val="00691FA6"/>
    <w:rsid w:val="0069211A"/>
    <w:rsid w:val="0069246A"/>
    <w:rsid w:val="0069385A"/>
    <w:rsid w:val="00696709"/>
    <w:rsid w:val="006977E9"/>
    <w:rsid w:val="00697949"/>
    <w:rsid w:val="00697E71"/>
    <w:rsid w:val="006A12E4"/>
    <w:rsid w:val="006A142B"/>
    <w:rsid w:val="006A5E76"/>
    <w:rsid w:val="006A6F4F"/>
    <w:rsid w:val="006A722C"/>
    <w:rsid w:val="006A7B44"/>
    <w:rsid w:val="006B02F3"/>
    <w:rsid w:val="006B0E02"/>
    <w:rsid w:val="006B2C7A"/>
    <w:rsid w:val="006B3A18"/>
    <w:rsid w:val="006B3C31"/>
    <w:rsid w:val="006B4243"/>
    <w:rsid w:val="006B5594"/>
    <w:rsid w:val="006B6A2A"/>
    <w:rsid w:val="006B7505"/>
    <w:rsid w:val="006C0B0D"/>
    <w:rsid w:val="006C14F7"/>
    <w:rsid w:val="006C1643"/>
    <w:rsid w:val="006C16E6"/>
    <w:rsid w:val="006C3A9E"/>
    <w:rsid w:val="006C3E42"/>
    <w:rsid w:val="006C5241"/>
    <w:rsid w:val="006C7958"/>
    <w:rsid w:val="006D018C"/>
    <w:rsid w:val="006D0A4E"/>
    <w:rsid w:val="006D0A56"/>
    <w:rsid w:val="006D19C8"/>
    <w:rsid w:val="006D3581"/>
    <w:rsid w:val="006D4DA0"/>
    <w:rsid w:val="006D4ED6"/>
    <w:rsid w:val="006D5265"/>
    <w:rsid w:val="006D62E1"/>
    <w:rsid w:val="006D6A0E"/>
    <w:rsid w:val="006E0983"/>
    <w:rsid w:val="006E0FC0"/>
    <w:rsid w:val="006E0FD9"/>
    <w:rsid w:val="006E2882"/>
    <w:rsid w:val="006E3F85"/>
    <w:rsid w:val="006E4750"/>
    <w:rsid w:val="006E5560"/>
    <w:rsid w:val="006F23C7"/>
    <w:rsid w:val="006F3A08"/>
    <w:rsid w:val="006F3CF6"/>
    <w:rsid w:val="006F3D1F"/>
    <w:rsid w:val="006F6128"/>
    <w:rsid w:val="006F657F"/>
    <w:rsid w:val="006F662B"/>
    <w:rsid w:val="006F6AC6"/>
    <w:rsid w:val="006F6D3C"/>
    <w:rsid w:val="006F71DB"/>
    <w:rsid w:val="006F7670"/>
    <w:rsid w:val="007008D5"/>
    <w:rsid w:val="00700D08"/>
    <w:rsid w:val="00701452"/>
    <w:rsid w:val="00701E70"/>
    <w:rsid w:val="00702DE9"/>
    <w:rsid w:val="007056DA"/>
    <w:rsid w:val="00710288"/>
    <w:rsid w:val="0071065B"/>
    <w:rsid w:val="00710E4B"/>
    <w:rsid w:val="007116DA"/>
    <w:rsid w:val="00711A8C"/>
    <w:rsid w:val="00712036"/>
    <w:rsid w:val="00716162"/>
    <w:rsid w:val="007203FE"/>
    <w:rsid w:val="0072104B"/>
    <w:rsid w:val="007211A7"/>
    <w:rsid w:val="007215E6"/>
    <w:rsid w:val="00722DB4"/>
    <w:rsid w:val="00722DF1"/>
    <w:rsid w:val="00723C43"/>
    <w:rsid w:val="00726819"/>
    <w:rsid w:val="007272C4"/>
    <w:rsid w:val="007314E3"/>
    <w:rsid w:val="00732178"/>
    <w:rsid w:val="0073387C"/>
    <w:rsid w:val="00733A3D"/>
    <w:rsid w:val="00734152"/>
    <w:rsid w:val="00734FEA"/>
    <w:rsid w:val="00735481"/>
    <w:rsid w:val="00735998"/>
    <w:rsid w:val="00735D98"/>
    <w:rsid w:val="00736153"/>
    <w:rsid w:val="007362E8"/>
    <w:rsid w:val="0073675F"/>
    <w:rsid w:val="007367D3"/>
    <w:rsid w:val="00740CE0"/>
    <w:rsid w:val="007423DD"/>
    <w:rsid w:val="00742A98"/>
    <w:rsid w:val="00743015"/>
    <w:rsid w:val="00743226"/>
    <w:rsid w:val="0074420A"/>
    <w:rsid w:val="00744503"/>
    <w:rsid w:val="007447E4"/>
    <w:rsid w:val="00744D8B"/>
    <w:rsid w:val="0074534C"/>
    <w:rsid w:val="0074645E"/>
    <w:rsid w:val="0074675F"/>
    <w:rsid w:val="007467BC"/>
    <w:rsid w:val="00747030"/>
    <w:rsid w:val="007500E2"/>
    <w:rsid w:val="007502C3"/>
    <w:rsid w:val="007508D3"/>
    <w:rsid w:val="00750EB3"/>
    <w:rsid w:val="007512B2"/>
    <w:rsid w:val="00751D0C"/>
    <w:rsid w:val="007522C9"/>
    <w:rsid w:val="00754A3C"/>
    <w:rsid w:val="00754C84"/>
    <w:rsid w:val="00754F18"/>
    <w:rsid w:val="00755A8D"/>
    <w:rsid w:val="007601B8"/>
    <w:rsid w:val="007604E4"/>
    <w:rsid w:val="00760F3E"/>
    <w:rsid w:val="0076226C"/>
    <w:rsid w:val="00762971"/>
    <w:rsid w:val="00762E81"/>
    <w:rsid w:val="00764DBF"/>
    <w:rsid w:val="00766099"/>
    <w:rsid w:val="007715EA"/>
    <w:rsid w:val="007734B6"/>
    <w:rsid w:val="007739A6"/>
    <w:rsid w:val="00774068"/>
    <w:rsid w:val="00776381"/>
    <w:rsid w:val="00784BBC"/>
    <w:rsid w:val="00784EB6"/>
    <w:rsid w:val="007852FE"/>
    <w:rsid w:val="007927E0"/>
    <w:rsid w:val="00793310"/>
    <w:rsid w:val="00794130"/>
    <w:rsid w:val="00794FFE"/>
    <w:rsid w:val="00795A7E"/>
    <w:rsid w:val="0079715F"/>
    <w:rsid w:val="007A0009"/>
    <w:rsid w:val="007A1683"/>
    <w:rsid w:val="007A1C41"/>
    <w:rsid w:val="007A2320"/>
    <w:rsid w:val="007A4D7C"/>
    <w:rsid w:val="007A620B"/>
    <w:rsid w:val="007A71E3"/>
    <w:rsid w:val="007B0457"/>
    <w:rsid w:val="007B0BF2"/>
    <w:rsid w:val="007B13BD"/>
    <w:rsid w:val="007B13D8"/>
    <w:rsid w:val="007B1C55"/>
    <w:rsid w:val="007B4452"/>
    <w:rsid w:val="007B5560"/>
    <w:rsid w:val="007B58D5"/>
    <w:rsid w:val="007B6A4F"/>
    <w:rsid w:val="007B765C"/>
    <w:rsid w:val="007B7EF1"/>
    <w:rsid w:val="007C07F5"/>
    <w:rsid w:val="007C0FDC"/>
    <w:rsid w:val="007C13A2"/>
    <w:rsid w:val="007C3289"/>
    <w:rsid w:val="007C3455"/>
    <w:rsid w:val="007C3F6B"/>
    <w:rsid w:val="007C42C2"/>
    <w:rsid w:val="007C55CD"/>
    <w:rsid w:val="007C6313"/>
    <w:rsid w:val="007C6887"/>
    <w:rsid w:val="007C6B04"/>
    <w:rsid w:val="007C730E"/>
    <w:rsid w:val="007C7B96"/>
    <w:rsid w:val="007D0345"/>
    <w:rsid w:val="007D05F9"/>
    <w:rsid w:val="007D1631"/>
    <w:rsid w:val="007D1A6F"/>
    <w:rsid w:val="007D2594"/>
    <w:rsid w:val="007D30D2"/>
    <w:rsid w:val="007D56E4"/>
    <w:rsid w:val="007D61CA"/>
    <w:rsid w:val="007D64D1"/>
    <w:rsid w:val="007D6984"/>
    <w:rsid w:val="007D7470"/>
    <w:rsid w:val="007E01E7"/>
    <w:rsid w:val="007E0F93"/>
    <w:rsid w:val="007E1747"/>
    <w:rsid w:val="007E25CC"/>
    <w:rsid w:val="007E273C"/>
    <w:rsid w:val="007E294A"/>
    <w:rsid w:val="007E3202"/>
    <w:rsid w:val="007E4DE5"/>
    <w:rsid w:val="007E51E7"/>
    <w:rsid w:val="007E58FA"/>
    <w:rsid w:val="007E5C63"/>
    <w:rsid w:val="007F0011"/>
    <w:rsid w:val="007F01DD"/>
    <w:rsid w:val="007F1B16"/>
    <w:rsid w:val="007F4D10"/>
    <w:rsid w:val="007F5067"/>
    <w:rsid w:val="00800139"/>
    <w:rsid w:val="00800A84"/>
    <w:rsid w:val="00800BC4"/>
    <w:rsid w:val="0080182D"/>
    <w:rsid w:val="00806117"/>
    <w:rsid w:val="0080637C"/>
    <w:rsid w:val="00810DCA"/>
    <w:rsid w:val="00811F29"/>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5272"/>
    <w:rsid w:val="00826618"/>
    <w:rsid w:val="00827801"/>
    <w:rsid w:val="00827C34"/>
    <w:rsid w:val="00830159"/>
    <w:rsid w:val="0083237A"/>
    <w:rsid w:val="0083348D"/>
    <w:rsid w:val="00833E75"/>
    <w:rsid w:val="008340E2"/>
    <w:rsid w:val="008355DE"/>
    <w:rsid w:val="008362A9"/>
    <w:rsid w:val="008362D5"/>
    <w:rsid w:val="00836725"/>
    <w:rsid w:val="00841261"/>
    <w:rsid w:val="00841398"/>
    <w:rsid w:val="00841BCA"/>
    <w:rsid w:val="00843E0B"/>
    <w:rsid w:val="00844A30"/>
    <w:rsid w:val="00846D2E"/>
    <w:rsid w:val="008502F6"/>
    <w:rsid w:val="008504E7"/>
    <w:rsid w:val="00850B17"/>
    <w:rsid w:val="00850EA7"/>
    <w:rsid w:val="00851B3E"/>
    <w:rsid w:val="00853CB0"/>
    <w:rsid w:val="00853D6B"/>
    <w:rsid w:val="0085446D"/>
    <w:rsid w:val="0085470B"/>
    <w:rsid w:val="00854924"/>
    <w:rsid w:val="00854EF0"/>
    <w:rsid w:val="008556C0"/>
    <w:rsid w:val="00857F04"/>
    <w:rsid w:val="00860CB4"/>
    <w:rsid w:val="00861E55"/>
    <w:rsid w:val="008627EB"/>
    <w:rsid w:val="00864945"/>
    <w:rsid w:val="00864A3F"/>
    <w:rsid w:val="00864B96"/>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825"/>
    <w:rsid w:val="00877A0B"/>
    <w:rsid w:val="00880163"/>
    <w:rsid w:val="00880177"/>
    <w:rsid w:val="008819F0"/>
    <w:rsid w:val="008824F4"/>
    <w:rsid w:val="008827EE"/>
    <w:rsid w:val="008866F4"/>
    <w:rsid w:val="00887488"/>
    <w:rsid w:val="00887541"/>
    <w:rsid w:val="00890483"/>
    <w:rsid w:val="008906D0"/>
    <w:rsid w:val="00890817"/>
    <w:rsid w:val="00893B01"/>
    <w:rsid w:val="0089474D"/>
    <w:rsid w:val="008949E4"/>
    <w:rsid w:val="00895BDD"/>
    <w:rsid w:val="00897648"/>
    <w:rsid w:val="00897D94"/>
    <w:rsid w:val="00897F59"/>
    <w:rsid w:val="008A00A0"/>
    <w:rsid w:val="008A0BFE"/>
    <w:rsid w:val="008A0D23"/>
    <w:rsid w:val="008A11EF"/>
    <w:rsid w:val="008A30AE"/>
    <w:rsid w:val="008A4B5D"/>
    <w:rsid w:val="008A4B84"/>
    <w:rsid w:val="008A51CE"/>
    <w:rsid w:val="008A7BC0"/>
    <w:rsid w:val="008B0549"/>
    <w:rsid w:val="008B33F8"/>
    <w:rsid w:val="008B3F76"/>
    <w:rsid w:val="008B4043"/>
    <w:rsid w:val="008B4B4F"/>
    <w:rsid w:val="008B5A48"/>
    <w:rsid w:val="008B6001"/>
    <w:rsid w:val="008C2CC0"/>
    <w:rsid w:val="008C2E44"/>
    <w:rsid w:val="008C3432"/>
    <w:rsid w:val="008C3945"/>
    <w:rsid w:val="008C5D04"/>
    <w:rsid w:val="008C6145"/>
    <w:rsid w:val="008C6B82"/>
    <w:rsid w:val="008C7078"/>
    <w:rsid w:val="008D00F2"/>
    <w:rsid w:val="008D096C"/>
    <w:rsid w:val="008D0D24"/>
    <w:rsid w:val="008D301D"/>
    <w:rsid w:val="008D4E83"/>
    <w:rsid w:val="008D52CE"/>
    <w:rsid w:val="008D53B6"/>
    <w:rsid w:val="008D66BD"/>
    <w:rsid w:val="008D6B77"/>
    <w:rsid w:val="008E05BE"/>
    <w:rsid w:val="008E0BE5"/>
    <w:rsid w:val="008E0F8B"/>
    <w:rsid w:val="008E0FCC"/>
    <w:rsid w:val="008E1B9A"/>
    <w:rsid w:val="008E281B"/>
    <w:rsid w:val="008E3469"/>
    <w:rsid w:val="008E3A57"/>
    <w:rsid w:val="008E3B12"/>
    <w:rsid w:val="008E4408"/>
    <w:rsid w:val="008E5C62"/>
    <w:rsid w:val="008E5F1B"/>
    <w:rsid w:val="008E76C6"/>
    <w:rsid w:val="008F0166"/>
    <w:rsid w:val="008F03BA"/>
    <w:rsid w:val="008F2A34"/>
    <w:rsid w:val="008F395B"/>
    <w:rsid w:val="008F46B0"/>
    <w:rsid w:val="008F4732"/>
    <w:rsid w:val="008F4841"/>
    <w:rsid w:val="008F5BA6"/>
    <w:rsid w:val="008F5D10"/>
    <w:rsid w:val="008F731C"/>
    <w:rsid w:val="008F7C65"/>
    <w:rsid w:val="00901B69"/>
    <w:rsid w:val="00901DDC"/>
    <w:rsid w:val="00904238"/>
    <w:rsid w:val="00904FDF"/>
    <w:rsid w:val="009054C2"/>
    <w:rsid w:val="0090604B"/>
    <w:rsid w:val="009079C7"/>
    <w:rsid w:val="00907CA1"/>
    <w:rsid w:val="00907EA6"/>
    <w:rsid w:val="009106EB"/>
    <w:rsid w:val="00911AB6"/>
    <w:rsid w:val="00912A9F"/>
    <w:rsid w:val="009136EF"/>
    <w:rsid w:val="00913D93"/>
    <w:rsid w:val="009151B1"/>
    <w:rsid w:val="009166B3"/>
    <w:rsid w:val="009168BF"/>
    <w:rsid w:val="00921204"/>
    <w:rsid w:val="00922539"/>
    <w:rsid w:val="00922E5E"/>
    <w:rsid w:val="009256B5"/>
    <w:rsid w:val="00926207"/>
    <w:rsid w:val="0093019C"/>
    <w:rsid w:val="00930241"/>
    <w:rsid w:val="009304D6"/>
    <w:rsid w:val="009331E1"/>
    <w:rsid w:val="00933D28"/>
    <w:rsid w:val="009343BA"/>
    <w:rsid w:val="00935392"/>
    <w:rsid w:val="00936A6B"/>
    <w:rsid w:val="0094116E"/>
    <w:rsid w:val="00941AA8"/>
    <w:rsid w:val="00941D03"/>
    <w:rsid w:val="00942FC6"/>
    <w:rsid w:val="00944FB3"/>
    <w:rsid w:val="0094549B"/>
    <w:rsid w:val="009462BF"/>
    <w:rsid w:val="0094776A"/>
    <w:rsid w:val="00947F50"/>
    <w:rsid w:val="00950260"/>
    <w:rsid w:val="00950436"/>
    <w:rsid w:val="009505F1"/>
    <w:rsid w:val="00950656"/>
    <w:rsid w:val="00951982"/>
    <w:rsid w:val="00951CC9"/>
    <w:rsid w:val="0095349C"/>
    <w:rsid w:val="009536B2"/>
    <w:rsid w:val="00955302"/>
    <w:rsid w:val="009555DC"/>
    <w:rsid w:val="00956652"/>
    <w:rsid w:val="00956A79"/>
    <w:rsid w:val="00960C92"/>
    <w:rsid w:val="009611AC"/>
    <w:rsid w:val="00961D9B"/>
    <w:rsid w:val="009622A8"/>
    <w:rsid w:val="00962E3E"/>
    <w:rsid w:val="00963630"/>
    <w:rsid w:val="00963A02"/>
    <w:rsid w:val="00963FBF"/>
    <w:rsid w:val="009650A2"/>
    <w:rsid w:val="00966B26"/>
    <w:rsid w:val="0096769A"/>
    <w:rsid w:val="00967B47"/>
    <w:rsid w:val="009716BE"/>
    <w:rsid w:val="00972C82"/>
    <w:rsid w:val="00972D83"/>
    <w:rsid w:val="0097317C"/>
    <w:rsid w:val="00977866"/>
    <w:rsid w:val="00982395"/>
    <w:rsid w:val="0098253B"/>
    <w:rsid w:val="009826DF"/>
    <w:rsid w:val="00982B58"/>
    <w:rsid w:val="0098372D"/>
    <w:rsid w:val="00984F17"/>
    <w:rsid w:val="00985168"/>
    <w:rsid w:val="009859A3"/>
    <w:rsid w:val="00986FB4"/>
    <w:rsid w:val="00987530"/>
    <w:rsid w:val="0098760A"/>
    <w:rsid w:val="00992BBD"/>
    <w:rsid w:val="00993F22"/>
    <w:rsid w:val="00995F10"/>
    <w:rsid w:val="00996624"/>
    <w:rsid w:val="00997431"/>
    <w:rsid w:val="009A01D7"/>
    <w:rsid w:val="009A096D"/>
    <w:rsid w:val="009A0BE1"/>
    <w:rsid w:val="009A2734"/>
    <w:rsid w:val="009A28B9"/>
    <w:rsid w:val="009A28C8"/>
    <w:rsid w:val="009A322B"/>
    <w:rsid w:val="009A4DC3"/>
    <w:rsid w:val="009A4DD6"/>
    <w:rsid w:val="009A69D3"/>
    <w:rsid w:val="009A7B20"/>
    <w:rsid w:val="009B10CA"/>
    <w:rsid w:val="009B2010"/>
    <w:rsid w:val="009B24E0"/>
    <w:rsid w:val="009B282E"/>
    <w:rsid w:val="009B3F0C"/>
    <w:rsid w:val="009B422D"/>
    <w:rsid w:val="009B42F7"/>
    <w:rsid w:val="009B4A5E"/>
    <w:rsid w:val="009B4B6A"/>
    <w:rsid w:val="009B5C83"/>
    <w:rsid w:val="009C0587"/>
    <w:rsid w:val="009C4ECC"/>
    <w:rsid w:val="009C566F"/>
    <w:rsid w:val="009C6920"/>
    <w:rsid w:val="009D0EC8"/>
    <w:rsid w:val="009D17C7"/>
    <w:rsid w:val="009D23A3"/>
    <w:rsid w:val="009D27E4"/>
    <w:rsid w:val="009D2A33"/>
    <w:rsid w:val="009D44C8"/>
    <w:rsid w:val="009D4C30"/>
    <w:rsid w:val="009D50BF"/>
    <w:rsid w:val="009D5534"/>
    <w:rsid w:val="009D5D19"/>
    <w:rsid w:val="009D6072"/>
    <w:rsid w:val="009D7358"/>
    <w:rsid w:val="009E059E"/>
    <w:rsid w:val="009E07D1"/>
    <w:rsid w:val="009E203C"/>
    <w:rsid w:val="009E22F3"/>
    <w:rsid w:val="009E338B"/>
    <w:rsid w:val="009E68C7"/>
    <w:rsid w:val="009E77F2"/>
    <w:rsid w:val="009E7933"/>
    <w:rsid w:val="009E7EF7"/>
    <w:rsid w:val="009F22B4"/>
    <w:rsid w:val="009F319A"/>
    <w:rsid w:val="009F33F8"/>
    <w:rsid w:val="009F4EC4"/>
    <w:rsid w:val="009F50A5"/>
    <w:rsid w:val="009F5945"/>
    <w:rsid w:val="009F6259"/>
    <w:rsid w:val="009F72D8"/>
    <w:rsid w:val="009F75B5"/>
    <w:rsid w:val="009F7DD3"/>
    <w:rsid w:val="009F7E43"/>
    <w:rsid w:val="009F7FE7"/>
    <w:rsid w:val="00A00901"/>
    <w:rsid w:val="00A05750"/>
    <w:rsid w:val="00A0592F"/>
    <w:rsid w:val="00A07095"/>
    <w:rsid w:val="00A10DBF"/>
    <w:rsid w:val="00A11D3A"/>
    <w:rsid w:val="00A12DD1"/>
    <w:rsid w:val="00A132CA"/>
    <w:rsid w:val="00A13917"/>
    <w:rsid w:val="00A14451"/>
    <w:rsid w:val="00A20438"/>
    <w:rsid w:val="00A20796"/>
    <w:rsid w:val="00A20F0C"/>
    <w:rsid w:val="00A214E0"/>
    <w:rsid w:val="00A22068"/>
    <w:rsid w:val="00A23946"/>
    <w:rsid w:val="00A23E80"/>
    <w:rsid w:val="00A25840"/>
    <w:rsid w:val="00A2693A"/>
    <w:rsid w:val="00A27A28"/>
    <w:rsid w:val="00A27DAF"/>
    <w:rsid w:val="00A3123E"/>
    <w:rsid w:val="00A31A3D"/>
    <w:rsid w:val="00A332C4"/>
    <w:rsid w:val="00A42B1D"/>
    <w:rsid w:val="00A449DE"/>
    <w:rsid w:val="00A45473"/>
    <w:rsid w:val="00A4755D"/>
    <w:rsid w:val="00A47EA7"/>
    <w:rsid w:val="00A500F2"/>
    <w:rsid w:val="00A503E9"/>
    <w:rsid w:val="00A505C0"/>
    <w:rsid w:val="00A5483B"/>
    <w:rsid w:val="00A554A8"/>
    <w:rsid w:val="00A56F81"/>
    <w:rsid w:val="00A579F3"/>
    <w:rsid w:val="00A61420"/>
    <w:rsid w:val="00A62073"/>
    <w:rsid w:val="00A62750"/>
    <w:rsid w:val="00A630B5"/>
    <w:rsid w:val="00A66DAA"/>
    <w:rsid w:val="00A72F3D"/>
    <w:rsid w:val="00A73F41"/>
    <w:rsid w:val="00A747D2"/>
    <w:rsid w:val="00A75CEE"/>
    <w:rsid w:val="00A767DA"/>
    <w:rsid w:val="00A7799C"/>
    <w:rsid w:val="00A80593"/>
    <w:rsid w:val="00A80923"/>
    <w:rsid w:val="00A81A2F"/>
    <w:rsid w:val="00A826D2"/>
    <w:rsid w:val="00A83EA9"/>
    <w:rsid w:val="00A84D67"/>
    <w:rsid w:val="00A8507F"/>
    <w:rsid w:val="00A856EA"/>
    <w:rsid w:val="00A8659D"/>
    <w:rsid w:val="00A87CED"/>
    <w:rsid w:val="00A91A27"/>
    <w:rsid w:val="00A91AB7"/>
    <w:rsid w:val="00A957FD"/>
    <w:rsid w:val="00A9615C"/>
    <w:rsid w:val="00A96798"/>
    <w:rsid w:val="00A97721"/>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2B3B"/>
    <w:rsid w:val="00AC2C85"/>
    <w:rsid w:val="00AC39DD"/>
    <w:rsid w:val="00AC4211"/>
    <w:rsid w:val="00AC5A40"/>
    <w:rsid w:val="00AC5EBD"/>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35E8"/>
    <w:rsid w:val="00AE4AC9"/>
    <w:rsid w:val="00AE5407"/>
    <w:rsid w:val="00AE70BB"/>
    <w:rsid w:val="00AE75DA"/>
    <w:rsid w:val="00AE7787"/>
    <w:rsid w:val="00AF18B7"/>
    <w:rsid w:val="00AF5164"/>
    <w:rsid w:val="00AF51A4"/>
    <w:rsid w:val="00AF5419"/>
    <w:rsid w:val="00AF6EE6"/>
    <w:rsid w:val="00AF7CEF"/>
    <w:rsid w:val="00B001AF"/>
    <w:rsid w:val="00B00DA3"/>
    <w:rsid w:val="00B00DE0"/>
    <w:rsid w:val="00B00DF9"/>
    <w:rsid w:val="00B0286A"/>
    <w:rsid w:val="00B03B53"/>
    <w:rsid w:val="00B04BC5"/>
    <w:rsid w:val="00B0580C"/>
    <w:rsid w:val="00B064D1"/>
    <w:rsid w:val="00B069AD"/>
    <w:rsid w:val="00B10FC1"/>
    <w:rsid w:val="00B11296"/>
    <w:rsid w:val="00B11C57"/>
    <w:rsid w:val="00B12102"/>
    <w:rsid w:val="00B125CA"/>
    <w:rsid w:val="00B131BD"/>
    <w:rsid w:val="00B155AD"/>
    <w:rsid w:val="00B15BE6"/>
    <w:rsid w:val="00B161CB"/>
    <w:rsid w:val="00B16A45"/>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2D81"/>
    <w:rsid w:val="00B4327A"/>
    <w:rsid w:val="00B43C2E"/>
    <w:rsid w:val="00B478A8"/>
    <w:rsid w:val="00B511DF"/>
    <w:rsid w:val="00B536AF"/>
    <w:rsid w:val="00B54D1F"/>
    <w:rsid w:val="00B54DBC"/>
    <w:rsid w:val="00B55317"/>
    <w:rsid w:val="00B55C33"/>
    <w:rsid w:val="00B56277"/>
    <w:rsid w:val="00B5653D"/>
    <w:rsid w:val="00B56EAB"/>
    <w:rsid w:val="00B574F6"/>
    <w:rsid w:val="00B57A44"/>
    <w:rsid w:val="00B6059B"/>
    <w:rsid w:val="00B61D4C"/>
    <w:rsid w:val="00B63603"/>
    <w:rsid w:val="00B6450E"/>
    <w:rsid w:val="00B64CB9"/>
    <w:rsid w:val="00B651C5"/>
    <w:rsid w:val="00B65A9E"/>
    <w:rsid w:val="00B661EC"/>
    <w:rsid w:val="00B66630"/>
    <w:rsid w:val="00B7116B"/>
    <w:rsid w:val="00B71B3D"/>
    <w:rsid w:val="00B727C8"/>
    <w:rsid w:val="00B72CD4"/>
    <w:rsid w:val="00B73A5D"/>
    <w:rsid w:val="00B75589"/>
    <w:rsid w:val="00B76824"/>
    <w:rsid w:val="00B80E2E"/>
    <w:rsid w:val="00B82676"/>
    <w:rsid w:val="00B82BCF"/>
    <w:rsid w:val="00B84701"/>
    <w:rsid w:val="00B863D5"/>
    <w:rsid w:val="00B8675A"/>
    <w:rsid w:val="00B873EA"/>
    <w:rsid w:val="00B8755A"/>
    <w:rsid w:val="00B876BF"/>
    <w:rsid w:val="00B8794B"/>
    <w:rsid w:val="00B903F1"/>
    <w:rsid w:val="00B9166D"/>
    <w:rsid w:val="00B91796"/>
    <w:rsid w:val="00B92866"/>
    <w:rsid w:val="00B951C9"/>
    <w:rsid w:val="00B953CB"/>
    <w:rsid w:val="00B95793"/>
    <w:rsid w:val="00B962B9"/>
    <w:rsid w:val="00B9763D"/>
    <w:rsid w:val="00BA06C3"/>
    <w:rsid w:val="00BA0BD2"/>
    <w:rsid w:val="00BA0CAE"/>
    <w:rsid w:val="00BA368B"/>
    <w:rsid w:val="00BA55A4"/>
    <w:rsid w:val="00BA593B"/>
    <w:rsid w:val="00BA7448"/>
    <w:rsid w:val="00BB0FB3"/>
    <w:rsid w:val="00BB119A"/>
    <w:rsid w:val="00BB1915"/>
    <w:rsid w:val="00BB1C0A"/>
    <w:rsid w:val="00BB2126"/>
    <w:rsid w:val="00BB2B41"/>
    <w:rsid w:val="00BB2EED"/>
    <w:rsid w:val="00BB3782"/>
    <w:rsid w:val="00BB4664"/>
    <w:rsid w:val="00BB4BBA"/>
    <w:rsid w:val="00BB609A"/>
    <w:rsid w:val="00BC007B"/>
    <w:rsid w:val="00BC1AD5"/>
    <w:rsid w:val="00BC1BD2"/>
    <w:rsid w:val="00BC1E2D"/>
    <w:rsid w:val="00BC2740"/>
    <w:rsid w:val="00BC29F3"/>
    <w:rsid w:val="00BC359D"/>
    <w:rsid w:val="00BC368B"/>
    <w:rsid w:val="00BC5426"/>
    <w:rsid w:val="00BD1C56"/>
    <w:rsid w:val="00BD234F"/>
    <w:rsid w:val="00BD2DBF"/>
    <w:rsid w:val="00BD48CC"/>
    <w:rsid w:val="00BD4DF1"/>
    <w:rsid w:val="00BD561E"/>
    <w:rsid w:val="00BD67FA"/>
    <w:rsid w:val="00BD6888"/>
    <w:rsid w:val="00BD71B8"/>
    <w:rsid w:val="00BD7B80"/>
    <w:rsid w:val="00BD7C86"/>
    <w:rsid w:val="00BE1967"/>
    <w:rsid w:val="00BE1CA7"/>
    <w:rsid w:val="00BE442D"/>
    <w:rsid w:val="00BE4747"/>
    <w:rsid w:val="00BE5050"/>
    <w:rsid w:val="00BE5582"/>
    <w:rsid w:val="00BE5625"/>
    <w:rsid w:val="00BE56FA"/>
    <w:rsid w:val="00BE5937"/>
    <w:rsid w:val="00BE69F0"/>
    <w:rsid w:val="00BE7FE3"/>
    <w:rsid w:val="00BF05F0"/>
    <w:rsid w:val="00BF0BEF"/>
    <w:rsid w:val="00BF0C78"/>
    <w:rsid w:val="00BF190C"/>
    <w:rsid w:val="00BF2228"/>
    <w:rsid w:val="00BF29D5"/>
    <w:rsid w:val="00BF2A81"/>
    <w:rsid w:val="00BF3169"/>
    <w:rsid w:val="00BF3AFD"/>
    <w:rsid w:val="00BF4880"/>
    <w:rsid w:val="00BF6423"/>
    <w:rsid w:val="00BF6564"/>
    <w:rsid w:val="00BF6F9C"/>
    <w:rsid w:val="00BF7274"/>
    <w:rsid w:val="00BF7D8A"/>
    <w:rsid w:val="00C00544"/>
    <w:rsid w:val="00C04464"/>
    <w:rsid w:val="00C05307"/>
    <w:rsid w:val="00C06951"/>
    <w:rsid w:val="00C06E05"/>
    <w:rsid w:val="00C10B9A"/>
    <w:rsid w:val="00C10F4F"/>
    <w:rsid w:val="00C11024"/>
    <w:rsid w:val="00C14095"/>
    <w:rsid w:val="00C153CA"/>
    <w:rsid w:val="00C15533"/>
    <w:rsid w:val="00C15B1C"/>
    <w:rsid w:val="00C16BD5"/>
    <w:rsid w:val="00C20D53"/>
    <w:rsid w:val="00C21EED"/>
    <w:rsid w:val="00C22433"/>
    <w:rsid w:val="00C22DF0"/>
    <w:rsid w:val="00C242F8"/>
    <w:rsid w:val="00C26321"/>
    <w:rsid w:val="00C30473"/>
    <w:rsid w:val="00C30C97"/>
    <w:rsid w:val="00C3138C"/>
    <w:rsid w:val="00C32637"/>
    <w:rsid w:val="00C326D5"/>
    <w:rsid w:val="00C329D4"/>
    <w:rsid w:val="00C32F25"/>
    <w:rsid w:val="00C32FBE"/>
    <w:rsid w:val="00C33AD1"/>
    <w:rsid w:val="00C34816"/>
    <w:rsid w:val="00C35D1E"/>
    <w:rsid w:val="00C369BB"/>
    <w:rsid w:val="00C36AC5"/>
    <w:rsid w:val="00C40813"/>
    <w:rsid w:val="00C4092F"/>
    <w:rsid w:val="00C41777"/>
    <w:rsid w:val="00C41779"/>
    <w:rsid w:val="00C41876"/>
    <w:rsid w:val="00C41F7E"/>
    <w:rsid w:val="00C437EB"/>
    <w:rsid w:val="00C44B6A"/>
    <w:rsid w:val="00C45D96"/>
    <w:rsid w:val="00C45F1F"/>
    <w:rsid w:val="00C4684C"/>
    <w:rsid w:val="00C52186"/>
    <w:rsid w:val="00C52A6F"/>
    <w:rsid w:val="00C53ED1"/>
    <w:rsid w:val="00C54226"/>
    <w:rsid w:val="00C55285"/>
    <w:rsid w:val="00C571CE"/>
    <w:rsid w:val="00C57443"/>
    <w:rsid w:val="00C57ACA"/>
    <w:rsid w:val="00C61479"/>
    <w:rsid w:val="00C61AF4"/>
    <w:rsid w:val="00C61F67"/>
    <w:rsid w:val="00C6283E"/>
    <w:rsid w:val="00C62A52"/>
    <w:rsid w:val="00C62AD8"/>
    <w:rsid w:val="00C62C99"/>
    <w:rsid w:val="00C63B43"/>
    <w:rsid w:val="00C63CF7"/>
    <w:rsid w:val="00C641F9"/>
    <w:rsid w:val="00C64640"/>
    <w:rsid w:val="00C647B0"/>
    <w:rsid w:val="00C64D65"/>
    <w:rsid w:val="00C65A57"/>
    <w:rsid w:val="00C660D1"/>
    <w:rsid w:val="00C70D5D"/>
    <w:rsid w:val="00C70F35"/>
    <w:rsid w:val="00C71597"/>
    <w:rsid w:val="00C71F38"/>
    <w:rsid w:val="00C72552"/>
    <w:rsid w:val="00C72DC9"/>
    <w:rsid w:val="00C75215"/>
    <w:rsid w:val="00C75233"/>
    <w:rsid w:val="00C755BD"/>
    <w:rsid w:val="00C76501"/>
    <w:rsid w:val="00C7728E"/>
    <w:rsid w:val="00C772EE"/>
    <w:rsid w:val="00C776CA"/>
    <w:rsid w:val="00C823A4"/>
    <w:rsid w:val="00C82D42"/>
    <w:rsid w:val="00C8416F"/>
    <w:rsid w:val="00C845EB"/>
    <w:rsid w:val="00C848CA"/>
    <w:rsid w:val="00C85274"/>
    <w:rsid w:val="00C857B9"/>
    <w:rsid w:val="00C86CDD"/>
    <w:rsid w:val="00C8731E"/>
    <w:rsid w:val="00C87CBE"/>
    <w:rsid w:val="00C9089A"/>
    <w:rsid w:val="00C91B05"/>
    <w:rsid w:val="00C92CA5"/>
    <w:rsid w:val="00C939CC"/>
    <w:rsid w:val="00C93CAF"/>
    <w:rsid w:val="00C96486"/>
    <w:rsid w:val="00CA0CA6"/>
    <w:rsid w:val="00CA164E"/>
    <w:rsid w:val="00CA3042"/>
    <w:rsid w:val="00CA38C2"/>
    <w:rsid w:val="00CA6E0E"/>
    <w:rsid w:val="00CB0950"/>
    <w:rsid w:val="00CB0BA9"/>
    <w:rsid w:val="00CB343B"/>
    <w:rsid w:val="00CB4C33"/>
    <w:rsid w:val="00CB5D05"/>
    <w:rsid w:val="00CB5D25"/>
    <w:rsid w:val="00CB643E"/>
    <w:rsid w:val="00CB7B25"/>
    <w:rsid w:val="00CC0BB2"/>
    <w:rsid w:val="00CC2772"/>
    <w:rsid w:val="00CC388F"/>
    <w:rsid w:val="00CC3DE0"/>
    <w:rsid w:val="00CC413B"/>
    <w:rsid w:val="00CC4150"/>
    <w:rsid w:val="00CC4EC4"/>
    <w:rsid w:val="00CC543C"/>
    <w:rsid w:val="00CC5A94"/>
    <w:rsid w:val="00CC5BB8"/>
    <w:rsid w:val="00CC5C59"/>
    <w:rsid w:val="00CC6E21"/>
    <w:rsid w:val="00CD01C1"/>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1E10"/>
    <w:rsid w:val="00CE40B8"/>
    <w:rsid w:val="00CE5A97"/>
    <w:rsid w:val="00CE79E2"/>
    <w:rsid w:val="00CF022C"/>
    <w:rsid w:val="00CF0DE6"/>
    <w:rsid w:val="00CF23D1"/>
    <w:rsid w:val="00CF2D44"/>
    <w:rsid w:val="00CF33D7"/>
    <w:rsid w:val="00CF3ADA"/>
    <w:rsid w:val="00CF3D10"/>
    <w:rsid w:val="00CF3FE8"/>
    <w:rsid w:val="00CF6C24"/>
    <w:rsid w:val="00CF7867"/>
    <w:rsid w:val="00D011D6"/>
    <w:rsid w:val="00D0191E"/>
    <w:rsid w:val="00D03F9D"/>
    <w:rsid w:val="00D04E03"/>
    <w:rsid w:val="00D04FA3"/>
    <w:rsid w:val="00D05699"/>
    <w:rsid w:val="00D06308"/>
    <w:rsid w:val="00D06739"/>
    <w:rsid w:val="00D06FFD"/>
    <w:rsid w:val="00D07558"/>
    <w:rsid w:val="00D1098E"/>
    <w:rsid w:val="00D12620"/>
    <w:rsid w:val="00D129F1"/>
    <w:rsid w:val="00D13820"/>
    <w:rsid w:val="00D13AF1"/>
    <w:rsid w:val="00D16674"/>
    <w:rsid w:val="00D170C0"/>
    <w:rsid w:val="00D170FA"/>
    <w:rsid w:val="00D17DB8"/>
    <w:rsid w:val="00D230B5"/>
    <w:rsid w:val="00D23669"/>
    <w:rsid w:val="00D23A0A"/>
    <w:rsid w:val="00D24950"/>
    <w:rsid w:val="00D25B8A"/>
    <w:rsid w:val="00D25C33"/>
    <w:rsid w:val="00D3025A"/>
    <w:rsid w:val="00D30761"/>
    <w:rsid w:val="00D30B31"/>
    <w:rsid w:val="00D31435"/>
    <w:rsid w:val="00D31EED"/>
    <w:rsid w:val="00D3328C"/>
    <w:rsid w:val="00D33462"/>
    <w:rsid w:val="00D3362B"/>
    <w:rsid w:val="00D35A06"/>
    <w:rsid w:val="00D3728C"/>
    <w:rsid w:val="00D37893"/>
    <w:rsid w:val="00D37D28"/>
    <w:rsid w:val="00D409C6"/>
    <w:rsid w:val="00D416B4"/>
    <w:rsid w:val="00D42CAC"/>
    <w:rsid w:val="00D43ECC"/>
    <w:rsid w:val="00D44392"/>
    <w:rsid w:val="00D44E33"/>
    <w:rsid w:val="00D44F66"/>
    <w:rsid w:val="00D45D8D"/>
    <w:rsid w:val="00D45F9B"/>
    <w:rsid w:val="00D465CF"/>
    <w:rsid w:val="00D4790B"/>
    <w:rsid w:val="00D503F7"/>
    <w:rsid w:val="00D5156B"/>
    <w:rsid w:val="00D51C38"/>
    <w:rsid w:val="00D522F7"/>
    <w:rsid w:val="00D524F2"/>
    <w:rsid w:val="00D52873"/>
    <w:rsid w:val="00D534DF"/>
    <w:rsid w:val="00D53A3C"/>
    <w:rsid w:val="00D54663"/>
    <w:rsid w:val="00D54838"/>
    <w:rsid w:val="00D54C53"/>
    <w:rsid w:val="00D55137"/>
    <w:rsid w:val="00D55D1B"/>
    <w:rsid w:val="00D57F0D"/>
    <w:rsid w:val="00D624EE"/>
    <w:rsid w:val="00D6252E"/>
    <w:rsid w:val="00D639DC"/>
    <w:rsid w:val="00D64057"/>
    <w:rsid w:val="00D66C79"/>
    <w:rsid w:val="00D6797E"/>
    <w:rsid w:val="00D7003B"/>
    <w:rsid w:val="00D701D6"/>
    <w:rsid w:val="00D703D9"/>
    <w:rsid w:val="00D71317"/>
    <w:rsid w:val="00D7166F"/>
    <w:rsid w:val="00D716A4"/>
    <w:rsid w:val="00D72307"/>
    <w:rsid w:val="00D72AD7"/>
    <w:rsid w:val="00D745A6"/>
    <w:rsid w:val="00D749C7"/>
    <w:rsid w:val="00D74AD9"/>
    <w:rsid w:val="00D76A30"/>
    <w:rsid w:val="00D777E0"/>
    <w:rsid w:val="00D77B37"/>
    <w:rsid w:val="00D77F37"/>
    <w:rsid w:val="00D815B8"/>
    <w:rsid w:val="00D81CCF"/>
    <w:rsid w:val="00D81E43"/>
    <w:rsid w:val="00D827D0"/>
    <w:rsid w:val="00D82A71"/>
    <w:rsid w:val="00D84EF0"/>
    <w:rsid w:val="00D850B3"/>
    <w:rsid w:val="00D8522F"/>
    <w:rsid w:val="00D85812"/>
    <w:rsid w:val="00D861E8"/>
    <w:rsid w:val="00D90010"/>
    <w:rsid w:val="00D917EB"/>
    <w:rsid w:val="00D91ACA"/>
    <w:rsid w:val="00D91BFC"/>
    <w:rsid w:val="00D91F96"/>
    <w:rsid w:val="00D92929"/>
    <w:rsid w:val="00D93F64"/>
    <w:rsid w:val="00D942FC"/>
    <w:rsid w:val="00D947AF"/>
    <w:rsid w:val="00D952B4"/>
    <w:rsid w:val="00D9590A"/>
    <w:rsid w:val="00D95A70"/>
    <w:rsid w:val="00D95DCE"/>
    <w:rsid w:val="00D97BE6"/>
    <w:rsid w:val="00DA0CBF"/>
    <w:rsid w:val="00DA0F51"/>
    <w:rsid w:val="00DA3F50"/>
    <w:rsid w:val="00DA5585"/>
    <w:rsid w:val="00DA63C4"/>
    <w:rsid w:val="00DA6C59"/>
    <w:rsid w:val="00DA6C6E"/>
    <w:rsid w:val="00DA6E6D"/>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1E8"/>
    <w:rsid w:val="00DC6BC7"/>
    <w:rsid w:val="00DC6C2D"/>
    <w:rsid w:val="00DC6E15"/>
    <w:rsid w:val="00DC7ABB"/>
    <w:rsid w:val="00DC7E42"/>
    <w:rsid w:val="00DD057C"/>
    <w:rsid w:val="00DD16C1"/>
    <w:rsid w:val="00DD285C"/>
    <w:rsid w:val="00DD29F3"/>
    <w:rsid w:val="00DD3D87"/>
    <w:rsid w:val="00DD59A6"/>
    <w:rsid w:val="00DD67AF"/>
    <w:rsid w:val="00DD6E2D"/>
    <w:rsid w:val="00DD707D"/>
    <w:rsid w:val="00DE0A2D"/>
    <w:rsid w:val="00DE12FB"/>
    <w:rsid w:val="00DE1622"/>
    <w:rsid w:val="00DE19EC"/>
    <w:rsid w:val="00DE5BDE"/>
    <w:rsid w:val="00DE6E6A"/>
    <w:rsid w:val="00DF097B"/>
    <w:rsid w:val="00DF0B85"/>
    <w:rsid w:val="00DF0F5D"/>
    <w:rsid w:val="00DF0FCE"/>
    <w:rsid w:val="00DF229B"/>
    <w:rsid w:val="00DF262E"/>
    <w:rsid w:val="00DF34BA"/>
    <w:rsid w:val="00DF3596"/>
    <w:rsid w:val="00DF4489"/>
    <w:rsid w:val="00DF4D80"/>
    <w:rsid w:val="00DF4F4E"/>
    <w:rsid w:val="00DF542E"/>
    <w:rsid w:val="00DF543E"/>
    <w:rsid w:val="00DF56BF"/>
    <w:rsid w:val="00DF6AAC"/>
    <w:rsid w:val="00E002E5"/>
    <w:rsid w:val="00E00381"/>
    <w:rsid w:val="00E00BCC"/>
    <w:rsid w:val="00E00C7D"/>
    <w:rsid w:val="00E010D7"/>
    <w:rsid w:val="00E01877"/>
    <w:rsid w:val="00E02ED1"/>
    <w:rsid w:val="00E052C7"/>
    <w:rsid w:val="00E053DD"/>
    <w:rsid w:val="00E060C8"/>
    <w:rsid w:val="00E10638"/>
    <w:rsid w:val="00E10C9D"/>
    <w:rsid w:val="00E12BC6"/>
    <w:rsid w:val="00E13BFE"/>
    <w:rsid w:val="00E15431"/>
    <w:rsid w:val="00E1602F"/>
    <w:rsid w:val="00E16E18"/>
    <w:rsid w:val="00E17628"/>
    <w:rsid w:val="00E17901"/>
    <w:rsid w:val="00E20C57"/>
    <w:rsid w:val="00E2150A"/>
    <w:rsid w:val="00E21AE7"/>
    <w:rsid w:val="00E21B73"/>
    <w:rsid w:val="00E25381"/>
    <w:rsid w:val="00E275B2"/>
    <w:rsid w:val="00E27C26"/>
    <w:rsid w:val="00E27EA6"/>
    <w:rsid w:val="00E27ECC"/>
    <w:rsid w:val="00E306B3"/>
    <w:rsid w:val="00E3085B"/>
    <w:rsid w:val="00E31070"/>
    <w:rsid w:val="00E310C7"/>
    <w:rsid w:val="00E317A7"/>
    <w:rsid w:val="00E31EFB"/>
    <w:rsid w:val="00E32A56"/>
    <w:rsid w:val="00E33A06"/>
    <w:rsid w:val="00E33F37"/>
    <w:rsid w:val="00E35AC1"/>
    <w:rsid w:val="00E362BF"/>
    <w:rsid w:val="00E377F1"/>
    <w:rsid w:val="00E41261"/>
    <w:rsid w:val="00E42D83"/>
    <w:rsid w:val="00E4337F"/>
    <w:rsid w:val="00E43E0B"/>
    <w:rsid w:val="00E4547D"/>
    <w:rsid w:val="00E454CF"/>
    <w:rsid w:val="00E4675F"/>
    <w:rsid w:val="00E50428"/>
    <w:rsid w:val="00E50D77"/>
    <w:rsid w:val="00E51217"/>
    <w:rsid w:val="00E515EC"/>
    <w:rsid w:val="00E52061"/>
    <w:rsid w:val="00E52327"/>
    <w:rsid w:val="00E52737"/>
    <w:rsid w:val="00E5294E"/>
    <w:rsid w:val="00E5351C"/>
    <w:rsid w:val="00E53FF6"/>
    <w:rsid w:val="00E543D6"/>
    <w:rsid w:val="00E54F6C"/>
    <w:rsid w:val="00E5588F"/>
    <w:rsid w:val="00E55F11"/>
    <w:rsid w:val="00E572D4"/>
    <w:rsid w:val="00E57A0C"/>
    <w:rsid w:val="00E62263"/>
    <w:rsid w:val="00E623BF"/>
    <w:rsid w:val="00E64455"/>
    <w:rsid w:val="00E663C6"/>
    <w:rsid w:val="00E665D4"/>
    <w:rsid w:val="00E675B6"/>
    <w:rsid w:val="00E70826"/>
    <w:rsid w:val="00E70E4E"/>
    <w:rsid w:val="00E71084"/>
    <w:rsid w:val="00E7213A"/>
    <w:rsid w:val="00E73C56"/>
    <w:rsid w:val="00E7423C"/>
    <w:rsid w:val="00E76045"/>
    <w:rsid w:val="00E76055"/>
    <w:rsid w:val="00E762F3"/>
    <w:rsid w:val="00E76892"/>
    <w:rsid w:val="00E76D2F"/>
    <w:rsid w:val="00E77256"/>
    <w:rsid w:val="00E80F3A"/>
    <w:rsid w:val="00E81110"/>
    <w:rsid w:val="00E8330A"/>
    <w:rsid w:val="00E834B2"/>
    <w:rsid w:val="00E83A6F"/>
    <w:rsid w:val="00E83EE2"/>
    <w:rsid w:val="00E853D4"/>
    <w:rsid w:val="00E86E8A"/>
    <w:rsid w:val="00E9171B"/>
    <w:rsid w:val="00E91913"/>
    <w:rsid w:val="00E92294"/>
    <w:rsid w:val="00E92527"/>
    <w:rsid w:val="00E926E0"/>
    <w:rsid w:val="00E95CC8"/>
    <w:rsid w:val="00E9632E"/>
    <w:rsid w:val="00E97115"/>
    <w:rsid w:val="00EA04F3"/>
    <w:rsid w:val="00EA11FF"/>
    <w:rsid w:val="00EA1284"/>
    <w:rsid w:val="00EA4523"/>
    <w:rsid w:val="00EA62F1"/>
    <w:rsid w:val="00EB1BBA"/>
    <w:rsid w:val="00EB2AEE"/>
    <w:rsid w:val="00EB332F"/>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E34"/>
    <w:rsid w:val="00ED603E"/>
    <w:rsid w:val="00ED61AF"/>
    <w:rsid w:val="00ED6297"/>
    <w:rsid w:val="00ED651B"/>
    <w:rsid w:val="00EE12C6"/>
    <w:rsid w:val="00EE2635"/>
    <w:rsid w:val="00EE341D"/>
    <w:rsid w:val="00EE3725"/>
    <w:rsid w:val="00EE3C8E"/>
    <w:rsid w:val="00EE429F"/>
    <w:rsid w:val="00EE5FA2"/>
    <w:rsid w:val="00EE7635"/>
    <w:rsid w:val="00EE7A5E"/>
    <w:rsid w:val="00EE7EA0"/>
    <w:rsid w:val="00EF0CA5"/>
    <w:rsid w:val="00EF281D"/>
    <w:rsid w:val="00EF2B15"/>
    <w:rsid w:val="00EF3D65"/>
    <w:rsid w:val="00EF524C"/>
    <w:rsid w:val="00EF6EDC"/>
    <w:rsid w:val="00EF7E96"/>
    <w:rsid w:val="00F0038E"/>
    <w:rsid w:val="00F0115B"/>
    <w:rsid w:val="00F014F1"/>
    <w:rsid w:val="00F034B3"/>
    <w:rsid w:val="00F035D7"/>
    <w:rsid w:val="00F047C1"/>
    <w:rsid w:val="00F04D69"/>
    <w:rsid w:val="00F04D77"/>
    <w:rsid w:val="00F05A72"/>
    <w:rsid w:val="00F06858"/>
    <w:rsid w:val="00F0725A"/>
    <w:rsid w:val="00F113C0"/>
    <w:rsid w:val="00F11C39"/>
    <w:rsid w:val="00F12797"/>
    <w:rsid w:val="00F16B59"/>
    <w:rsid w:val="00F16D07"/>
    <w:rsid w:val="00F17530"/>
    <w:rsid w:val="00F22016"/>
    <w:rsid w:val="00F2610E"/>
    <w:rsid w:val="00F2614C"/>
    <w:rsid w:val="00F26521"/>
    <w:rsid w:val="00F26569"/>
    <w:rsid w:val="00F30DF5"/>
    <w:rsid w:val="00F3315B"/>
    <w:rsid w:val="00F333EF"/>
    <w:rsid w:val="00F33777"/>
    <w:rsid w:val="00F337CD"/>
    <w:rsid w:val="00F33EE9"/>
    <w:rsid w:val="00F3602C"/>
    <w:rsid w:val="00F36176"/>
    <w:rsid w:val="00F366A0"/>
    <w:rsid w:val="00F3693B"/>
    <w:rsid w:val="00F40031"/>
    <w:rsid w:val="00F42D8C"/>
    <w:rsid w:val="00F45547"/>
    <w:rsid w:val="00F45574"/>
    <w:rsid w:val="00F45F8B"/>
    <w:rsid w:val="00F4634C"/>
    <w:rsid w:val="00F47AFC"/>
    <w:rsid w:val="00F50299"/>
    <w:rsid w:val="00F5276B"/>
    <w:rsid w:val="00F56195"/>
    <w:rsid w:val="00F56B75"/>
    <w:rsid w:val="00F57FE8"/>
    <w:rsid w:val="00F60AAF"/>
    <w:rsid w:val="00F610E1"/>
    <w:rsid w:val="00F61C3F"/>
    <w:rsid w:val="00F6202E"/>
    <w:rsid w:val="00F664CF"/>
    <w:rsid w:val="00F6725C"/>
    <w:rsid w:val="00F6732C"/>
    <w:rsid w:val="00F679C5"/>
    <w:rsid w:val="00F70F34"/>
    <w:rsid w:val="00F756E0"/>
    <w:rsid w:val="00F766D9"/>
    <w:rsid w:val="00F76824"/>
    <w:rsid w:val="00F76AD8"/>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350E"/>
    <w:rsid w:val="00F941E9"/>
    <w:rsid w:val="00F95647"/>
    <w:rsid w:val="00F9747B"/>
    <w:rsid w:val="00FA23E4"/>
    <w:rsid w:val="00FA2F01"/>
    <w:rsid w:val="00FA3F65"/>
    <w:rsid w:val="00FA4418"/>
    <w:rsid w:val="00FA47F2"/>
    <w:rsid w:val="00FA4D13"/>
    <w:rsid w:val="00FA501F"/>
    <w:rsid w:val="00FA51DD"/>
    <w:rsid w:val="00FA5B6B"/>
    <w:rsid w:val="00FA74D0"/>
    <w:rsid w:val="00FB089E"/>
    <w:rsid w:val="00FB0AE5"/>
    <w:rsid w:val="00FB0C40"/>
    <w:rsid w:val="00FB1E8A"/>
    <w:rsid w:val="00FB446B"/>
    <w:rsid w:val="00FB4E1B"/>
    <w:rsid w:val="00FB50D7"/>
    <w:rsid w:val="00FB5467"/>
    <w:rsid w:val="00FB5980"/>
    <w:rsid w:val="00FC00FD"/>
    <w:rsid w:val="00FC0D20"/>
    <w:rsid w:val="00FC0DA2"/>
    <w:rsid w:val="00FC1BA6"/>
    <w:rsid w:val="00FC1C06"/>
    <w:rsid w:val="00FC2182"/>
    <w:rsid w:val="00FC403A"/>
    <w:rsid w:val="00FC44A2"/>
    <w:rsid w:val="00FC49C6"/>
    <w:rsid w:val="00FC4BC9"/>
    <w:rsid w:val="00FC5FC5"/>
    <w:rsid w:val="00FC6701"/>
    <w:rsid w:val="00FC7982"/>
    <w:rsid w:val="00FD07C9"/>
    <w:rsid w:val="00FD0986"/>
    <w:rsid w:val="00FD0AB8"/>
    <w:rsid w:val="00FD126A"/>
    <w:rsid w:val="00FD1854"/>
    <w:rsid w:val="00FD1BA3"/>
    <w:rsid w:val="00FD2947"/>
    <w:rsid w:val="00FD3FFD"/>
    <w:rsid w:val="00FD4E4D"/>
    <w:rsid w:val="00FD6711"/>
    <w:rsid w:val="00FE0AA9"/>
    <w:rsid w:val="00FE4A0D"/>
    <w:rsid w:val="00FE4CBC"/>
    <w:rsid w:val="00FE6312"/>
    <w:rsid w:val="00FE632F"/>
    <w:rsid w:val="00FE6910"/>
    <w:rsid w:val="00FE730F"/>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15:docId w15:val="{E2F23FD8-C3ED-401A-BCFC-1F0C714B4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uiPriority w:val="99"/>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uiPriority w:val="99"/>
    <w:rsid w:val="00B8755A"/>
    <w:pPr>
      <w:spacing w:before="100" w:beforeAutospacing="1" w:after="100" w:afterAutospacing="1"/>
    </w:pPr>
    <w:rPr>
      <w:sz w:val="24"/>
      <w:szCs w:val="24"/>
    </w:rPr>
  </w:style>
  <w:style w:type="paragraph" w:customStyle="1" w:styleId="shdr">
    <w:name w:val="s_hdr"/>
    <w:basedOn w:val="Normal"/>
    <w:uiPriority w:val="99"/>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uiPriority w:val="99"/>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semiHidden/>
    <w:unhideWhenUsed/>
    <w:qFormat/>
    <w:rsid w:val="00701452"/>
    <w:rPr>
      <w:vertAlign w:val="superscript"/>
    </w:rPr>
  </w:style>
  <w:style w:type="paragraph" w:customStyle="1" w:styleId="Default">
    <w:name w:val="Default"/>
    <w:uiPriority w:val="99"/>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3"/>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uiPriority w:val="99"/>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2"/>
      </w:numPr>
    </w:p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basedOn w:val="DefaultParagraphFont"/>
    <w:link w:val="ListParagraph"/>
    <w:uiPriority w:val="34"/>
    <w:qFormat/>
    <w:locked/>
    <w:rsid w:val="00750EB3"/>
  </w:style>
  <w:style w:type="character" w:styleId="FollowedHyperlink">
    <w:name w:val="FollowedHyperlink"/>
    <w:basedOn w:val="DefaultParagraphFont"/>
    <w:uiPriority w:val="99"/>
    <w:semiHidden/>
    <w:unhideWhenUsed/>
    <w:rsid w:val="00D701D6"/>
    <w:rPr>
      <w:color w:val="800080" w:themeColor="followedHyperlink"/>
      <w:u w:val="single"/>
    </w:rPr>
  </w:style>
  <w:style w:type="paragraph" w:customStyle="1" w:styleId="msonormal0">
    <w:name w:val="msonormal"/>
    <w:basedOn w:val="Normal"/>
    <w:rsid w:val="00D701D6"/>
    <w:pPr>
      <w:spacing w:before="100" w:beforeAutospacing="1" w:after="100" w:afterAutospacing="1"/>
    </w:pPr>
    <w:rPr>
      <w:sz w:val="24"/>
      <w:szCs w:val="24"/>
    </w:rPr>
  </w:style>
  <w:style w:type="paragraph" w:styleId="NormalWeb">
    <w:name w:val="Normal (Web)"/>
    <w:basedOn w:val="Normal"/>
    <w:uiPriority w:val="99"/>
    <w:unhideWhenUsed/>
    <w:rsid w:val="00D701D6"/>
    <w:pPr>
      <w:spacing w:before="100" w:beforeAutospacing="1" w:after="100" w:afterAutospacing="1"/>
    </w:pPr>
    <w:rPr>
      <w:sz w:val="24"/>
      <w:szCs w:val="24"/>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basedOn w:val="DefaultParagraphFont"/>
    <w:semiHidden/>
    <w:rsid w:val="00D701D6"/>
  </w:style>
  <w:style w:type="paragraph" w:customStyle="1" w:styleId="Head2-Alin">
    <w:name w:val="Head2-Alin"/>
    <w:basedOn w:val="Normal"/>
    <w:uiPriority w:val="99"/>
    <w:semiHidden/>
    <w:rsid w:val="00D701D6"/>
    <w:pPr>
      <w:tabs>
        <w:tab w:val="num" w:pos="502"/>
      </w:tabs>
      <w:spacing w:before="120" w:after="120"/>
      <w:ind w:left="502" w:hanging="360"/>
      <w:jc w:val="both"/>
    </w:pPr>
    <w:rPr>
      <w:rFonts w:ascii="Trebuchet MS" w:hAnsi="Trebuchet MS"/>
      <w:szCs w:val="24"/>
      <w:lang w:val="ro-RO"/>
    </w:rPr>
  </w:style>
  <w:style w:type="paragraph" w:customStyle="1" w:styleId="Head1-Art">
    <w:name w:val="Head1-Art"/>
    <w:basedOn w:val="Normal"/>
    <w:uiPriority w:val="99"/>
    <w:semiHidden/>
    <w:rsid w:val="00D701D6"/>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uiPriority w:val="99"/>
    <w:semiHidden/>
    <w:rsid w:val="00D701D6"/>
    <w:pPr>
      <w:tabs>
        <w:tab w:val="clear" w:pos="502"/>
        <w:tab w:val="num" w:pos="1080"/>
      </w:tabs>
      <w:ind w:left="1080"/>
    </w:pPr>
  </w:style>
  <w:style w:type="paragraph" w:customStyle="1" w:styleId="Head4-Subsect">
    <w:name w:val="Head4-Subsect"/>
    <w:basedOn w:val="Head3-Bullet"/>
    <w:uiPriority w:val="99"/>
    <w:semiHidden/>
    <w:rsid w:val="00D701D6"/>
    <w:pPr>
      <w:tabs>
        <w:tab w:val="clear" w:pos="1080"/>
        <w:tab w:val="num" w:pos="360"/>
      </w:tabs>
      <w:ind w:left="0" w:firstLine="0"/>
    </w:pPr>
    <w:rPr>
      <w:b/>
      <w:bCs/>
    </w:rPr>
  </w:style>
  <w:style w:type="paragraph" w:customStyle="1" w:styleId="Head5-Subsect">
    <w:name w:val="Head5-Subsect"/>
    <w:basedOn w:val="Head4-Subsect"/>
    <w:uiPriority w:val="99"/>
    <w:semiHidden/>
    <w:rsid w:val="00D701D6"/>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semiHidden/>
    <w:qFormat/>
    <w:rsid w:val="00D701D6"/>
    <w:pPr>
      <w:spacing w:after="160" w:line="240" w:lineRule="exact"/>
    </w:pPr>
    <w:rPr>
      <w:vertAlign w:val="superscript"/>
    </w:rPr>
  </w:style>
  <w:style w:type="paragraph" w:customStyle="1" w:styleId="small">
    <w:name w:val="small"/>
    <w:rsid w:val="00FB0C40"/>
    <w:rPr>
      <w:rFonts w:ascii="Verdana" w:eastAsia="Verdana" w:hAnsi="Verdana"/>
      <w:sz w:val="2"/>
      <w:szCs w:val="2"/>
      <w:lang w:val="ro-RO" w:eastAsia="ro-RO"/>
    </w:rPr>
  </w:style>
  <w:style w:type="paragraph" w:styleId="HTMLPreformatted">
    <w:name w:val="HTML Preformatted"/>
    <w:basedOn w:val="Normal"/>
    <w:link w:val="HTMLPreformattedChar"/>
    <w:uiPriority w:val="99"/>
    <w:semiHidden/>
    <w:unhideWhenUsed/>
    <w:rsid w:val="00FB0C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EastAsia" w:hAnsi="Courier New" w:cs="Courier New"/>
      <w:lang w:val="ro-RO" w:eastAsia="ro-RO"/>
    </w:rPr>
  </w:style>
  <w:style w:type="character" w:customStyle="1" w:styleId="HTMLPreformattedChar">
    <w:name w:val="HTML Preformatted Char"/>
    <w:basedOn w:val="DefaultParagraphFont"/>
    <w:link w:val="HTMLPreformatted"/>
    <w:uiPriority w:val="99"/>
    <w:semiHidden/>
    <w:rsid w:val="00FB0C40"/>
    <w:rPr>
      <w:rFonts w:ascii="Courier New" w:eastAsiaTheme="minorEastAsia" w:hAnsi="Courier New" w:cs="Courier New"/>
      <w:lang w:val="ro-RO" w:eastAsia="ro-RO"/>
    </w:rPr>
  </w:style>
  <w:style w:type="character" w:customStyle="1" w:styleId="przm1">
    <w:name w:val="p_rzm1"/>
    <w:basedOn w:val="DefaultParagraphFont"/>
    <w:rsid w:val="00FB0C40"/>
    <w:rPr>
      <w:rFonts w:ascii="Verdana" w:hAnsi="Verdana" w:hint="default"/>
      <w:b/>
      <w:bCs/>
      <w:vanish w:val="0"/>
      <w:webHidden w:val="0"/>
      <w:color w:val="000000"/>
      <w:sz w:val="20"/>
      <w:szCs w:val="20"/>
      <w:specVanish w:val="0"/>
    </w:rPr>
  </w:style>
  <w:style w:type="character" w:styleId="UnresolvedMention">
    <w:name w:val="Unresolved Mention"/>
    <w:basedOn w:val="DefaultParagraphFont"/>
    <w:uiPriority w:val="99"/>
    <w:semiHidden/>
    <w:unhideWhenUsed/>
    <w:rsid w:val="00FB0C40"/>
    <w:rPr>
      <w:color w:val="605E5C"/>
      <w:shd w:val="clear" w:color="auto" w:fill="E1DFDD"/>
    </w:rPr>
  </w:style>
  <w:style w:type="paragraph" w:styleId="NoSpacing">
    <w:name w:val="No Spacing"/>
    <w:link w:val="NoSpacingChar"/>
    <w:uiPriority w:val="1"/>
    <w:qFormat/>
    <w:rsid w:val="00FD0986"/>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FD0986"/>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585650830">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1046462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9F18C-4A9A-4030-9C09-2A6CACE17B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36</Pages>
  <Words>19920</Words>
  <Characters>115539</Characters>
  <Application>Microsoft Office Word</Application>
  <DocSecurity>0</DocSecurity>
  <Lines>962</Lines>
  <Paragraphs>270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135189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 Banoiu</dc:creator>
  <cp:keywords/>
  <dc:description/>
  <cp:lastModifiedBy>Alina Banoiu</cp:lastModifiedBy>
  <cp:revision>4</cp:revision>
  <cp:lastPrinted>2024-11-08T11:55:00Z</cp:lastPrinted>
  <dcterms:created xsi:type="dcterms:W3CDTF">2024-11-07T14:17:00Z</dcterms:created>
  <dcterms:modified xsi:type="dcterms:W3CDTF">2024-11-08T12:10:00Z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16b6213c1c65f199de403b52b939478c057d281354e4e5ca442d75ff58470ff6</vt:lpwstr>
  </property>
</Properties>
</file>