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86176" w14:textId="77777777" w:rsidR="003F4569" w:rsidRPr="006611D2" w:rsidRDefault="003F4569" w:rsidP="003F4569">
      <w:pPr>
        <w:spacing w:after="0" w:line="240" w:lineRule="auto"/>
        <w:jc w:val="right"/>
        <w:rPr>
          <w:rFonts w:ascii="Times New Roman" w:eastAsia="Trebuchet MS" w:hAnsi="Times New Roman" w:cs="Times New Roman"/>
          <w:b/>
          <w:sz w:val="24"/>
          <w:szCs w:val="24"/>
        </w:rPr>
      </w:pPr>
      <w:r w:rsidRPr="006611D2">
        <w:rPr>
          <w:rFonts w:ascii="Trebuchet MS" w:hAnsi="Trebuchet MS"/>
          <w:b/>
          <w:sz w:val="24"/>
          <w:szCs w:val="24"/>
        </w:rPr>
        <w:t xml:space="preserve">ANEXA NR. 3 </w:t>
      </w:r>
      <w:r w:rsidRPr="006611D2">
        <w:rPr>
          <w:rFonts w:ascii="Trebuchet MS" w:hAnsi="Trebuchet MS"/>
          <w:b/>
          <w:bCs/>
          <w:sz w:val="24"/>
          <w:szCs w:val="24"/>
        </w:rPr>
        <w:t>la OMIPE  nr. _____</w:t>
      </w:r>
      <w:r w:rsidRPr="006611D2">
        <w:rPr>
          <w:rFonts w:ascii="Times New Roman" w:eastAsia="Trebuchet MS" w:hAnsi="Times New Roman" w:cs="Times New Roman"/>
          <w:b/>
          <w:sz w:val="24"/>
          <w:szCs w:val="24"/>
        </w:rPr>
        <w:t xml:space="preserve"> </w:t>
      </w:r>
    </w:p>
    <w:p w14:paraId="69AFC1A8" w14:textId="77777777" w:rsidR="003F4569" w:rsidRPr="006611D2" w:rsidRDefault="003F4569" w:rsidP="003F4569">
      <w:pPr>
        <w:spacing w:after="0" w:line="240" w:lineRule="auto"/>
        <w:jc w:val="right"/>
        <w:rPr>
          <w:rFonts w:ascii="Trebuchet MS" w:hAnsi="Trebuchet MS"/>
          <w:b/>
          <w:bCs/>
          <w:sz w:val="24"/>
          <w:szCs w:val="24"/>
        </w:rPr>
      </w:pPr>
    </w:p>
    <w:p w14:paraId="16A5496A" w14:textId="77777777" w:rsidR="003F4569" w:rsidRPr="006611D2" w:rsidRDefault="003F4569" w:rsidP="003F4569">
      <w:pPr>
        <w:spacing w:after="0" w:line="240" w:lineRule="auto"/>
        <w:jc w:val="center"/>
        <w:rPr>
          <w:rFonts w:ascii="Trebuchet MS" w:hAnsi="Trebuchet MS"/>
          <w:b/>
          <w:sz w:val="24"/>
          <w:szCs w:val="24"/>
        </w:rPr>
      </w:pPr>
      <w:r w:rsidRPr="006611D2">
        <w:rPr>
          <w:rFonts w:ascii="Trebuchet MS" w:hAnsi="Trebuchet MS"/>
          <w:b/>
          <w:sz w:val="24"/>
          <w:szCs w:val="24"/>
        </w:rPr>
        <w:t>FORMATUL ȘI STRUCTURA CADRU ALE DECLARAȚIEI UNICE</w:t>
      </w:r>
    </w:p>
    <w:p w14:paraId="5DFE12E4" w14:textId="77777777" w:rsidR="003F4569" w:rsidRPr="006611D2" w:rsidRDefault="003F4569" w:rsidP="003F4569">
      <w:pPr>
        <w:spacing w:after="0" w:line="240" w:lineRule="auto"/>
        <w:rPr>
          <w:rFonts w:ascii="Trebuchet MS" w:hAnsi="Trebuchet MS"/>
          <w:sz w:val="24"/>
          <w:szCs w:val="24"/>
        </w:rPr>
      </w:pPr>
      <w:bookmarkStart w:id="0" w:name="_Hlk131884682"/>
    </w:p>
    <w:p w14:paraId="7727952F" w14:textId="77777777" w:rsidR="003F4569" w:rsidRPr="006611D2" w:rsidRDefault="003F4569" w:rsidP="003F4569">
      <w:pPr>
        <w:spacing w:after="0" w:line="240" w:lineRule="auto"/>
        <w:rPr>
          <w:rFonts w:ascii="Trebuchet MS" w:hAnsi="Trebuchet MS"/>
          <w:sz w:val="24"/>
          <w:szCs w:val="24"/>
        </w:rPr>
      </w:pPr>
      <w:r w:rsidRPr="006611D2">
        <w:rPr>
          <w:rFonts w:ascii="Trebuchet MS" w:hAnsi="Trebuchet MS"/>
          <w:sz w:val="24"/>
          <w:szCs w:val="24"/>
        </w:rPr>
        <w:t xml:space="preserve">Program: </w:t>
      </w:r>
      <w:r w:rsidRPr="006611D2">
        <w:rPr>
          <w:rFonts w:ascii="Trebuchet MS" w:hAnsi="Trebuchet MS"/>
          <w:sz w:val="24"/>
          <w:szCs w:val="24"/>
          <w:highlight w:val="lightGray"/>
        </w:rPr>
        <w:t>&lt;</w:t>
      </w:r>
      <w:r w:rsidR="00082F27" w:rsidRPr="006611D2">
        <w:rPr>
          <w:sz w:val="24"/>
          <w:szCs w:val="24"/>
        </w:rPr>
        <w:t xml:space="preserve"> </w:t>
      </w:r>
      <w:r w:rsidR="00082F27" w:rsidRPr="006611D2">
        <w:rPr>
          <w:rFonts w:ascii="Trebuchet MS" w:hAnsi="Trebuchet MS"/>
          <w:sz w:val="24"/>
          <w:szCs w:val="24"/>
        </w:rPr>
        <w:t>PROGRAMUL REGIONAL SUD-VEST OLTENIA 2021-2027</w:t>
      </w:r>
      <w:r w:rsidRPr="006611D2">
        <w:rPr>
          <w:rFonts w:ascii="Trebuchet MS" w:hAnsi="Trebuchet MS"/>
          <w:sz w:val="24"/>
          <w:szCs w:val="24"/>
          <w:highlight w:val="lightGray"/>
        </w:rPr>
        <w:t>&gt;</w:t>
      </w:r>
    </w:p>
    <w:p w14:paraId="44931C8B" w14:textId="6EC0C10F" w:rsidR="003F4569" w:rsidRPr="006611D2" w:rsidRDefault="003F4569" w:rsidP="003F4569">
      <w:pPr>
        <w:spacing w:after="0" w:line="240" w:lineRule="auto"/>
        <w:rPr>
          <w:rFonts w:ascii="Trebuchet MS" w:hAnsi="Trebuchet MS"/>
          <w:sz w:val="24"/>
          <w:szCs w:val="24"/>
        </w:rPr>
      </w:pPr>
      <w:r w:rsidRPr="006611D2">
        <w:rPr>
          <w:rFonts w:ascii="Trebuchet MS" w:hAnsi="Trebuchet MS"/>
          <w:sz w:val="24"/>
          <w:szCs w:val="24"/>
        </w:rPr>
        <w:t xml:space="preserve">Prioritate: </w:t>
      </w:r>
      <w:r w:rsidRPr="006611D2">
        <w:rPr>
          <w:rFonts w:ascii="Trebuchet MS" w:hAnsi="Trebuchet MS"/>
          <w:sz w:val="24"/>
          <w:szCs w:val="24"/>
          <w:highlight w:val="lightGray"/>
        </w:rPr>
        <w:t>&lt;</w:t>
      </w:r>
      <w:r w:rsidR="00082F27" w:rsidRPr="006611D2">
        <w:rPr>
          <w:sz w:val="24"/>
          <w:szCs w:val="24"/>
        </w:rPr>
        <w:t xml:space="preserve"> </w:t>
      </w:r>
      <w:r w:rsidR="00D115D2" w:rsidRPr="006611D2">
        <w:rPr>
          <w:rFonts w:ascii="Trebuchet MS" w:hAnsi="Trebuchet MS"/>
          <w:sz w:val="24"/>
          <w:szCs w:val="24"/>
        </w:rPr>
        <w:t xml:space="preserve">Prioritatea 6 – </w:t>
      </w:r>
      <w:r w:rsidR="00672177" w:rsidRPr="006611D2">
        <w:rPr>
          <w:rFonts w:ascii="Trebuchet MS" w:hAnsi="Trebuchet MS"/>
          <w:sz w:val="24"/>
          <w:szCs w:val="24"/>
        </w:rPr>
        <w:t>Educație</w:t>
      </w:r>
      <w:r w:rsidR="00D115D2" w:rsidRPr="006611D2">
        <w:rPr>
          <w:rFonts w:ascii="Trebuchet MS" w:hAnsi="Trebuchet MS"/>
          <w:sz w:val="24"/>
          <w:szCs w:val="24"/>
        </w:rPr>
        <w:t xml:space="preserve"> modernă și incluzivă </w:t>
      </w:r>
      <w:r w:rsidRPr="006611D2">
        <w:rPr>
          <w:rFonts w:ascii="Trebuchet MS" w:hAnsi="Trebuchet MS"/>
          <w:sz w:val="24"/>
          <w:szCs w:val="24"/>
          <w:highlight w:val="lightGray"/>
        </w:rPr>
        <w:t>&gt;</w:t>
      </w:r>
    </w:p>
    <w:p w14:paraId="31569262" w14:textId="20863909" w:rsidR="00062FDD" w:rsidRPr="006611D2" w:rsidRDefault="003F4569" w:rsidP="003F4569">
      <w:pPr>
        <w:spacing w:after="0" w:line="240" w:lineRule="auto"/>
        <w:rPr>
          <w:rFonts w:ascii="Trebuchet MS" w:hAnsi="Trebuchet MS"/>
          <w:sz w:val="24"/>
          <w:szCs w:val="24"/>
        </w:rPr>
      </w:pPr>
      <w:r w:rsidRPr="006611D2">
        <w:rPr>
          <w:rFonts w:ascii="Trebuchet MS" w:hAnsi="Trebuchet MS"/>
          <w:sz w:val="24"/>
          <w:szCs w:val="24"/>
        </w:rPr>
        <w:t xml:space="preserve">Obiectiv specific: </w:t>
      </w:r>
      <w:r w:rsidRPr="006611D2">
        <w:rPr>
          <w:rFonts w:ascii="Trebuchet MS" w:hAnsi="Trebuchet MS"/>
          <w:sz w:val="24"/>
          <w:szCs w:val="24"/>
          <w:highlight w:val="lightGray"/>
        </w:rPr>
        <w:t>&lt;</w:t>
      </w:r>
      <w:r w:rsidR="009749A9" w:rsidRPr="006611D2">
        <w:rPr>
          <w:rFonts w:ascii="Trebuchet MS" w:hAnsi="Trebuchet MS"/>
          <w:sz w:val="24"/>
          <w:szCs w:val="24"/>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00D115D2" w:rsidRPr="006611D2">
        <w:rPr>
          <w:rFonts w:ascii="Trebuchet MS" w:hAnsi="Trebuchet MS"/>
          <w:sz w:val="24"/>
          <w:szCs w:val="24"/>
        </w:rPr>
        <w:t xml:space="preserve"> </w:t>
      </w:r>
    </w:p>
    <w:p w14:paraId="5ABACCB2" w14:textId="6CF20E47" w:rsidR="003F4569" w:rsidRPr="006611D2" w:rsidRDefault="00672177" w:rsidP="003F4569">
      <w:pPr>
        <w:spacing w:after="0" w:line="240" w:lineRule="auto"/>
        <w:rPr>
          <w:rFonts w:ascii="Trebuchet MS" w:hAnsi="Trebuchet MS"/>
          <w:sz w:val="24"/>
          <w:szCs w:val="24"/>
        </w:rPr>
      </w:pPr>
      <w:r w:rsidRPr="006611D2">
        <w:rPr>
          <w:rFonts w:ascii="Trebuchet MS" w:hAnsi="Trebuchet MS"/>
          <w:sz w:val="24"/>
          <w:szCs w:val="24"/>
        </w:rPr>
        <w:t>Acțiunea</w:t>
      </w:r>
      <w:r w:rsidR="00062FDD" w:rsidRPr="006611D2">
        <w:rPr>
          <w:rFonts w:ascii="Trebuchet MS" w:hAnsi="Trebuchet MS"/>
          <w:sz w:val="24"/>
          <w:szCs w:val="24"/>
        </w:rPr>
        <w:t>: I</w:t>
      </w:r>
      <w:r w:rsidR="00D115D2" w:rsidRPr="006611D2">
        <w:rPr>
          <w:rFonts w:ascii="Trebuchet MS" w:hAnsi="Trebuchet MS"/>
          <w:sz w:val="24"/>
          <w:szCs w:val="24"/>
        </w:rPr>
        <w:t xml:space="preserve">nvestiții în dezvoltarea infrastructurii educaționale pentru învățământ </w:t>
      </w:r>
      <w:r w:rsidR="00062FDD" w:rsidRPr="006611D2">
        <w:rPr>
          <w:rFonts w:ascii="Trebuchet MS" w:hAnsi="Trebuchet MS"/>
          <w:sz w:val="24"/>
          <w:szCs w:val="24"/>
        </w:rPr>
        <w:t>terțiar</w:t>
      </w:r>
      <w:r w:rsidR="003F4569" w:rsidRPr="006611D2">
        <w:rPr>
          <w:rFonts w:ascii="Trebuchet MS" w:hAnsi="Trebuchet MS"/>
          <w:sz w:val="24"/>
          <w:szCs w:val="24"/>
          <w:highlight w:val="lightGray"/>
        </w:rPr>
        <w:t>&gt;</w:t>
      </w:r>
    </w:p>
    <w:p w14:paraId="4B4BBE73" w14:textId="00454B82" w:rsidR="003F4569" w:rsidRPr="006611D2" w:rsidRDefault="003F4569" w:rsidP="003F4569">
      <w:pPr>
        <w:spacing w:after="0" w:line="240" w:lineRule="auto"/>
        <w:rPr>
          <w:rFonts w:ascii="Trebuchet MS" w:hAnsi="Trebuchet MS"/>
          <w:sz w:val="24"/>
          <w:szCs w:val="24"/>
          <w:highlight w:val="lightGray"/>
        </w:rPr>
      </w:pPr>
      <w:r w:rsidRPr="006611D2">
        <w:rPr>
          <w:rFonts w:ascii="Trebuchet MS" w:hAnsi="Trebuchet MS"/>
          <w:sz w:val="24"/>
          <w:szCs w:val="24"/>
        </w:rPr>
        <w:t xml:space="preserve">Apel de proiecte: </w:t>
      </w:r>
      <w:r w:rsidR="00F258DE" w:rsidRPr="006611D2">
        <w:rPr>
          <w:rFonts w:ascii="Trebuchet MS" w:hAnsi="Trebuchet MS"/>
          <w:sz w:val="24"/>
          <w:szCs w:val="24"/>
        </w:rPr>
        <w:t>PR SV/C1/6/4.2/2024–</w:t>
      </w:r>
      <w:r w:rsidRPr="006611D2">
        <w:rPr>
          <w:rFonts w:ascii="Trebuchet MS" w:hAnsi="Trebuchet MS"/>
          <w:sz w:val="24"/>
          <w:szCs w:val="24"/>
          <w:highlight w:val="lightGray"/>
        </w:rPr>
        <w:t>&gt;</w:t>
      </w:r>
    </w:p>
    <w:p w14:paraId="33D6304C" w14:textId="77777777" w:rsidR="003F4569" w:rsidRPr="006611D2" w:rsidRDefault="003F4569" w:rsidP="003F4569">
      <w:pPr>
        <w:spacing w:after="0" w:line="240" w:lineRule="auto"/>
        <w:rPr>
          <w:rFonts w:ascii="Trebuchet MS" w:hAnsi="Trebuchet MS"/>
          <w:sz w:val="24"/>
          <w:szCs w:val="24"/>
          <w:highlight w:val="lightGray"/>
        </w:rPr>
      </w:pPr>
      <w:r w:rsidRPr="006611D2">
        <w:rPr>
          <w:rFonts w:ascii="Trebuchet MS" w:hAnsi="Trebuchet MS"/>
          <w:sz w:val="24"/>
          <w:szCs w:val="24"/>
        </w:rPr>
        <w:t xml:space="preserve">Cod SMIS: </w:t>
      </w:r>
      <w:r w:rsidRPr="006611D2">
        <w:rPr>
          <w:rFonts w:ascii="Trebuchet MS" w:hAnsi="Trebuchet MS"/>
          <w:sz w:val="24"/>
          <w:szCs w:val="24"/>
          <w:highlight w:val="lightGray"/>
        </w:rPr>
        <w:t>&lt;cod SMIS&gt;</w:t>
      </w:r>
    </w:p>
    <w:bookmarkEnd w:id="0"/>
    <w:p w14:paraId="3B07AA61" w14:textId="77777777" w:rsidR="003F4569" w:rsidRPr="006611D2" w:rsidRDefault="003F4569" w:rsidP="003F4569">
      <w:pPr>
        <w:spacing w:after="0" w:line="240" w:lineRule="auto"/>
        <w:rPr>
          <w:rFonts w:ascii="Trebuchet MS" w:hAnsi="Trebuchet MS"/>
          <w:sz w:val="24"/>
          <w:szCs w:val="24"/>
        </w:rPr>
      </w:pPr>
    </w:p>
    <w:p w14:paraId="30200BC1" w14:textId="77777777" w:rsidR="003F4569" w:rsidRPr="006611D2" w:rsidRDefault="003F4569" w:rsidP="003F4569">
      <w:pPr>
        <w:spacing w:after="0" w:line="240" w:lineRule="auto"/>
        <w:jc w:val="center"/>
        <w:rPr>
          <w:rFonts w:ascii="Trebuchet MS" w:hAnsi="Trebuchet MS"/>
          <w:b/>
          <w:sz w:val="24"/>
          <w:szCs w:val="24"/>
        </w:rPr>
      </w:pPr>
      <w:r w:rsidRPr="006611D2">
        <w:rPr>
          <w:rFonts w:ascii="Trebuchet MS" w:hAnsi="Trebuchet MS"/>
          <w:b/>
          <w:sz w:val="24"/>
          <w:szCs w:val="24"/>
        </w:rPr>
        <w:t>DECLARAȚIE UNICĂ</w:t>
      </w:r>
    </w:p>
    <w:p w14:paraId="586FADA6" w14:textId="77777777" w:rsidR="003F4569" w:rsidRPr="006611D2" w:rsidRDefault="003F4569" w:rsidP="003F4569">
      <w:pPr>
        <w:spacing w:after="0" w:line="240" w:lineRule="auto"/>
        <w:jc w:val="center"/>
        <w:rPr>
          <w:rFonts w:ascii="Trebuchet MS" w:hAnsi="Trebuchet MS"/>
          <w:b/>
          <w:sz w:val="24"/>
          <w:szCs w:val="24"/>
        </w:rPr>
      </w:pPr>
    </w:p>
    <w:p w14:paraId="4F659E88" w14:textId="77777777" w:rsidR="003F4569" w:rsidRPr="006611D2" w:rsidRDefault="003F4569" w:rsidP="003F4569">
      <w:pPr>
        <w:spacing w:after="0" w:line="240" w:lineRule="auto"/>
        <w:jc w:val="both"/>
        <w:rPr>
          <w:rFonts w:ascii="Trebuchet MS" w:hAnsi="Trebuchet MS"/>
          <w:sz w:val="24"/>
          <w:szCs w:val="24"/>
        </w:rPr>
      </w:pPr>
      <w:r w:rsidRPr="006611D2">
        <w:rPr>
          <w:rFonts w:ascii="Trebuchet MS" w:hAnsi="Trebuchet MS"/>
          <w:sz w:val="24"/>
          <w:szCs w:val="24"/>
        </w:rPr>
        <w:t>Subsemnatul/subsemnata &lt;</w:t>
      </w:r>
      <w:r w:rsidRPr="006611D2">
        <w:rPr>
          <w:rFonts w:ascii="Trebuchet MS" w:hAnsi="Trebuchet MS"/>
          <w:i/>
          <w:sz w:val="24"/>
          <w:szCs w:val="24"/>
          <w:shd w:val="clear" w:color="auto" w:fill="B2B2B2"/>
        </w:rPr>
        <w:t>nume</w:t>
      </w:r>
      <w:r w:rsidRPr="006611D2">
        <w:rPr>
          <w:rFonts w:ascii="Trebuchet MS" w:hAnsi="Trebuchet MS"/>
          <w:i/>
          <w:sz w:val="24"/>
          <w:szCs w:val="24"/>
        </w:rPr>
        <w:t>&gt;, &lt;</w:t>
      </w:r>
      <w:r w:rsidRPr="006611D2">
        <w:rPr>
          <w:rFonts w:ascii="Trebuchet MS" w:hAnsi="Trebuchet MS"/>
          <w:i/>
          <w:sz w:val="24"/>
          <w:szCs w:val="24"/>
          <w:shd w:val="clear" w:color="auto" w:fill="B2B2B2"/>
        </w:rPr>
        <w:t>prenume</w:t>
      </w:r>
      <w:r w:rsidRPr="006611D2">
        <w:rPr>
          <w:rFonts w:ascii="Trebuchet MS" w:hAnsi="Trebuchet MS"/>
          <w:i/>
          <w:sz w:val="24"/>
          <w:szCs w:val="24"/>
        </w:rPr>
        <w:t>&gt;</w:t>
      </w:r>
      <w:r w:rsidRPr="006611D2">
        <w:rPr>
          <w:rFonts w:ascii="Trebuchet MS" w:hAnsi="Trebuchet MS"/>
          <w:sz w:val="24"/>
          <w:szCs w:val="24"/>
        </w:rPr>
        <w:t>, posesor al  BI/CI, seria &lt;</w:t>
      </w:r>
      <w:r w:rsidRPr="006611D2">
        <w:rPr>
          <w:rFonts w:ascii="Trebuchet MS" w:hAnsi="Trebuchet MS"/>
          <w:sz w:val="24"/>
          <w:szCs w:val="24"/>
          <w:shd w:val="clear" w:color="auto" w:fill="B2B2B2"/>
        </w:rPr>
        <w:t>seriaCI</w:t>
      </w:r>
      <w:r w:rsidRPr="006611D2">
        <w:rPr>
          <w:rFonts w:ascii="Trebuchet MS" w:hAnsi="Trebuchet MS"/>
          <w:sz w:val="24"/>
          <w:szCs w:val="24"/>
        </w:rPr>
        <w:t>&gt; nr. &lt;</w:t>
      </w:r>
      <w:r w:rsidRPr="006611D2">
        <w:rPr>
          <w:rFonts w:ascii="Trebuchet MS" w:hAnsi="Trebuchet MS"/>
          <w:sz w:val="24"/>
          <w:szCs w:val="24"/>
          <w:shd w:val="clear" w:color="auto" w:fill="B2B2B2"/>
        </w:rPr>
        <w:t>nrCi</w:t>
      </w:r>
      <w:r w:rsidRPr="006611D2">
        <w:rPr>
          <w:rFonts w:ascii="Trebuchet MS" w:hAnsi="Trebuchet MS"/>
          <w:sz w:val="24"/>
          <w:szCs w:val="24"/>
        </w:rPr>
        <w:t>&gt;, CNP &lt;</w:t>
      </w:r>
      <w:r w:rsidRPr="006611D2">
        <w:rPr>
          <w:rFonts w:ascii="Trebuchet MS" w:hAnsi="Trebuchet MS"/>
          <w:sz w:val="24"/>
          <w:szCs w:val="24"/>
          <w:shd w:val="clear" w:color="auto" w:fill="B2B2B2"/>
        </w:rPr>
        <w:t>CNP</w:t>
      </w:r>
      <w:r w:rsidRPr="006611D2">
        <w:rPr>
          <w:rFonts w:ascii="Trebuchet MS" w:hAnsi="Trebuchet MS"/>
          <w:sz w:val="24"/>
          <w:szCs w:val="24"/>
        </w:rPr>
        <w:t>&gt;, în calitate de &lt;</w:t>
      </w:r>
      <w:r w:rsidRPr="006611D2">
        <w:rPr>
          <w:rFonts w:ascii="Trebuchet MS" w:hAnsi="Trebuchet MS"/>
          <w:sz w:val="24"/>
          <w:szCs w:val="24"/>
          <w:shd w:val="clear" w:color="auto" w:fill="B2B2B2"/>
        </w:rPr>
        <w:t>reprezentant/imputernicit</w:t>
      </w:r>
      <w:r w:rsidRPr="006611D2">
        <w:rPr>
          <w:rFonts w:ascii="Trebuchet MS" w:hAnsi="Trebuchet MS"/>
          <w:sz w:val="24"/>
          <w:szCs w:val="24"/>
        </w:rPr>
        <w:t>&gt; al &lt;</w:t>
      </w:r>
      <w:r w:rsidRPr="006611D2">
        <w:rPr>
          <w:rFonts w:ascii="Trebuchet MS" w:hAnsi="Trebuchet MS"/>
          <w:sz w:val="24"/>
          <w:szCs w:val="24"/>
          <w:shd w:val="clear" w:color="auto" w:fill="B2B2B2"/>
        </w:rPr>
        <w:t>entitate</w:t>
      </w:r>
      <w:r w:rsidRPr="006611D2">
        <w:rPr>
          <w:rFonts w:ascii="Trebuchet MS" w:hAnsi="Trebuchet MS"/>
          <w:sz w:val="24"/>
          <w:szCs w:val="24"/>
        </w:rPr>
        <w:t>&gt; în calitate de &lt;</w:t>
      </w:r>
      <w:r w:rsidRPr="006611D2">
        <w:rPr>
          <w:rFonts w:ascii="Trebuchet MS" w:hAnsi="Trebuchet MS"/>
          <w:sz w:val="24"/>
          <w:szCs w:val="24"/>
          <w:shd w:val="clear" w:color="auto" w:fill="B2B2B2"/>
        </w:rPr>
        <w:t>calitate în parteneriat - partener/lider</w:t>
      </w:r>
      <w:r w:rsidRPr="006611D2">
        <w:rPr>
          <w:rFonts w:ascii="Trebuchet MS" w:hAnsi="Trebuchet MS"/>
          <w:sz w:val="24"/>
          <w:szCs w:val="24"/>
        </w:rPr>
        <w:t>&gt;</w:t>
      </w:r>
      <w:r w:rsidRPr="006611D2">
        <w:rPr>
          <w:rFonts w:ascii="Trebuchet MS" w:hAnsi="Trebuchet MS"/>
          <w:i/>
          <w:sz w:val="24"/>
          <w:szCs w:val="24"/>
        </w:rPr>
        <w:t xml:space="preserve"> al parteneriatului format din </w:t>
      </w:r>
      <w:r w:rsidRPr="006611D2">
        <w:rPr>
          <w:rFonts w:ascii="Trebuchet MS" w:hAnsi="Trebuchet MS"/>
          <w:i/>
          <w:sz w:val="24"/>
          <w:szCs w:val="24"/>
          <w:shd w:val="clear" w:color="auto" w:fill="B2B2B2"/>
        </w:rPr>
        <w:t>&lt;denumire parteneriat&gt;</w:t>
      </w:r>
      <w:r w:rsidRPr="006611D2">
        <w:rPr>
          <w:rFonts w:ascii="Trebuchet MS" w:hAnsi="Trebuchet MS"/>
          <w:sz w:val="24"/>
          <w:szCs w:val="24"/>
        </w:rPr>
        <w:t>, cunoscând prevederile legale privind falsul în declarații și falsul intelectual, declar următoarele:</w:t>
      </w:r>
    </w:p>
    <w:p w14:paraId="087FB076" w14:textId="209E5404" w:rsidR="003F4569" w:rsidRPr="006611D2" w:rsidRDefault="003F4569" w:rsidP="003F4569">
      <w:pPr>
        <w:pStyle w:val="bullet"/>
        <w:numPr>
          <w:ilvl w:val="0"/>
          <w:numId w:val="0"/>
        </w:numPr>
        <w:tabs>
          <w:tab w:val="left" w:pos="720"/>
        </w:tabs>
        <w:spacing w:before="0" w:after="0"/>
        <w:rPr>
          <w:sz w:val="24"/>
        </w:rPr>
      </w:pPr>
      <w:r w:rsidRPr="006611D2">
        <w:rPr>
          <w:i/>
          <w:iCs/>
          <w:sz w:val="24"/>
          <w:lang w:eastAsia="sk-SK"/>
        </w:rPr>
        <w:t xml:space="preserve"> &lt;</w:t>
      </w:r>
      <w:r w:rsidRPr="006611D2">
        <w:rPr>
          <w:i/>
          <w:iCs/>
          <w:sz w:val="24"/>
          <w:shd w:val="clear" w:color="auto" w:fill="B2B2B2"/>
          <w:lang w:eastAsia="sk-SK"/>
        </w:rPr>
        <w:t>solicitant</w:t>
      </w:r>
      <w:r w:rsidRPr="006611D2">
        <w:rPr>
          <w:i/>
          <w:iCs/>
          <w:sz w:val="24"/>
          <w:lang w:eastAsia="sk-SK"/>
        </w:rPr>
        <w:t>&gt;</w:t>
      </w:r>
      <w:r w:rsidRPr="006611D2">
        <w:rPr>
          <w:sz w:val="24"/>
        </w:rPr>
        <w:t xml:space="preserve"> depune Cererea de finanțare cu titlul &lt;</w:t>
      </w:r>
      <w:r w:rsidRPr="006611D2">
        <w:rPr>
          <w:sz w:val="24"/>
          <w:shd w:val="clear" w:color="auto" w:fill="B2B2B2"/>
        </w:rPr>
        <w:t>titlu proiect</w:t>
      </w:r>
      <w:r w:rsidRPr="006611D2">
        <w:rPr>
          <w:sz w:val="24"/>
        </w:rPr>
        <w:t>&gt;, depus în cadrul Apelului de proiecte &lt;</w:t>
      </w:r>
      <w:r w:rsidRPr="006611D2">
        <w:rPr>
          <w:sz w:val="24"/>
          <w:shd w:val="clear" w:color="auto" w:fill="B2B2B2"/>
        </w:rPr>
        <w:t>titlu apel</w:t>
      </w:r>
      <w:r w:rsidRPr="006611D2">
        <w:rPr>
          <w:sz w:val="24"/>
        </w:rPr>
        <w:t>&gt;, lansat în cadrul programului &lt;</w:t>
      </w:r>
      <w:r w:rsidRPr="006611D2">
        <w:rPr>
          <w:sz w:val="24"/>
          <w:shd w:val="clear" w:color="auto" w:fill="B2B2B2"/>
        </w:rPr>
        <w:t>program</w:t>
      </w:r>
      <w:r w:rsidRPr="006611D2">
        <w:rPr>
          <w:sz w:val="24"/>
        </w:rPr>
        <w:t>&gt;, prioritatea &lt;</w:t>
      </w:r>
      <w:r w:rsidRPr="006611D2">
        <w:rPr>
          <w:sz w:val="24"/>
          <w:shd w:val="clear" w:color="auto" w:fill="B2B2B2"/>
        </w:rPr>
        <w:t>prioritate</w:t>
      </w:r>
      <w:r w:rsidRPr="006611D2">
        <w:rPr>
          <w:sz w:val="24"/>
        </w:rPr>
        <w:t>&gt;, obiectiv specific &lt;</w:t>
      </w:r>
      <w:r w:rsidRPr="006611D2">
        <w:rPr>
          <w:sz w:val="24"/>
          <w:shd w:val="clear" w:color="auto" w:fill="B2B2B2"/>
        </w:rPr>
        <w:t>obiectivSpecific</w:t>
      </w:r>
      <w:r w:rsidRPr="006611D2">
        <w:rPr>
          <w:sz w:val="24"/>
        </w:rPr>
        <w:t>&gt; în calitate de &lt;</w:t>
      </w:r>
      <w:r w:rsidRPr="006611D2">
        <w:rPr>
          <w:sz w:val="24"/>
          <w:shd w:val="clear" w:color="auto" w:fill="B2B2B2"/>
        </w:rPr>
        <w:t>calitatea în proiect</w:t>
      </w:r>
      <w:r w:rsidRPr="006611D2">
        <w:rPr>
          <w:sz w:val="24"/>
        </w:rPr>
        <w:t xml:space="preserve">&gt;, proiect pentru care va fi asigurata o contribuție proprie de </w:t>
      </w:r>
      <w:r w:rsidRPr="006611D2">
        <w:rPr>
          <w:rFonts w:cs="Times New Roman"/>
          <w:i/>
          <w:sz w:val="24"/>
        </w:rPr>
        <w:t>&lt;</w:t>
      </w:r>
      <w:r w:rsidRPr="006611D2">
        <w:rPr>
          <w:rFonts w:cs="Times New Roman"/>
          <w:i/>
          <w:sz w:val="24"/>
          <w:shd w:val="clear" w:color="auto" w:fill="B2B2B2"/>
        </w:rPr>
        <w:t>contributia Proprie</w:t>
      </w:r>
      <w:r w:rsidRPr="006611D2">
        <w:rPr>
          <w:rFonts w:cs="Times New Roman"/>
          <w:i/>
          <w:sz w:val="24"/>
        </w:rPr>
        <w:t>&gt; lei, reprezentând &lt;</w:t>
      </w:r>
      <w:r w:rsidRPr="006611D2">
        <w:rPr>
          <w:rFonts w:cs="Times New Roman"/>
          <w:i/>
          <w:sz w:val="24"/>
          <w:shd w:val="clear" w:color="auto" w:fill="999999"/>
        </w:rPr>
        <w:t>x</w:t>
      </w:r>
      <w:r w:rsidRPr="006611D2">
        <w:rPr>
          <w:rFonts w:cs="Times New Roman"/>
          <w:i/>
          <w:sz w:val="24"/>
        </w:rPr>
        <w:t xml:space="preserve">&gt;% din valoarea eligibilă a proiectului. </w:t>
      </w:r>
      <w:r w:rsidRPr="006611D2">
        <w:rPr>
          <w:rFonts w:cs="Times New Roman"/>
          <w:i/>
          <w:iCs/>
          <w:sz w:val="24"/>
        </w:rPr>
        <w:t xml:space="preserve">(unde x% = se va calcula din datele introduse în Cererea de finanțare ca </w:t>
      </w:r>
      <w:r w:rsidR="00672177" w:rsidRPr="006611D2">
        <w:rPr>
          <w:rFonts w:cs="Times New Roman"/>
          <w:i/>
          <w:iCs/>
          <w:sz w:val="24"/>
        </w:rPr>
        <w:t>contribuție</w:t>
      </w:r>
      <w:r w:rsidRPr="006611D2">
        <w:rPr>
          <w:rFonts w:cs="Times New Roman"/>
          <w:i/>
          <w:iCs/>
          <w:sz w:val="24"/>
        </w:rPr>
        <w:t xml:space="preserve"> proprie din valoarea eligibilă a proiectului).</w:t>
      </w:r>
    </w:p>
    <w:p w14:paraId="25A1454F" w14:textId="77777777" w:rsidR="003F4569" w:rsidRPr="006611D2" w:rsidRDefault="003F4569" w:rsidP="003F4569">
      <w:pPr>
        <w:pStyle w:val="bullet"/>
        <w:numPr>
          <w:ilvl w:val="0"/>
          <w:numId w:val="0"/>
        </w:numPr>
        <w:tabs>
          <w:tab w:val="left" w:pos="720"/>
        </w:tabs>
        <w:spacing w:before="0" w:after="0"/>
        <w:rPr>
          <w:sz w:val="24"/>
        </w:rPr>
      </w:pPr>
    </w:p>
    <w:p w14:paraId="36ECA225" w14:textId="77777777" w:rsidR="003F4569" w:rsidRPr="006611D2" w:rsidRDefault="003F4569" w:rsidP="003F4569">
      <w:pPr>
        <w:pStyle w:val="bullet"/>
        <w:numPr>
          <w:ilvl w:val="0"/>
          <w:numId w:val="2"/>
        </w:numPr>
        <w:spacing w:before="0" w:after="0"/>
        <w:rPr>
          <w:b/>
          <w:iCs/>
          <w:sz w:val="24"/>
          <w:lang w:eastAsia="sk-SK"/>
        </w:rPr>
      </w:pPr>
      <w:r w:rsidRPr="006611D2">
        <w:rPr>
          <w:b/>
          <w:iCs/>
          <w:sz w:val="24"/>
          <w:lang w:eastAsia="sk-SK"/>
        </w:rPr>
        <w:t>Sunt respectate cerințele specifice de eligibilitate aplicabile proiectului și solicitantului</w:t>
      </w:r>
      <w:r w:rsidRPr="006611D2">
        <w:rPr>
          <w:b/>
          <w:iCs/>
          <w:color w:val="002060"/>
          <w:sz w:val="24"/>
          <w:lang w:eastAsia="sk-SK"/>
        </w:rPr>
        <w:t xml:space="preserve">, în condițiile și la termenele prevăzute </w:t>
      </w:r>
      <w:r w:rsidRPr="006611D2">
        <w:rPr>
          <w:b/>
          <w:iCs/>
          <w:sz w:val="24"/>
          <w:lang w:eastAsia="sk-SK"/>
        </w:rPr>
        <w:t>în Ghidul Solicitantului, după cum urmează:</w:t>
      </w:r>
    </w:p>
    <w:p w14:paraId="2F1532FE" w14:textId="77777777" w:rsidR="003F4569" w:rsidRPr="006611D2" w:rsidRDefault="003F4569" w:rsidP="003F4569">
      <w:pPr>
        <w:pStyle w:val="bullet"/>
        <w:spacing w:after="0"/>
        <w:ind w:left="786"/>
        <w:rPr>
          <w:b/>
          <w:iCs/>
          <w:sz w:val="24"/>
          <w:lang w:eastAsia="sk-SK"/>
        </w:rPr>
      </w:pPr>
    </w:p>
    <w:p w14:paraId="5B521409" w14:textId="77777777" w:rsidR="003F4569" w:rsidRPr="006611D2" w:rsidRDefault="003F4569" w:rsidP="003F4569">
      <w:pPr>
        <w:pStyle w:val="bullet"/>
        <w:numPr>
          <w:ilvl w:val="0"/>
          <w:numId w:val="0"/>
        </w:numPr>
        <w:tabs>
          <w:tab w:val="left" w:pos="720"/>
        </w:tabs>
        <w:spacing w:before="0" w:after="0"/>
        <w:ind w:left="63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bookmarkStart w:id="1" w:name="__Fieldmark__14449_1580758020"/>
      <w:bookmarkEnd w:id="1"/>
      <w:r w:rsidRPr="006611D2">
        <w:rPr>
          <w:iCs/>
          <w:sz w:val="24"/>
          <w:lang w:eastAsia="sk-SK"/>
        </w:rPr>
        <w:t xml:space="preserve"> Cerința 1</w:t>
      </w:r>
    </w:p>
    <w:p w14:paraId="76D78E55" w14:textId="34AFD3EF" w:rsidR="003F4569" w:rsidRPr="006611D2" w:rsidRDefault="006611D2" w:rsidP="006611D2">
      <w:pPr>
        <w:pStyle w:val="bullet"/>
        <w:numPr>
          <w:ilvl w:val="0"/>
          <w:numId w:val="0"/>
        </w:numPr>
        <w:tabs>
          <w:tab w:val="left" w:pos="720"/>
        </w:tabs>
        <w:spacing w:before="0" w:after="0"/>
        <w:ind w:left="720" w:hanging="360"/>
        <w:rPr>
          <w:rFonts w:asciiTheme="minorHAnsi" w:hAnsiTheme="minorHAnsi" w:cstheme="minorHAnsi"/>
          <w:b/>
          <w:bCs/>
          <w:snapToGrid w:val="0"/>
          <w:sz w:val="24"/>
        </w:rPr>
      </w:pPr>
      <w:r w:rsidRPr="006611D2">
        <w:rPr>
          <w:rFonts w:asciiTheme="minorHAnsi" w:hAnsiTheme="minorHAnsi" w:cstheme="minorHAnsi"/>
          <w:b/>
          <w:bCs/>
          <w:snapToGrid w:val="0"/>
          <w:sz w:val="24"/>
        </w:rPr>
        <w:tab/>
      </w:r>
      <w:r w:rsidR="003F4569" w:rsidRPr="006611D2">
        <w:rPr>
          <w:rFonts w:asciiTheme="minorHAnsi" w:hAnsiTheme="minorHAnsi" w:cstheme="minorHAnsi"/>
          <w:b/>
          <w:bCs/>
          <w:snapToGrid w:val="0"/>
          <w:sz w:val="24"/>
        </w:rPr>
        <w:t>Forma de constituire a solicitantului:</w:t>
      </w:r>
    </w:p>
    <w:p w14:paraId="752266B1" w14:textId="75EFE866" w:rsidR="00F258DE" w:rsidRPr="00E31E2F" w:rsidRDefault="00F258DE" w:rsidP="00F258DE">
      <w:pPr>
        <w:pStyle w:val="bullet"/>
        <w:ind w:left="1710"/>
        <w:rPr>
          <w:rFonts w:cs="Times New Roman"/>
          <w:i/>
          <w:sz w:val="24"/>
        </w:rPr>
      </w:pPr>
      <w:bookmarkStart w:id="2" w:name="_Hlk166690755"/>
      <w:bookmarkStart w:id="3" w:name="_Hlk139537196"/>
      <w:r w:rsidRPr="006611D2">
        <w:rPr>
          <w:b/>
          <w:bCs/>
          <w:i/>
          <w:iCs/>
          <w:sz w:val="24"/>
          <w:lang w:eastAsia="sk-SK"/>
        </w:rPr>
        <w:t>Instituţiile de învăţământ superior de stat</w:t>
      </w:r>
      <w:r w:rsidRPr="006611D2">
        <w:rPr>
          <w:i/>
          <w:iCs/>
          <w:sz w:val="24"/>
          <w:lang w:eastAsia="sk-SK"/>
        </w:rPr>
        <w:t xml:space="preserve">, </w:t>
      </w:r>
      <w:bookmarkEnd w:id="2"/>
      <w:r w:rsidR="00E31E2F">
        <w:rPr>
          <w:i/>
          <w:iCs/>
          <w:sz w:val="24"/>
          <w:lang w:eastAsia="sk-SK"/>
        </w:rPr>
        <w:t xml:space="preserve">conform </w:t>
      </w:r>
      <w:r w:rsidR="00E31E2F" w:rsidRPr="00E31E2F">
        <w:rPr>
          <w:rFonts w:cs="Times New Roman"/>
          <w:i/>
          <w:sz w:val="24"/>
        </w:rPr>
        <w:t xml:space="preserve">Hotărârea Guvernului nr. 412/2024 privind aprobarea Nomenclatorului domeniilor și al specializărilor/ programelor de studii universitare și a structurii instituțiilor de învățământ superior pentru anul universitar 2024 – 2025, cu modificările și completările ulterioare, care au sediul social </w:t>
      </w:r>
      <w:r w:rsidR="00E31E2F" w:rsidRPr="00E31E2F">
        <w:rPr>
          <w:rFonts w:cs="Times New Roman"/>
          <w:b/>
          <w:i/>
          <w:sz w:val="24"/>
        </w:rPr>
        <w:t>și</w:t>
      </w:r>
      <w:r w:rsidR="00E31E2F" w:rsidRPr="00E31E2F">
        <w:rPr>
          <w:rFonts w:cs="Times New Roman"/>
          <w:i/>
          <w:sz w:val="24"/>
        </w:rPr>
        <w:t xml:space="preserve"> desfășoară activități de învățământ superior în regiunea Sud-Vest</w:t>
      </w:r>
      <w:r w:rsidRPr="00E31E2F">
        <w:rPr>
          <w:rFonts w:cs="Times New Roman"/>
          <w:i/>
          <w:sz w:val="24"/>
        </w:rPr>
        <w:t>.</w:t>
      </w:r>
      <w:bookmarkEnd w:id="3"/>
    </w:p>
    <w:p w14:paraId="6F6D9CF1" w14:textId="77777777" w:rsidR="003F4569" w:rsidRPr="006611D2" w:rsidRDefault="003F4569" w:rsidP="002C6107">
      <w:pPr>
        <w:pStyle w:val="bullet"/>
        <w:numPr>
          <w:ilvl w:val="0"/>
          <w:numId w:val="0"/>
        </w:numPr>
        <w:spacing w:after="0"/>
        <w:ind w:left="1710"/>
        <w:rPr>
          <w:i/>
          <w:iCs/>
          <w:sz w:val="24"/>
          <w:lang w:eastAsia="sk-SK"/>
        </w:rPr>
      </w:pP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4"/>
    <w:bookmarkEnd w:id="5"/>
    <w:bookmarkEnd w:id="6"/>
    <w:bookmarkEnd w:id="7"/>
    <w:bookmarkEnd w:id="8"/>
    <w:bookmarkEnd w:id="9"/>
    <w:bookmarkEnd w:id="10"/>
    <w:p w14:paraId="003E1F36" w14:textId="77777777" w:rsidR="003146E6" w:rsidRPr="006611D2" w:rsidRDefault="003F4569" w:rsidP="003146E6">
      <w:pPr>
        <w:pStyle w:val="bullet"/>
        <w:numPr>
          <w:ilvl w:val="0"/>
          <w:numId w:val="0"/>
        </w:numPr>
        <w:tabs>
          <w:tab w:val="left" w:pos="720"/>
        </w:tabs>
        <w:spacing w:before="0" w:after="0"/>
        <w:ind w:left="630"/>
        <w:rPr>
          <w:rFonts w:asciiTheme="minorHAnsi" w:hAnsiTheme="minorHAnsi" w:cstheme="minorHAnsi"/>
          <w:iCs/>
          <w:sz w:val="24"/>
          <w:lang w:eastAsia="sk-SK"/>
        </w:rPr>
      </w:pPr>
      <w:r w:rsidRPr="006611D2">
        <w:rPr>
          <w:rFonts w:asciiTheme="minorHAnsi" w:hAnsiTheme="minorHAnsi" w:cstheme="minorHAnsi"/>
          <w:sz w:val="24"/>
        </w:rPr>
        <w:fldChar w:fldCharType="begin">
          <w:ffData>
            <w:name w:val=""/>
            <w:enabled/>
            <w:calcOnExit w:val="0"/>
            <w:checkBox>
              <w:sizeAuto/>
              <w:default w:val="0"/>
            </w:checkBox>
          </w:ffData>
        </w:fldChar>
      </w:r>
      <w:r w:rsidRPr="006611D2">
        <w:rPr>
          <w:rFonts w:asciiTheme="minorHAnsi" w:hAnsiTheme="minorHAnsi" w:cstheme="minorHAnsi"/>
          <w:sz w:val="24"/>
        </w:rPr>
        <w:instrText xml:space="preserve"> FORMCHECKBOX </w:instrText>
      </w:r>
      <w:r w:rsidR="00EA04D7">
        <w:rPr>
          <w:rFonts w:asciiTheme="minorHAnsi" w:hAnsiTheme="minorHAnsi" w:cstheme="minorHAnsi"/>
          <w:sz w:val="24"/>
        </w:rPr>
      </w:r>
      <w:r w:rsidR="00EA04D7">
        <w:rPr>
          <w:rFonts w:asciiTheme="minorHAnsi" w:hAnsiTheme="minorHAnsi" w:cstheme="minorHAnsi"/>
          <w:sz w:val="24"/>
        </w:rPr>
        <w:fldChar w:fldCharType="separate"/>
      </w:r>
      <w:r w:rsidRPr="006611D2">
        <w:rPr>
          <w:rFonts w:asciiTheme="minorHAnsi" w:hAnsiTheme="minorHAnsi" w:cstheme="minorHAnsi"/>
          <w:sz w:val="24"/>
        </w:rPr>
        <w:fldChar w:fldCharType="end"/>
      </w:r>
      <w:bookmarkStart w:id="11" w:name="__Fieldmark__14342_1580758020"/>
      <w:bookmarkEnd w:id="11"/>
      <w:r w:rsidRPr="006611D2">
        <w:rPr>
          <w:rFonts w:asciiTheme="minorHAnsi" w:hAnsiTheme="minorHAnsi" w:cstheme="minorHAnsi"/>
          <w:iCs/>
          <w:sz w:val="24"/>
          <w:lang w:eastAsia="sk-SK"/>
        </w:rPr>
        <w:t xml:space="preserve"> Cerința </w:t>
      </w:r>
      <w:r w:rsidRPr="006611D2">
        <w:rPr>
          <w:rFonts w:asciiTheme="minorHAnsi" w:hAnsiTheme="minorHAnsi" w:cstheme="minorHAnsi"/>
          <w:i/>
          <w:iCs/>
          <w:sz w:val="24"/>
          <w:lang w:eastAsia="sk-SK"/>
        </w:rPr>
        <w:t xml:space="preserve">2 </w:t>
      </w:r>
      <w:r w:rsidR="003146E6" w:rsidRPr="006611D2">
        <w:rPr>
          <w:rFonts w:asciiTheme="minorHAnsi" w:hAnsiTheme="minorHAnsi" w:cstheme="minorHAnsi"/>
          <w:iCs/>
          <w:sz w:val="24"/>
          <w:lang w:eastAsia="sk-SK"/>
        </w:rPr>
        <w:t>Drepturi asupra bunurilor imobile obiect al proiectului</w:t>
      </w:r>
    </w:p>
    <w:p w14:paraId="37CDF05B" w14:textId="77777777" w:rsidR="003146E6" w:rsidRPr="006611D2" w:rsidRDefault="003146E6" w:rsidP="003146E6">
      <w:pPr>
        <w:ind w:left="708"/>
        <w:jc w:val="both"/>
        <w:rPr>
          <w:rFonts w:eastAsia="Times New Roman" w:cstheme="minorHAnsi"/>
          <w:b/>
          <w:sz w:val="24"/>
          <w:szCs w:val="24"/>
        </w:rPr>
      </w:pPr>
      <w:r w:rsidRPr="006611D2">
        <w:rPr>
          <w:rFonts w:eastAsia="Times New Roman" w:cstheme="minorHAnsi"/>
          <w:b/>
          <w:sz w:val="24"/>
          <w:szCs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5C5ED8F1" w14:textId="728AAE8B" w:rsidR="009434F6" w:rsidRPr="006611D2" w:rsidRDefault="009434F6" w:rsidP="003146E6">
      <w:pPr>
        <w:pStyle w:val="bullet"/>
        <w:numPr>
          <w:ilvl w:val="0"/>
          <w:numId w:val="0"/>
        </w:numPr>
        <w:tabs>
          <w:tab w:val="left" w:pos="720"/>
        </w:tabs>
        <w:spacing w:before="0" w:after="0"/>
        <w:ind w:left="630"/>
        <w:rPr>
          <w:rFonts w:asciiTheme="minorHAnsi" w:hAnsiTheme="minorHAnsi" w:cstheme="minorHAnsi"/>
          <w:iCs/>
          <w:sz w:val="24"/>
          <w:lang w:eastAsia="sk-SK"/>
        </w:rPr>
      </w:pPr>
    </w:p>
    <w:p w14:paraId="0CEB96D8" w14:textId="77777777" w:rsidR="00EC2606" w:rsidRPr="006611D2" w:rsidRDefault="00EC2606" w:rsidP="00EC2606">
      <w:pPr>
        <w:pStyle w:val="bullet"/>
        <w:numPr>
          <w:ilvl w:val="0"/>
          <w:numId w:val="0"/>
        </w:numPr>
        <w:tabs>
          <w:tab w:val="left" w:pos="720"/>
        </w:tabs>
        <w:spacing w:before="0" w:after="0"/>
        <w:ind w:left="630"/>
        <w:rPr>
          <w:rFonts w:asciiTheme="minorHAnsi" w:hAnsiTheme="minorHAnsi" w:cstheme="minorHAnsi"/>
          <w:iCs/>
          <w:sz w:val="24"/>
          <w:lang w:eastAsia="sk-SK"/>
        </w:rPr>
      </w:pPr>
      <w:r w:rsidRPr="006611D2">
        <w:rPr>
          <w:rFonts w:asciiTheme="minorHAnsi" w:hAnsiTheme="minorHAnsi" w:cstheme="minorHAnsi"/>
          <w:iCs/>
          <w:sz w:val="24"/>
          <w:lang w:eastAsia="sk-SK"/>
        </w:rPr>
        <w:fldChar w:fldCharType="begin">
          <w:ffData>
            <w:name w:val="Check2"/>
            <w:enabled/>
            <w:calcOnExit w:val="0"/>
            <w:checkBox>
              <w:sizeAuto/>
              <w:default w:val="0"/>
            </w:checkBox>
          </w:ffData>
        </w:fldChar>
      </w:r>
      <w:r w:rsidRPr="006611D2">
        <w:rPr>
          <w:rFonts w:asciiTheme="minorHAnsi" w:hAnsiTheme="minorHAnsi" w:cstheme="minorHAnsi"/>
          <w:iCs/>
          <w:sz w:val="24"/>
          <w:lang w:eastAsia="sk-SK"/>
        </w:rPr>
        <w:instrText xml:space="preserve"> FORMCHECKBOX </w:instrText>
      </w:r>
      <w:r w:rsidR="00EA04D7">
        <w:rPr>
          <w:rFonts w:asciiTheme="minorHAnsi" w:hAnsiTheme="minorHAnsi" w:cstheme="minorHAnsi"/>
          <w:iCs/>
          <w:sz w:val="24"/>
          <w:lang w:eastAsia="sk-SK"/>
        </w:rPr>
      </w:r>
      <w:r w:rsidR="00EA04D7">
        <w:rPr>
          <w:rFonts w:asciiTheme="minorHAnsi" w:hAnsiTheme="minorHAnsi" w:cstheme="minorHAnsi"/>
          <w:iCs/>
          <w:sz w:val="24"/>
          <w:lang w:eastAsia="sk-SK"/>
        </w:rPr>
        <w:fldChar w:fldCharType="separate"/>
      </w:r>
      <w:r w:rsidRPr="006611D2">
        <w:rPr>
          <w:rFonts w:asciiTheme="minorHAnsi" w:hAnsiTheme="minorHAnsi" w:cstheme="minorHAnsi"/>
          <w:iCs/>
          <w:sz w:val="24"/>
          <w:lang w:eastAsia="sk-SK"/>
        </w:rPr>
        <w:fldChar w:fldCharType="end"/>
      </w:r>
      <w:r w:rsidRPr="006611D2">
        <w:rPr>
          <w:rFonts w:asciiTheme="minorHAnsi" w:hAnsiTheme="minorHAnsi" w:cstheme="minorHAnsi"/>
          <w:iCs/>
          <w:sz w:val="24"/>
          <w:lang w:eastAsia="sk-SK"/>
        </w:rPr>
        <w:t> Cerinta 3. Sarcini asupra bunurilor imobile obiect al proiectului</w:t>
      </w:r>
    </w:p>
    <w:p w14:paraId="26CEA408" w14:textId="77777777" w:rsidR="00EC2606" w:rsidRPr="006611D2" w:rsidRDefault="00EC2606" w:rsidP="00EC2606">
      <w:pPr>
        <w:ind w:left="708"/>
        <w:jc w:val="both"/>
        <w:rPr>
          <w:rFonts w:eastAsia="Times New Roman" w:cstheme="minorHAnsi"/>
          <w:b/>
          <w:sz w:val="24"/>
          <w:szCs w:val="24"/>
        </w:rPr>
      </w:pPr>
      <w:r w:rsidRPr="006611D2">
        <w:rPr>
          <w:rFonts w:eastAsia="Times New Roman" w:cstheme="minorHAnsi"/>
          <w:b/>
          <w:sz w:val="24"/>
          <w:szCs w:val="24"/>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6077A085" w14:textId="77777777" w:rsidR="00EC2606" w:rsidRPr="006611D2" w:rsidRDefault="00EC2606" w:rsidP="00EC2606">
      <w:pPr>
        <w:ind w:left="708"/>
        <w:jc w:val="both"/>
        <w:rPr>
          <w:rFonts w:eastAsia="Times New Roman" w:cstheme="minorHAnsi"/>
          <w:b/>
          <w:sz w:val="24"/>
          <w:szCs w:val="24"/>
        </w:rPr>
      </w:pPr>
      <w:r w:rsidRPr="006611D2">
        <w:rPr>
          <w:rFonts w:eastAsia="Times New Roman" w:cstheme="minorHAnsi"/>
          <w:b/>
          <w:sz w:val="24"/>
          <w:szCs w:val="24"/>
        </w:rPr>
        <w:t>a) sunt libere de orice sarcini sau interdicţii incompatibile cu realizarea activităţilor proiectului;</w:t>
      </w:r>
    </w:p>
    <w:p w14:paraId="6855F172" w14:textId="77777777" w:rsidR="00EC2606" w:rsidRPr="006611D2" w:rsidRDefault="00EC2606" w:rsidP="00EC2606">
      <w:pPr>
        <w:ind w:left="708"/>
        <w:jc w:val="both"/>
        <w:rPr>
          <w:rFonts w:eastAsia="Times New Roman" w:cstheme="minorHAnsi"/>
          <w:b/>
          <w:sz w:val="24"/>
          <w:szCs w:val="24"/>
        </w:rPr>
      </w:pPr>
      <w:r w:rsidRPr="006611D2">
        <w:rPr>
          <w:rFonts w:eastAsia="Times New Roman" w:cstheme="minorHAnsi"/>
          <w:b/>
          <w:sz w:val="24"/>
          <w:szCs w:val="24"/>
        </w:rPr>
        <w:t>b) nu fac obiectul unor garanţii, cesionări şi nici a unei alte forme de sarcini care ar putea afecta dreptul invocat;</w:t>
      </w:r>
    </w:p>
    <w:p w14:paraId="441C882B" w14:textId="77777777" w:rsidR="00EC2606" w:rsidRPr="006611D2" w:rsidRDefault="00EC2606" w:rsidP="00EC2606">
      <w:pPr>
        <w:ind w:left="708"/>
        <w:jc w:val="both"/>
        <w:rPr>
          <w:rFonts w:eastAsia="Times New Roman" w:cstheme="minorHAnsi"/>
          <w:b/>
          <w:sz w:val="24"/>
          <w:szCs w:val="24"/>
        </w:rPr>
      </w:pPr>
      <w:r w:rsidRPr="006611D2">
        <w:rPr>
          <w:rFonts w:eastAsia="Times New Roman" w:cstheme="minorHAnsi"/>
          <w:b/>
          <w:sz w:val="24"/>
          <w:szCs w:val="24"/>
        </w:rPr>
        <w:t>c) nu fac obiectul unor litigii având ca obiect dreptul invocat de către solicitant pentru realizarea proiectului, aflate în curs de soluţionare la instanţele judecătoreşti;</w:t>
      </w:r>
    </w:p>
    <w:p w14:paraId="15A0A6BA" w14:textId="77777777" w:rsidR="00EC2606" w:rsidRPr="006611D2" w:rsidRDefault="00EC2606" w:rsidP="00EC2606">
      <w:pPr>
        <w:ind w:left="708"/>
        <w:jc w:val="both"/>
        <w:rPr>
          <w:rFonts w:eastAsia="Times New Roman" w:cstheme="minorHAnsi"/>
          <w:b/>
          <w:sz w:val="24"/>
          <w:szCs w:val="24"/>
        </w:rPr>
      </w:pPr>
      <w:r w:rsidRPr="006611D2">
        <w:rPr>
          <w:rFonts w:eastAsia="Times New Roman" w:cstheme="minorHAnsi"/>
          <w:b/>
          <w:sz w:val="24"/>
          <w:szCs w:val="24"/>
        </w:rPr>
        <w:t>d) nu fac obiectul revendicărilor potrivit unor legi speciale în materie sau dreptului comun</w:t>
      </w:r>
    </w:p>
    <w:p w14:paraId="009AEBD1" w14:textId="77777777" w:rsidR="00EC2606" w:rsidRPr="006611D2" w:rsidRDefault="00EC2606" w:rsidP="00EC2606">
      <w:pPr>
        <w:pStyle w:val="bullet"/>
        <w:numPr>
          <w:ilvl w:val="0"/>
          <w:numId w:val="0"/>
        </w:numPr>
        <w:spacing w:after="0"/>
        <w:ind w:left="720" w:hanging="360"/>
        <w:rPr>
          <w:rFonts w:asciiTheme="minorHAnsi" w:hAnsiTheme="minorHAnsi" w:cstheme="minorHAnsi"/>
          <w:iCs/>
          <w:sz w:val="24"/>
          <w:lang w:eastAsia="sk-SK"/>
        </w:rPr>
      </w:pPr>
    </w:p>
    <w:p w14:paraId="304A45F3" w14:textId="7BE9C902" w:rsidR="006611D2" w:rsidRPr="006611D2" w:rsidRDefault="003F4569" w:rsidP="006611D2">
      <w:pPr>
        <w:pStyle w:val="bullet"/>
        <w:numPr>
          <w:ilvl w:val="0"/>
          <w:numId w:val="0"/>
        </w:numPr>
        <w:tabs>
          <w:tab w:val="left" w:pos="720"/>
        </w:tabs>
        <w:spacing w:before="0" w:after="0"/>
        <w:ind w:left="630"/>
        <w:rPr>
          <w:rFonts w:asciiTheme="minorHAnsi" w:hAnsiTheme="minorHAnsi" w:cstheme="minorHAnsi"/>
          <w:iCs/>
          <w:sz w:val="24"/>
          <w:lang w:eastAsia="sk-SK"/>
        </w:rPr>
      </w:pPr>
      <w:r w:rsidRPr="006611D2">
        <w:rPr>
          <w:rFonts w:asciiTheme="minorHAnsi" w:hAnsiTheme="minorHAnsi" w:cstheme="minorHAnsi"/>
          <w:iCs/>
          <w:sz w:val="24"/>
          <w:lang w:eastAsia="sk-SK"/>
        </w:rPr>
        <w:fldChar w:fldCharType="begin">
          <w:ffData>
            <w:name w:val=""/>
            <w:enabled/>
            <w:calcOnExit w:val="0"/>
            <w:checkBox>
              <w:sizeAuto/>
              <w:default w:val="0"/>
            </w:checkBox>
          </w:ffData>
        </w:fldChar>
      </w:r>
      <w:r w:rsidRPr="006611D2">
        <w:rPr>
          <w:rFonts w:asciiTheme="minorHAnsi" w:hAnsiTheme="minorHAnsi" w:cstheme="minorHAnsi"/>
          <w:iCs/>
          <w:sz w:val="24"/>
          <w:lang w:eastAsia="sk-SK"/>
        </w:rPr>
        <w:instrText xml:space="preserve"> FORMCHECKBOX </w:instrText>
      </w:r>
      <w:r w:rsidR="00EA04D7">
        <w:rPr>
          <w:rFonts w:asciiTheme="minorHAnsi" w:hAnsiTheme="minorHAnsi" w:cstheme="minorHAnsi"/>
          <w:iCs/>
          <w:sz w:val="24"/>
          <w:lang w:eastAsia="sk-SK"/>
        </w:rPr>
      </w:r>
      <w:r w:rsidR="00EA04D7">
        <w:rPr>
          <w:rFonts w:asciiTheme="minorHAnsi" w:hAnsiTheme="minorHAnsi" w:cstheme="minorHAnsi"/>
          <w:iCs/>
          <w:sz w:val="24"/>
          <w:lang w:eastAsia="sk-SK"/>
        </w:rPr>
        <w:fldChar w:fldCharType="separate"/>
      </w:r>
      <w:r w:rsidRPr="006611D2">
        <w:rPr>
          <w:rFonts w:asciiTheme="minorHAnsi" w:hAnsiTheme="minorHAnsi" w:cstheme="minorHAnsi"/>
          <w:iCs/>
          <w:sz w:val="24"/>
          <w:lang w:eastAsia="sk-SK"/>
        </w:rPr>
        <w:fldChar w:fldCharType="end"/>
      </w:r>
      <w:r w:rsidRPr="006611D2">
        <w:rPr>
          <w:rFonts w:asciiTheme="minorHAnsi" w:hAnsiTheme="minorHAnsi" w:cstheme="minorHAnsi"/>
          <w:iCs/>
          <w:sz w:val="24"/>
          <w:lang w:eastAsia="sk-SK"/>
        </w:rPr>
        <w:t xml:space="preserve"> Cerința </w:t>
      </w:r>
      <w:r w:rsidR="00EC2606" w:rsidRPr="006611D2">
        <w:rPr>
          <w:rFonts w:asciiTheme="minorHAnsi" w:hAnsiTheme="minorHAnsi" w:cstheme="minorHAnsi"/>
          <w:iCs/>
          <w:sz w:val="24"/>
          <w:lang w:eastAsia="sk-SK"/>
        </w:rPr>
        <w:t>4</w:t>
      </w:r>
    </w:p>
    <w:p w14:paraId="7745210E" w14:textId="77777777" w:rsidR="003F4569" w:rsidRPr="006611D2" w:rsidRDefault="00B90933" w:rsidP="006611D2">
      <w:pPr>
        <w:ind w:left="708"/>
        <w:jc w:val="both"/>
        <w:rPr>
          <w:rFonts w:eastAsia="Times New Roman" w:cstheme="minorHAnsi"/>
          <w:b/>
          <w:sz w:val="24"/>
          <w:szCs w:val="24"/>
        </w:rPr>
      </w:pPr>
      <w:r w:rsidRPr="006611D2">
        <w:rPr>
          <w:rFonts w:eastAsia="Times New Roman" w:cstheme="minorHAnsi"/>
          <w:b/>
          <w:sz w:val="24"/>
          <w:szCs w:val="24"/>
        </w:rPr>
        <w:t>Încadrarea proiectului şi a activităţilor sale privind investiţiile în acţiunile specifice sprijinite în cadrul Obiectivului Specific</w:t>
      </w:r>
    </w:p>
    <w:p w14:paraId="32120162" w14:textId="77777777" w:rsidR="00B90933" w:rsidRPr="006611D2" w:rsidRDefault="00B90933" w:rsidP="006551DC">
      <w:pPr>
        <w:pStyle w:val="bullet"/>
        <w:numPr>
          <w:ilvl w:val="0"/>
          <w:numId w:val="0"/>
        </w:numPr>
        <w:spacing w:after="0"/>
        <w:ind w:left="1440"/>
        <w:rPr>
          <w:sz w:val="24"/>
        </w:rPr>
      </w:pPr>
    </w:p>
    <w:p w14:paraId="77CBEAA2" w14:textId="343514A6" w:rsidR="003F4569" w:rsidRPr="006611D2" w:rsidRDefault="003F4569" w:rsidP="006551DC">
      <w:pPr>
        <w:pStyle w:val="bullet"/>
        <w:numPr>
          <w:ilvl w:val="0"/>
          <w:numId w:val="0"/>
        </w:numPr>
        <w:spacing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EC2606" w:rsidRPr="006611D2">
        <w:rPr>
          <w:i/>
          <w:iCs/>
          <w:sz w:val="24"/>
          <w:lang w:eastAsia="sk-SK"/>
        </w:rPr>
        <w:t>5</w:t>
      </w:r>
      <w:r w:rsidRPr="006611D2">
        <w:rPr>
          <w:i/>
          <w:iCs/>
          <w:sz w:val="24"/>
          <w:lang w:eastAsia="sk-SK"/>
        </w:rPr>
        <w:t xml:space="preserve"> </w:t>
      </w:r>
    </w:p>
    <w:p w14:paraId="64F5477A" w14:textId="77777777" w:rsidR="003F4569" w:rsidRPr="006611D2" w:rsidRDefault="00B90933" w:rsidP="003F4569">
      <w:pPr>
        <w:ind w:left="708"/>
        <w:rPr>
          <w:rFonts w:eastAsia="Times New Roman" w:cstheme="minorHAnsi"/>
          <w:b/>
          <w:sz w:val="24"/>
          <w:szCs w:val="24"/>
        </w:rPr>
      </w:pPr>
      <w:r w:rsidRPr="006611D2">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14:paraId="58623AF5" w14:textId="77777777" w:rsidR="006611D2" w:rsidRPr="006611D2" w:rsidRDefault="006611D2" w:rsidP="003F4569">
      <w:pPr>
        <w:ind w:left="708"/>
        <w:rPr>
          <w:rFonts w:eastAsia="SimSun" w:cstheme="minorHAnsi"/>
          <w:b/>
          <w:sz w:val="24"/>
          <w:szCs w:val="24"/>
          <w:lang w:val="en-US"/>
        </w:rPr>
      </w:pPr>
    </w:p>
    <w:p w14:paraId="30C412A0" w14:textId="267E1509"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EC2606" w:rsidRPr="006611D2">
        <w:rPr>
          <w:i/>
          <w:iCs/>
          <w:sz w:val="24"/>
          <w:lang w:eastAsia="sk-SK"/>
        </w:rPr>
        <w:t>6</w:t>
      </w:r>
    </w:p>
    <w:p w14:paraId="6D0B4EE7" w14:textId="446DCDAD" w:rsidR="003F4569" w:rsidRDefault="00FC6CD5" w:rsidP="003F4569">
      <w:pPr>
        <w:ind w:left="708"/>
        <w:rPr>
          <w:rFonts w:ascii="Calibri" w:hAnsi="Calibri" w:cs="Calibri"/>
          <w:b/>
          <w:bCs/>
          <w:iCs/>
          <w:sz w:val="24"/>
        </w:rPr>
      </w:pPr>
      <w:r w:rsidRPr="00616AA5">
        <w:rPr>
          <w:rFonts w:ascii="Calibri" w:hAnsi="Calibri" w:cs="Calibri"/>
          <w:b/>
          <w:bCs/>
          <w:iCs/>
          <w:sz w:val="24"/>
        </w:rPr>
        <w:t xml:space="preserve">Proiectul propus nu a mai beneficiat de </w:t>
      </w:r>
      <w:r>
        <w:rPr>
          <w:rFonts w:ascii="Calibri" w:hAnsi="Calibri" w:cs="Calibri"/>
          <w:b/>
          <w:bCs/>
          <w:iCs/>
          <w:sz w:val="24"/>
        </w:rPr>
        <w:t>finanța</w:t>
      </w:r>
      <w:r w:rsidRPr="00616AA5">
        <w:rPr>
          <w:rFonts w:ascii="Calibri" w:hAnsi="Calibri" w:cs="Calibri"/>
          <w:b/>
          <w:bCs/>
          <w:iCs/>
          <w:sz w:val="24"/>
        </w:rPr>
        <w:t xml:space="preserve">re publică în ultimii 5 ani, pentru acelaşi tip de activităţi realizate asupra aceleiași infrastructuri/ aceluiaşi segment de infrastructură şi nu beneficiază în prezent de fonduri publice din alte surse de </w:t>
      </w:r>
      <w:r>
        <w:rPr>
          <w:rFonts w:ascii="Calibri" w:hAnsi="Calibri" w:cs="Calibri"/>
          <w:b/>
          <w:bCs/>
          <w:iCs/>
          <w:sz w:val="24"/>
        </w:rPr>
        <w:t>finanța</w:t>
      </w:r>
      <w:r w:rsidRPr="00616AA5">
        <w:rPr>
          <w:rFonts w:ascii="Calibri" w:hAnsi="Calibri" w:cs="Calibri"/>
          <w:b/>
          <w:bCs/>
          <w:iCs/>
          <w:sz w:val="24"/>
        </w:rPr>
        <w:t>re, altele decât cele ale solicitantului</w:t>
      </w:r>
    </w:p>
    <w:p w14:paraId="5F4901E6" w14:textId="77777777" w:rsidR="00EA04D7" w:rsidRPr="006611D2" w:rsidRDefault="00EA04D7" w:rsidP="003F4569">
      <w:pPr>
        <w:ind w:left="708"/>
        <w:rPr>
          <w:i/>
          <w:iCs/>
          <w:sz w:val="24"/>
          <w:szCs w:val="24"/>
          <w:lang w:eastAsia="sk-SK"/>
        </w:rPr>
      </w:pPr>
      <w:bookmarkStart w:id="12" w:name="_GoBack"/>
      <w:bookmarkEnd w:id="12"/>
    </w:p>
    <w:p w14:paraId="65DED865" w14:textId="01262C0F"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lastRenderedPageBreak/>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EC2606" w:rsidRPr="006611D2">
        <w:rPr>
          <w:i/>
          <w:iCs/>
          <w:sz w:val="24"/>
          <w:lang w:eastAsia="sk-SK"/>
        </w:rPr>
        <w:t>7</w:t>
      </w:r>
    </w:p>
    <w:p w14:paraId="31208ADC" w14:textId="77777777" w:rsidR="003F4569" w:rsidRPr="006611D2"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6611D2">
        <w:rPr>
          <w:rFonts w:asciiTheme="minorHAnsi" w:eastAsia="Calibri" w:hAnsiTheme="minorHAnsi" w:cstheme="minorHAnsi"/>
          <w:b/>
          <w:sz w:val="24"/>
        </w:rPr>
        <w:t>Ȋncadrarea valorii proiectului în limitele valorilor minime și maxime eligibile</w:t>
      </w:r>
    </w:p>
    <w:p w14:paraId="487BF08A" w14:textId="43782DB4" w:rsidR="00FD4B55" w:rsidRPr="006611D2" w:rsidRDefault="00FD4B55" w:rsidP="00FD4B55">
      <w:pPr>
        <w:rPr>
          <w:rFonts w:eastAsia="SimSun" w:cstheme="minorHAnsi"/>
          <w:sz w:val="24"/>
          <w:szCs w:val="24"/>
          <w:lang w:eastAsia="ro-RO"/>
        </w:rPr>
      </w:pPr>
      <w:r w:rsidRPr="006611D2">
        <w:rPr>
          <w:rFonts w:eastAsia="SimSun" w:cstheme="minorHAnsi"/>
          <w:sz w:val="24"/>
          <w:szCs w:val="24"/>
          <w:lang w:eastAsia="ro-RO"/>
        </w:rPr>
        <w:t>Valoarea totală eligibilă a cererii de finanţare se încadrează în următoarele limite minime și maxime:</w:t>
      </w:r>
    </w:p>
    <w:p w14:paraId="55C7B712" w14:textId="02FEBC6D" w:rsidR="00FD4B55" w:rsidRPr="006611D2" w:rsidRDefault="00FD4B55" w:rsidP="00FD4B55">
      <w:pPr>
        <w:suppressAutoHyphens w:val="0"/>
        <w:spacing w:after="0" w:line="240" w:lineRule="auto"/>
        <w:jc w:val="both"/>
        <w:rPr>
          <w:rFonts w:eastAsia="SimSun" w:cstheme="minorHAnsi"/>
          <w:sz w:val="24"/>
          <w:szCs w:val="24"/>
          <w:lang w:eastAsia="ro-RO"/>
        </w:rPr>
      </w:pPr>
      <w:r w:rsidRPr="006611D2">
        <w:rPr>
          <w:rFonts w:eastAsia="SimSun" w:cstheme="minorHAnsi"/>
          <w:sz w:val="24"/>
          <w:szCs w:val="24"/>
          <w:lang w:eastAsia="ro-RO"/>
        </w:rPr>
        <w:t xml:space="preserve">Valoarea minimă eligibilă:  </w:t>
      </w:r>
      <w:r w:rsidR="00EC2606" w:rsidRPr="006611D2">
        <w:rPr>
          <w:rFonts w:eastAsia="SimSun" w:cstheme="minorHAnsi"/>
          <w:sz w:val="24"/>
          <w:szCs w:val="24"/>
          <w:lang w:eastAsia="ro-RO"/>
        </w:rPr>
        <w:t>50</w:t>
      </w:r>
      <w:r w:rsidRPr="006611D2">
        <w:rPr>
          <w:rFonts w:eastAsia="SimSun" w:cstheme="minorHAnsi"/>
          <w:sz w:val="24"/>
          <w:szCs w:val="24"/>
          <w:lang w:eastAsia="ro-RO"/>
        </w:rPr>
        <w:t xml:space="preserve">0.000 euro </w:t>
      </w:r>
    </w:p>
    <w:p w14:paraId="560BDD9A" w14:textId="3C6D75DA" w:rsidR="00EC2606" w:rsidRPr="006611D2" w:rsidRDefault="00EC2606" w:rsidP="00EC2606">
      <w:pPr>
        <w:suppressAutoHyphens w:val="0"/>
        <w:spacing w:after="0" w:line="240" w:lineRule="auto"/>
        <w:jc w:val="both"/>
        <w:rPr>
          <w:rFonts w:eastAsia="SimSun" w:cstheme="minorHAnsi"/>
          <w:sz w:val="24"/>
          <w:szCs w:val="24"/>
          <w:lang w:eastAsia="ro-RO"/>
        </w:rPr>
      </w:pPr>
      <w:r w:rsidRPr="006611D2">
        <w:rPr>
          <w:rFonts w:eastAsia="SimSun" w:cstheme="minorHAnsi"/>
          <w:sz w:val="24"/>
          <w:szCs w:val="24"/>
          <w:lang w:eastAsia="ro-RO"/>
        </w:rPr>
        <w:t xml:space="preserve">Valoarea maximă eligibilă:  7.000.000 euro </w:t>
      </w:r>
    </w:p>
    <w:p w14:paraId="16F0DDB1" w14:textId="77777777" w:rsidR="00FD4B55" w:rsidRPr="006611D2" w:rsidRDefault="00FD4B55" w:rsidP="00EC2606">
      <w:pPr>
        <w:pStyle w:val="bullet"/>
        <w:numPr>
          <w:ilvl w:val="0"/>
          <w:numId w:val="0"/>
        </w:numPr>
        <w:tabs>
          <w:tab w:val="left" w:pos="720"/>
        </w:tabs>
        <w:spacing w:before="0" w:after="0"/>
        <w:rPr>
          <w:rFonts w:asciiTheme="minorHAnsi" w:hAnsiTheme="minorHAnsi" w:cstheme="minorHAnsi"/>
          <w:b/>
          <w:sz w:val="24"/>
        </w:rPr>
      </w:pPr>
    </w:p>
    <w:p w14:paraId="31759908" w14:textId="4A25A7BE"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EC2606" w:rsidRPr="006611D2">
        <w:rPr>
          <w:i/>
          <w:iCs/>
          <w:sz w:val="24"/>
          <w:lang w:eastAsia="sk-SK"/>
        </w:rPr>
        <w:t>8</w:t>
      </w:r>
    </w:p>
    <w:p w14:paraId="077C978F" w14:textId="77777777" w:rsidR="003F4569" w:rsidRPr="006611D2"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6611D2">
        <w:rPr>
          <w:rFonts w:asciiTheme="minorHAnsi" w:hAnsiTheme="minorHAnsi" w:cstheme="minorHAnsi"/>
          <w:b/>
          <w:bCs/>
          <w:snapToGrid w:val="0"/>
          <w:sz w:val="24"/>
        </w:rPr>
        <w:t>Perioada de implementare a activităților proiectului nu depășește 31.12.2029</w:t>
      </w:r>
    </w:p>
    <w:p w14:paraId="51CEFFA5" w14:textId="77777777" w:rsidR="00201895" w:rsidRPr="006611D2" w:rsidRDefault="00201895" w:rsidP="003F4569">
      <w:pPr>
        <w:pStyle w:val="bullet"/>
        <w:numPr>
          <w:ilvl w:val="0"/>
          <w:numId w:val="0"/>
        </w:numPr>
        <w:tabs>
          <w:tab w:val="left" w:pos="720"/>
        </w:tabs>
        <w:spacing w:before="0" w:after="0"/>
        <w:ind w:left="720"/>
        <w:rPr>
          <w:rFonts w:asciiTheme="minorHAnsi" w:hAnsiTheme="minorHAnsi" w:cstheme="minorHAnsi"/>
          <w:sz w:val="24"/>
        </w:rPr>
      </w:pPr>
    </w:p>
    <w:p w14:paraId="0D324DB6" w14:textId="33398B32"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3146E6" w:rsidRPr="006611D2">
        <w:rPr>
          <w:i/>
          <w:iCs/>
          <w:sz w:val="24"/>
          <w:lang w:eastAsia="sk-SK"/>
        </w:rPr>
        <w:t>9</w:t>
      </w:r>
    </w:p>
    <w:p w14:paraId="5DDC00C1" w14:textId="4B7CBF9D" w:rsidR="00B411C2" w:rsidRPr="00FC6CD5" w:rsidRDefault="004645BA"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FC6CD5">
        <w:rPr>
          <w:rFonts w:asciiTheme="minorHAnsi" w:hAnsiTheme="minorHAnsi" w:cstheme="minorHAnsi"/>
          <w:b/>
          <w:bCs/>
          <w:snapToGrid w:val="0"/>
          <w:sz w:val="24"/>
        </w:rPr>
        <w:t>Proiectul respectă principiile privind dezvoltarea durabilă, accesibilitatea pentru persoanele cu dizabilități, egalitatea de şanse, egalitatea de gen, şi nediscriminarea</w:t>
      </w:r>
    </w:p>
    <w:p w14:paraId="5C15CA72" w14:textId="77777777" w:rsidR="004645BA" w:rsidRPr="006611D2" w:rsidRDefault="004645BA" w:rsidP="003F4569">
      <w:pPr>
        <w:pStyle w:val="bullet"/>
        <w:numPr>
          <w:ilvl w:val="0"/>
          <w:numId w:val="0"/>
        </w:numPr>
        <w:tabs>
          <w:tab w:val="left" w:pos="720"/>
        </w:tabs>
        <w:spacing w:before="0" w:after="0"/>
        <w:ind w:left="720"/>
        <w:rPr>
          <w:iCs/>
          <w:sz w:val="24"/>
          <w:lang w:eastAsia="sk-SK"/>
        </w:rPr>
      </w:pPr>
    </w:p>
    <w:p w14:paraId="4B046B8D" w14:textId="45574CD9"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003146E6" w:rsidRPr="006611D2">
        <w:rPr>
          <w:i/>
          <w:iCs/>
          <w:sz w:val="24"/>
          <w:lang w:eastAsia="sk-SK"/>
        </w:rPr>
        <w:t>10</w:t>
      </w:r>
    </w:p>
    <w:p w14:paraId="039EEEE5" w14:textId="77777777" w:rsidR="003F4569" w:rsidRPr="006611D2"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6611D2">
        <w:rPr>
          <w:rFonts w:asciiTheme="minorHAnsi" w:hAnsiTheme="minorHAnsi" w:cstheme="minorHAnsi"/>
          <w:b/>
          <w:sz w:val="24"/>
        </w:rPr>
        <w:t>Proiectul respectă principiul DNSH.</w:t>
      </w:r>
    </w:p>
    <w:p w14:paraId="033F8589" w14:textId="77777777" w:rsidR="003F4569" w:rsidRPr="006611D2" w:rsidRDefault="003F4569" w:rsidP="003F4569">
      <w:pPr>
        <w:pStyle w:val="bullet"/>
        <w:numPr>
          <w:ilvl w:val="0"/>
          <w:numId w:val="0"/>
        </w:numPr>
        <w:tabs>
          <w:tab w:val="left" w:pos="720"/>
        </w:tabs>
        <w:spacing w:before="0" w:after="0"/>
        <w:ind w:left="720"/>
        <w:rPr>
          <w:iCs/>
          <w:sz w:val="24"/>
          <w:lang w:eastAsia="sk-SK"/>
        </w:rPr>
      </w:pPr>
    </w:p>
    <w:p w14:paraId="36F2910B" w14:textId="4FF741C0"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Pr="006611D2">
        <w:rPr>
          <w:i/>
          <w:iCs/>
          <w:sz w:val="24"/>
          <w:lang w:eastAsia="sk-SK"/>
        </w:rPr>
        <w:t>1</w:t>
      </w:r>
      <w:r w:rsidR="003146E6" w:rsidRPr="006611D2">
        <w:rPr>
          <w:i/>
          <w:iCs/>
          <w:sz w:val="24"/>
          <w:lang w:eastAsia="sk-SK"/>
        </w:rPr>
        <w:t>1</w:t>
      </w:r>
    </w:p>
    <w:p w14:paraId="12B3164A" w14:textId="77777777" w:rsidR="000A3399" w:rsidRPr="006611D2"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6611D2">
        <w:rPr>
          <w:rFonts w:asciiTheme="minorHAnsi" w:hAnsiTheme="minorHAnsi" w:cstheme="minorHAnsi"/>
          <w:b/>
          <w:bCs/>
          <w:snapToGrid w:val="0"/>
          <w:sz w:val="24"/>
        </w:rPr>
        <w:t>Proiectul asigură imunizarea la schimbările climatice</w:t>
      </w:r>
    </w:p>
    <w:p w14:paraId="7B6ABD57" w14:textId="77777777" w:rsidR="00892CE9" w:rsidRPr="006611D2"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48EEB61B" w14:textId="7A03DE23" w:rsidR="003F4569" w:rsidRPr="006611D2" w:rsidRDefault="003F4569" w:rsidP="003F4569">
      <w:pPr>
        <w:pStyle w:val="bullet"/>
        <w:numPr>
          <w:ilvl w:val="0"/>
          <w:numId w:val="0"/>
        </w:numPr>
        <w:tabs>
          <w:tab w:val="left" w:pos="720"/>
        </w:tabs>
        <w:spacing w:before="0" w:after="0"/>
        <w:ind w:left="720"/>
        <w:rPr>
          <w:i/>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w:t>
      </w:r>
      <w:r w:rsidRPr="006611D2">
        <w:rPr>
          <w:i/>
          <w:iCs/>
          <w:sz w:val="24"/>
          <w:lang w:eastAsia="sk-SK"/>
        </w:rPr>
        <w:t>1</w:t>
      </w:r>
      <w:r w:rsidR="003146E6" w:rsidRPr="006611D2">
        <w:rPr>
          <w:i/>
          <w:iCs/>
          <w:sz w:val="24"/>
          <w:lang w:eastAsia="sk-SK"/>
        </w:rPr>
        <w:t>2</w:t>
      </w:r>
    </w:p>
    <w:p w14:paraId="08CCFB42" w14:textId="37E6259D" w:rsidR="00B47091" w:rsidRPr="006611D2"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6611D2">
        <w:rPr>
          <w:rFonts w:asciiTheme="minorHAnsi" w:hAnsiTheme="minorHAnsi" w:cstheme="minorHAnsi"/>
          <w:b/>
          <w:sz w:val="24"/>
        </w:rPr>
        <w:t>Activitățil</w:t>
      </w:r>
      <w:r w:rsidR="007B6C97">
        <w:rPr>
          <w:rFonts w:asciiTheme="minorHAnsi" w:hAnsiTheme="minorHAnsi" w:cstheme="minorHAnsi"/>
          <w:b/>
          <w:sz w:val="24"/>
        </w:rPr>
        <w:t>e proiectului se implementează î</w:t>
      </w:r>
      <w:r w:rsidRPr="006611D2">
        <w:rPr>
          <w:rFonts w:asciiTheme="minorHAnsi" w:hAnsiTheme="minorHAnsi" w:cstheme="minorHAnsi"/>
          <w:b/>
          <w:sz w:val="24"/>
        </w:rPr>
        <w:t>n regiunea de dezvoltare Sud-Vest Oltenia</w:t>
      </w:r>
    </w:p>
    <w:p w14:paraId="3ACFD776" w14:textId="77777777" w:rsidR="0077728D" w:rsidRPr="006611D2" w:rsidRDefault="00595402" w:rsidP="00330F27">
      <w:pPr>
        <w:pStyle w:val="bullet"/>
        <w:numPr>
          <w:ilvl w:val="0"/>
          <w:numId w:val="0"/>
        </w:numPr>
        <w:tabs>
          <w:tab w:val="left" w:pos="720"/>
        </w:tabs>
        <w:spacing w:before="0" w:after="0"/>
        <w:ind w:left="720"/>
        <w:rPr>
          <w:rFonts w:cstheme="minorHAnsi"/>
          <w:b/>
          <w:bCs/>
          <w:snapToGrid w:val="0"/>
          <w:sz w:val="24"/>
        </w:rPr>
      </w:pPr>
      <w:r w:rsidRPr="006611D2">
        <w:rPr>
          <w:rFonts w:asciiTheme="minorHAnsi" w:hAnsiTheme="minorHAnsi" w:cstheme="minorHAnsi"/>
          <w:iCs/>
          <w:sz w:val="24"/>
          <w:lang w:eastAsia="sk-SK"/>
        </w:rPr>
        <w:t xml:space="preserve">   </w:t>
      </w:r>
    </w:p>
    <w:p w14:paraId="5289A474" w14:textId="77777777" w:rsidR="00515DE0" w:rsidRPr="006611D2" w:rsidRDefault="00515DE0" w:rsidP="00515DE0">
      <w:pPr>
        <w:tabs>
          <w:tab w:val="left" w:pos="720"/>
        </w:tabs>
        <w:spacing w:after="0" w:line="240" w:lineRule="auto"/>
        <w:ind w:left="720"/>
        <w:jc w:val="both"/>
        <w:rPr>
          <w:rFonts w:ascii="Calibri" w:eastAsia="Times New Roman" w:hAnsi="Calibri" w:cs="Calibri"/>
          <w:b/>
          <w:sz w:val="24"/>
          <w:szCs w:val="24"/>
          <w:lang w:eastAsia="ro-RO"/>
        </w:rPr>
      </w:pPr>
    </w:p>
    <w:p w14:paraId="0576E723" w14:textId="4446B5FA" w:rsidR="003F4569" w:rsidRPr="006611D2"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sidRPr="006611D2">
        <w:rPr>
          <w:rFonts w:ascii="Trebuchet MS" w:hAnsi="Trebuchet MS" w:cs="Times New Roman"/>
          <w:b/>
          <w:bCs/>
          <w:iCs/>
          <w:sz w:val="24"/>
          <w:szCs w:val="24"/>
        </w:rPr>
        <w:t xml:space="preserve">Organizația/reprezentantulul </w:t>
      </w:r>
      <w:r w:rsidR="001829FF">
        <w:rPr>
          <w:rFonts w:ascii="Trebuchet MS" w:hAnsi="Trebuchet MS" w:cs="Times New Roman"/>
          <w:b/>
          <w:bCs/>
          <w:iCs/>
          <w:sz w:val="24"/>
          <w:szCs w:val="24"/>
        </w:rPr>
        <w:t xml:space="preserve">legal </w:t>
      </w:r>
      <w:r w:rsidRPr="006611D2">
        <w:rPr>
          <w:rFonts w:ascii="Trebuchet MS" w:hAnsi="Trebuchet MS" w:cs="Times New Roman"/>
          <w:b/>
          <w:bCs/>
          <w:iCs/>
          <w:sz w:val="24"/>
          <w:szCs w:val="24"/>
        </w:rPr>
        <w:t>nu se află în niciuna din situațiile de excludere prevăzute de legislația aplicabilă, respectiv Ghidul Solicitantului:</w:t>
      </w:r>
    </w:p>
    <w:p w14:paraId="3D8DD9E5" w14:textId="77777777" w:rsidR="003F4569" w:rsidRPr="006611D2" w:rsidRDefault="003F4569" w:rsidP="003F4569">
      <w:pPr>
        <w:pStyle w:val="ListParagraph"/>
        <w:spacing w:after="0" w:line="240" w:lineRule="auto"/>
        <w:ind w:left="786"/>
        <w:jc w:val="both"/>
        <w:rPr>
          <w:rFonts w:ascii="Trebuchet MS" w:hAnsi="Trebuchet MS" w:cs="Times New Roman"/>
          <w:b/>
          <w:bCs/>
          <w:iCs/>
          <w:sz w:val="24"/>
          <w:szCs w:val="24"/>
        </w:rPr>
      </w:pPr>
    </w:p>
    <w:p w14:paraId="05ECF82B" w14:textId="35E1C50F" w:rsidR="003F4569" w:rsidRPr="007E1B66" w:rsidRDefault="003F4569" w:rsidP="007E1B66">
      <w:pPr>
        <w:pStyle w:val="bullet"/>
        <w:numPr>
          <w:ilvl w:val="0"/>
          <w:numId w:val="0"/>
        </w:numPr>
        <w:tabs>
          <w:tab w:val="left" w:pos="720"/>
        </w:tabs>
        <w:spacing w:before="0" w:after="0"/>
        <w:ind w:left="360"/>
        <w:rPr>
          <w:rFonts w:asciiTheme="minorHAnsi" w:hAnsiTheme="minorHAnsi" w:cstheme="minorHAnsi"/>
          <w:b/>
          <w:iCs/>
          <w:sz w:val="24"/>
          <w:u w:val="single"/>
          <w:lang w:eastAsia="sk-SK"/>
        </w:rPr>
      </w:pPr>
      <w:r w:rsidRPr="007E1B66">
        <w:rPr>
          <w:rFonts w:asciiTheme="minorHAnsi" w:hAnsiTheme="minorHAnsi" w:cstheme="minorHAnsi"/>
          <w:b/>
          <w:iCs/>
          <w:sz w:val="24"/>
          <w:u w:val="single"/>
          <w:lang w:eastAsia="sk-SK"/>
        </w:rPr>
        <w:t>Solicitantul</w:t>
      </w:r>
      <w:r w:rsidR="003146E6" w:rsidRPr="007E1B66">
        <w:rPr>
          <w:rFonts w:asciiTheme="minorHAnsi" w:hAnsiTheme="minorHAnsi" w:cstheme="minorHAnsi"/>
          <w:b/>
          <w:iCs/>
          <w:sz w:val="24"/>
          <w:u w:val="single"/>
          <w:lang w:eastAsia="sk-SK"/>
        </w:rPr>
        <w:t xml:space="preserve"> </w:t>
      </w:r>
      <w:r w:rsidRPr="007E1B66">
        <w:rPr>
          <w:rFonts w:asciiTheme="minorHAnsi" w:hAnsiTheme="minorHAnsi" w:cstheme="minorHAnsi"/>
          <w:b/>
          <w:iCs/>
          <w:sz w:val="24"/>
          <w:u w:val="single"/>
          <w:lang w:eastAsia="sk-SK"/>
        </w:rPr>
        <w:t>nu se află în următoarele situații începând cu data depunerii cererii de finanțare, pe perioada de evaluare, selecție și contractare:</w:t>
      </w:r>
    </w:p>
    <w:p w14:paraId="6EF93228" w14:textId="77777777" w:rsidR="003F4569" w:rsidRPr="006611D2" w:rsidRDefault="003F4569" w:rsidP="003F4569">
      <w:pPr>
        <w:pStyle w:val="ListParagraph"/>
        <w:spacing w:after="0" w:line="240" w:lineRule="auto"/>
        <w:ind w:left="786"/>
        <w:jc w:val="both"/>
        <w:rPr>
          <w:rFonts w:ascii="Trebuchet MS" w:hAnsi="Trebuchet MS" w:cs="Times New Roman"/>
          <w:b/>
          <w:bCs/>
          <w:iCs/>
          <w:sz w:val="24"/>
          <w:szCs w:val="24"/>
        </w:rPr>
      </w:pPr>
    </w:p>
    <w:p w14:paraId="69060CA2" w14:textId="77777777" w:rsidR="003F4569" w:rsidRPr="006611D2" w:rsidRDefault="003F4569" w:rsidP="003F4569">
      <w:pPr>
        <w:pStyle w:val="bullet"/>
        <w:numPr>
          <w:ilvl w:val="0"/>
          <w:numId w:val="0"/>
        </w:numPr>
        <w:tabs>
          <w:tab w:val="left" w:pos="720"/>
        </w:tabs>
        <w:spacing w:before="0" w:after="0"/>
        <w:ind w:left="360"/>
        <w:rPr>
          <w:iCs/>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1. </w:t>
      </w:r>
    </w:p>
    <w:p w14:paraId="281F9678" w14:textId="77777777" w:rsidR="003F456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28A98A86" w14:textId="77777777" w:rsidR="006611D2" w:rsidRPr="006611D2" w:rsidRDefault="006611D2" w:rsidP="003F4569">
      <w:pPr>
        <w:pStyle w:val="bullet"/>
        <w:numPr>
          <w:ilvl w:val="0"/>
          <w:numId w:val="0"/>
        </w:numPr>
        <w:tabs>
          <w:tab w:val="left" w:pos="720"/>
        </w:tabs>
        <w:spacing w:before="0" w:after="0"/>
        <w:ind w:left="360"/>
        <w:rPr>
          <w:rFonts w:asciiTheme="minorHAnsi" w:hAnsiTheme="minorHAnsi" w:cstheme="minorHAnsi"/>
          <w:b/>
          <w:iCs/>
          <w:sz w:val="24"/>
          <w:lang w:eastAsia="sk-SK"/>
        </w:rPr>
      </w:pPr>
    </w:p>
    <w:p w14:paraId="5EDC377C" w14:textId="77777777" w:rsidR="003F4569" w:rsidRPr="006611D2" w:rsidRDefault="003F4569" w:rsidP="003F4569">
      <w:pPr>
        <w:pStyle w:val="bullet"/>
        <w:numPr>
          <w:ilvl w:val="0"/>
          <w:numId w:val="0"/>
        </w:numPr>
        <w:tabs>
          <w:tab w:val="left" w:pos="720"/>
        </w:tabs>
        <w:spacing w:before="0" w:after="0"/>
        <w:ind w:left="360"/>
        <w:rPr>
          <w:sz w:val="24"/>
          <w:lang w:eastAsia="sk-SK"/>
        </w:rPr>
      </w:pPr>
      <w:r w:rsidRPr="006611D2">
        <w:rPr>
          <w:sz w:val="24"/>
        </w:rPr>
        <w:fldChar w:fldCharType="begin">
          <w:ffData>
            <w:name w:val=""/>
            <w:enabled/>
            <w:calcOnExit w:val="0"/>
            <w:checkBox>
              <w:sizeAuto/>
              <w:default w:val="0"/>
            </w:checkBox>
          </w:ffData>
        </w:fldChar>
      </w:r>
      <w:r w:rsidRPr="006611D2">
        <w:rPr>
          <w:sz w:val="24"/>
        </w:rPr>
        <w:instrText xml:space="preserve"> FORMCHECKBOX </w:instrText>
      </w:r>
      <w:r w:rsidR="00EA04D7">
        <w:rPr>
          <w:sz w:val="24"/>
        </w:rPr>
      </w:r>
      <w:r w:rsidR="00EA04D7">
        <w:rPr>
          <w:sz w:val="24"/>
        </w:rPr>
        <w:fldChar w:fldCharType="separate"/>
      </w:r>
      <w:r w:rsidRPr="006611D2">
        <w:rPr>
          <w:sz w:val="24"/>
        </w:rPr>
        <w:fldChar w:fldCharType="end"/>
      </w:r>
      <w:r w:rsidRPr="006611D2">
        <w:rPr>
          <w:iCs/>
          <w:sz w:val="24"/>
          <w:lang w:eastAsia="sk-SK"/>
        </w:rPr>
        <w:t xml:space="preserve"> Cerința 2. </w:t>
      </w:r>
      <w:r w:rsidRPr="006611D2">
        <w:rPr>
          <w:sz w:val="24"/>
          <w:lang w:eastAsia="sk-SK"/>
        </w:rPr>
        <w:t xml:space="preserve"> </w:t>
      </w:r>
    </w:p>
    <w:p w14:paraId="41496B3C" w14:textId="157F7850" w:rsidR="003F456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b/>
          <w:iCs/>
          <w:sz w:val="24"/>
          <w:lang w:eastAsia="sk-SK"/>
        </w:rPr>
        <w:t>Să facă obiectul unei proceduri legale pentru declararea sa într</w:t>
      </w:r>
      <w:r w:rsidR="007B6C97">
        <w:rPr>
          <w:rFonts w:asciiTheme="minorHAnsi" w:hAnsiTheme="minorHAnsi" w:cstheme="minorHAnsi"/>
          <w:b/>
          <w:iCs/>
          <w:sz w:val="24"/>
          <w:lang w:eastAsia="sk-SK"/>
        </w:rPr>
        <w:t>-una din situațiile de la cerinț</w:t>
      </w:r>
      <w:r w:rsidRPr="006611D2">
        <w:rPr>
          <w:rFonts w:asciiTheme="minorHAnsi" w:hAnsiTheme="minorHAnsi" w:cstheme="minorHAnsi"/>
          <w:b/>
          <w:iCs/>
          <w:sz w:val="24"/>
          <w:lang w:eastAsia="sk-SK"/>
        </w:rPr>
        <w:t>a 1</w:t>
      </w:r>
    </w:p>
    <w:p w14:paraId="0B33FD7E" w14:textId="77777777" w:rsidR="006611D2" w:rsidRPr="006611D2" w:rsidRDefault="006611D2" w:rsidP="003F4569">
      <w:pPr>
        <w:pStyle w:val="bullet"/>
        <w:numPr>
          <w:ilvl w:val="0"/>
          <w:numId w:val="0"/>
        </w:numPr>
        <w:tabs>
          <w:tab w:val="left" w:pos="720"/>
        </w:tabs>
        <w:spacing w:before="0" w:after="0"/>
        <w:ind w:left="360"/>
        <w:rPr>
          <w:rFonts w:asciiTheme="minorHAnsi" w:hAnsiTheme="minorHAnsi" w:cstheme="minorHAnsi"/>
          <w:b/>
          <w:iCs/>
          <w:sz w:val="24"/>
          <w:lang w:eastAsia="sk-SK"/>
        </w:rPr>
      </w:pPr>
    </w:p>
    <w:p w14:paraId="38A3B8CF" w14:textId="77777777" w:rsidR="003F4569" w:rsidRPr="006611D2" w:rsidRDefault="003F4569" w:rsidP="003F4569">
      <w:pPr>
        <w:rPr>
          <w:rFonts w:ascii="Trebuchet MS" w:hAnsi="Trebuchet MS"/>
          <w:iCs/>
          <w:sz w:val="24"/>
          <w:szCs w:val="24"/>
          <w:lang w:eastAsia="sk-SK"/>
        </w:rPr>
      </w:pPr>
      <w:r w:rsidRPr="006611D2">
        <w:rPr>
          <w:rFonts w:ascii="Trebuchet MS" w:hAnsi="Trebuchet MS"/>
          <w:sz w:val="24"/>
          <w:szCs w:val="24"/>
        </w:rPr>
        <w:t xml:space="preserve">     </w:t>
      </w:r>
      <w:r w:rsidRPr="006611D2">
        <w:rPr>
          <w:rFonts w:ascii="Trebuchet MS" w:hAnsi="Trebuchet MS"/>
          <w:sz w:val="24"/>
          <w:szCs w:val="24"/>
        </w:rPr>
        <w:fldChar w:fldCharType="begin">
          <w:ffData>
            <w:name w:val=""/>
            <w:enabled/>
            <w:calcOnExit w:val="0"/>
            <w:checkBox>
              <w:sizeAuto/>
              <w:default w:val="0"/>
            </w:checkBox>
          </w:ffData>
        </w:fldChar>
      </w:r>
      <w:r w:rsidRPr="006611D2">
        <w:rPr>
          <w:rFonts w:ascii="Trebuchet MS" w:hAnsi="Trebuchet MS"/>
          <w:sz w:val="24"/>
          <w:szCs w:val="24"/>
        </w:rPr>
        <w:instrText xml:space="preserve"> FORMCHECKBOX </w:instrText>
      </w:r>
      <w:r w:rsidR="00EA04D7">
        <w:rPr>
          <w:rFonts w:ascii="Trebuchet MS" w:hAnsi="Trebuchet MS"/>
          <w:sz w:val="24"/>
          <w:szCs w:val="24"/>
        </w:rPr>
      </w:r>
      <w:r w:rsidR="00EA04D7">
        <w:rPr>
          <w:rFonts w:ascii="Trebuchet MS" w:hAnsi="Trebuchet MS"/>
          <w:sz w:val="24"/>
          <w:szCs w:val="24"/>
        </w:rPr>
        <w:fldChar w:fldCharType="separate"/>
      </w:r>
      <w:r w:rsidRPr="006611D2">
        <w:rPr>
          <w:rFonts w:ascii="Trebuchet MS" w:hAnsi="Trebuchet MS"/>
          <w:sz w:val="24"/>
          <w:szCs w:val="24"/>
        </w:rPr>
        <w:fldChar w:fldCharType="end"/>
      </w:r>
      <w:r w:rsidRPr="006611D2">
        <w:rPr>
          <w:rFonts w:ascii="Trebuchet MS" w:hAnsi="Trebuchet MS"/>
          <w:iCs/>
          <w:sz w:val="24"/>
          <w:szCs w:val="24"/>
          <w:lang w:eastAsia="sk-SK"/>
        </w:rPr>
        <w:t xml:space="preserve"> Cerința 3</w:t>
      </w:r>
    </w:p>
    <w:p w14:paraId="7BF5B922" w14:textId="6AE0A3F2" w:rsidR="003F4569" w:rsidRDefault="003F4569" w:rsidP="00B0264C">
      <w:pPr>
        <w:pStyle w:val="bullet"/>
        <w:numPr>
          <w:ilvl w:val="0"/>
          <w:numId w:val="0"/>
        </w:numPr>
        <w:tabs>
          <w:tab w:val="left" w:pos="720"/>
        </w:tabs>
        <w:spacing w:before="0" w:after="0"/>
        <w:ind w:left="360"/>
        <w:rPr>
          <w:rFonts w:asciiTheme="minorHAnsi" w:hAnsiTheme="minorHAnsi" w:cstheme="minorHAnsi"/>
          <w:b/>
          <w:iCs/>
          <w:sz w:val="24"/>
          <w:lang w:eastAsia="sk-SK"/>
        </w:rPr>
      </w:pPr>
      <w:r w:rsidRPr="00B0264C">
        <w:rPr>
          <w:rFonts w:asciiTheme="minorHAnsi" w:hAnsiTheme="minorHAnsi" w:cstheme="minorHAnsi"/>
          <w:b/>
          <w:iCs/>
          <w:sz w:val="24"/>
          <w:lang w:eastAsia="sk-SK"/>
        </w:rPr>
        <w:t xml:space="preserve">Să  fie găsit vinovat printr-o hotărâre judecătorească definitivă pentru comiterea unei fraude/infracțiuni referitoare la obţinerea şi utilizarea fondurilor europene şi/sau a fondurilor </w:t>
      </w:r>
      <w:r w:rsidRPr="00B0264C">
        <w:rPr>
          <w:rFonts w:asciiTheme="minorHAnsi" w:hAnsiTheme="minorHAnsi" w:cstheme="minorHAnsi"/>
          <w:b/>
          <w:iCs/>
          <w:sz w:val="24"/>
          <w:lang w:eastAsia="sk-SK"/>
        </w:rPr>
        <w:lastRenderedPageBreak/>
        <w:t>publice naţionale aferente acestora, în conformitate cu prevederile Codului Penal aprobat prin Legea nr. 286/2009, cu modificările și completările ulterioare</w:t>
      </w:r>
    </w:p>
    <w:p w14:paraId="38BF80E9" w14:textId="77777777" w:rsidR="007E1B66" w:rsidRPr="00B0264C" w:rsidRDefault="007E1B66" w:rsidP="00B0264C">
      <w:pPr>
        <w:pStyle w:val="bullet"/>
        <w:numPr>
          <w:ilvl w:val="0"/>
          <w:numId w:val="0"/>
        </w:numPr>
        <w:tabs>
          <w:tab w:val="left" w:pos="720"/>
        </w:tabs>
        <w:spacing w:before="0" w:after="0"/>
        <w:ind w:left="360"/>
        <w:rPr>
          <w:rFonts w:asciiTheme="minorHAnsi" w:hAnsiTheme="minorHAnsi" w:cstheme="minorHAnsi"/>
          <w:b/>
          <w:iCs/>
          <w:sz w:val="24"/>
          <w:lang w:eastAsia="sk-SK"/>
        </w:rPr>
      </w:pPr>
    </w:p>
    <w:p w14:paraId="1CCC48B0" w14:textId="77777777" w:rsidR="003F4569" w:rsidRDefault="003F4569" w:rsidP="005F5A12">
      <w:pPr>
        <w:pStyle w:val="bullet"/>
        <w:numPr>
          <w:ilvl w:val="0"/>
          <w:numId w:val="0"/>
        </w:numPr>
        <w:tabs>
          <w:tab w:val="left" w:pos="720"/>
        </w:tabs>
        <w:spacing w:before="0" w:after="0"/>
        <w:ind w:left="360"/>
        <w:rPr>
          <w:rFonts w:asciiTheme="minorHAnsi" w:hAnsiTheme="minorHAnsi" w:cstheme="minorHAnsi"/>
          <w:b/>
          <w:iCs/>
          <w:sz w:val="24"/>
          <w:u w:val="single"/>
          <w:lang w:eastAsia="sk-SK"/>
        </w:rPr>
      </w:pPr>
      <w:r w:rsidRPr="005F5A12">
        <w:rPr>
          <w:rFonts w:asciiTheme="minorHAnsi" w:hAnsiTheme="minorHAnsi" w:cstheme="minorHAnsi"/>
          <w:b/>
          <w:iCs/>
          <w:sz w:val="24"/>
          <w:u w:val="single"/>
          <w:lang w:eastAsia="sk-SK"/>
        </w:rPr>
        <w:t>Reprezentantul legal al solicitantului care îşi exercită atribuţiile de drept pe perioada procesului de evaluare, selecție și contractare trebuie să nu se afle într-una din situațiile de mai jos:</w:t>
      </w:r>
    </w:p>
    <w:p w14:paraId="25C130C8" w14:textId="77777777" w:rsidR="007E1B66" w:rsidRPr="005F5A12" w:rsidRDefault="007E1B66" w:rsidP="005F5A12">
      <w:pPr>
        <w:pStyle w:val="bullet"/>
        <w:numPr>
          <w:ilvl w:val="0"/>
          <w:numId w:val="0"/>
        </w:numPr>
        <w:tabs>
          <w:tab w:val="left" w:pos="720"/>
        </w:tabs>
        <w:spacing w:before="0" w:after="0"/>
        <w:ind w:left="360"/>
        <w:rPr>
          <w:rFonts w:asciiTheme="minorHAnsi" w:hAnsiTheme="minorHAnsi" w:cstheme="minorHAnsi"/>
          <w:b/>
          <w:iCs/>
          <w:sz w:val="24"/>
          <w:u w:val="single"/>
          <w:lang w:eastAsia="sk-SK"/>
        </w:rPr>
      </w:pPr>
    </w:p>
    <w:p w14:paraId="640D3AD0"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6611D2">
        <w:rPr>
          <w:rFonts w:asciiTheme="minorHAnsi" w:hAnsiTheme="minorHAnsi" w:cstheme="minorHAnsi"/>
          <w:sz w:val="24"/>
        </w:rPr>
        <w:fldChar w:fldCharType="begin">
          <w:ffData>
            <w:name w:val=""/>
            <w:enabled/>
            <w:calcOnExit w:val="0"/>
            <w:checkBox>
              <w:sizeAuto/>
              <w:default w:val="0"/>
            </w:checkBox>
          </w:ffData>
        </w:fldChar>
      </w:r>
      <w:r w:rsidRPr="006611D2">
        <w:rPr>
          <w:rFonts w:asciiTheme="minorHAnsi" w:hAnsiTheme="minorHAnsi" w:cstheme="minorHAnsi"/>
          <w:sz w:val="24"/>
        </w:rPr>
        <w:instrText xml:space="preserve"> FORMCHECKBOX </w:instrText>
      </w:r>
      <w:r w:rsidR="00EA04D7">
        <w:rPr>
          <w:rFonts w:asciiTheme="minorHAnsi" w:hAnsiTheme="minorHAnsi" w:cstheme="minorHAnsi"/>
          <w:sz w:val="24"/>
        </w:rPr>
      </w:r>
      <w:r w:rsidR="00EA04D7">
        <w:rPr>
          <w:rFonts w:asciiTheme="minorHAnsi" w:hAnsiTheme="minorHAnsi" w:cstheme="minorHAnsi"/>
          <w:sz w:val="24"/>
        </w:rPr>
        <w:fldChar w:fldCharType="separate"/>
      </w:r>
      <w:r w:rsidRPr="006611D2">
        <w:rPr>
          <w:rFonts w:asciiTheme="minorHAnsi" w:hAnsiTheme="minorHAnsi" w:cstheme="minorHAnsi"/>
          <w:sz w:val="24"/>
        </w:rPr>
        <w:fldChar w:fldCharType="end"/>
      </w:r>
      <w:r w:rsidRPr="006611D2">
        <w:rPr>
          <w:rFonts w:asciiTheme="minorHAnsi" w:hAnsiTheme="minorHAnsi" w:cstheme="minorHAnsi"/>
          <w:sz w:val="24"/>
        </w:rPr>
        <w:t xml:space="preserve"> </w:t>
      </w:r>
      <w:r w:rsidRPr="006611D2">
        <w:rPr>
          <w:rFonts w:asciiTheme="minorHAnsi" w:hAnsiTheme="minorHAnsi" w:cstheme="minorHAnsi"/>
          <w:iCs/>
          <w:sz w:val="24"/>
          <w:lang w:eastAsia="sk-SK"/>
        </w:rPr>
        <w:t xml:space="preserve">Cerința 1 </w:t>
      </w:r>
    </w:p>
    <w:p w14:paraId="6A962436"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1CF825FA"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76D5B30C"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6611D2">
        <w:rPr>
          <w:rFonts w:asciiTheme="minorHAnsi" w:hAnsiTheme="minorHAnsi" w:cstheme="minorHAnsi"/>
          <w:sz w:val="24"/>
        </w:rPr>
        <w:fldChar w:fldCharType="begin">
          <w:ffData>
            <w:name w:val=""/>
            <w:enabled/>
            <w:calcOnExit w:val="0"/>
            <w:checkBox>
              <w:sizeAuto/>
              <w:default w:val="0"/>
            </w:checkBox>
          </w:ffData>
        </w:fldChar>
      </w:r>
      <w:r w:rsidRPr="006611D2">
        <w:rPr>
          <w:rFonts w:asciiTheme="minorHAnsi" w:hAnsiTheme="minorHAnsi" w:cstheme="minorHAnsi"/>
          <w:sz w:val="24"/>
        </w:rPr>
        <w:instrText xml:space="preserve"> FORMCHECKBOX </w:instrText>
      </w:r>
      <w:r w:rsidR="00EA04D7">
        <w:rPr>
          <w:rFonts w:asciiTheme="minorHAnsi" w:hAnsiTheme="minorHAnsi" w:cstheme="minorHAnsi"/>
          <w:sz w:val="24"/>
        </w:rPr>
      </w:r>
      <w:r w:rsidR="00EA04D7">
        <w:rPr>
          <w:rFonts w:asciiTheme="minorHAnsi" w:hAnsiTheme="minorHAnsi" w:cstheme="minorHAnsi"/>
          <w:sz w:val="24"/>
        </w:rPr>
        <w:fldChar w:fldCharType="separate"/>
      </w:r>
      <w:r w:rsidRPr="006611D2">
        <w:rPr>
          <w:rFonts w:asciiTheme="minorHAnsi" w:hAnsiTheme="minorHAnsi" w:cstheme="minorHAnsi"/>
          <w:sz w:val="24"/>
        </w:rPr>
        <w:fldChar w:fldCharType="end"/>
      </w:r>
      <w:r w:rsidRPr="006611D2">
        <w:rPr>
          <w:rFonts w:asciiTheme="minorHAnsi" w:hAnsiTheme="minorHAnsi" w:cstheme="minorHAnsi"/>
          <w:sz w:val="24"/>
        </w:rPr>
        <w:t xml:space="preserve"> </w:t>
      </w:r>
      <w:r w:rsidRPr="006611D2">
        <w:rPr>
          <w:rFonts w:asciiTheme="minorHAnsi" w:hAnsiTheme="minorHAnsi" w:cstheme="minorHAnsi"/>
          <w:iCs/>
          <w:sz w:val="24"/>
          <w:lang w:eastAsia="sk-SK"/>
        </w:rPr>
        <w:t>Cerința 2</w:t>
      </w:r>
    </w:p>
    <w:p w14:paraId="7F42BB48" w14:textId="77777777" w:rsidR="003F456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iCs/>
          <w:sz w:val="24"/>
          <w:lang w:eastAsia="sk-SK"/>
        </w:rPr>
        <w:t xml:space="preserve"> </w:t>
      </w:r>
      <w:r w:rsidRPr="006611D2">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67C01FD2" w14:textId="77777777" w:rsidR="001829FF" w:rsidRPr="006611D2" w:rsidRDefault="001829FF"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3E17B6F6"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6611D2">
        <w:rPr>
          <w:rFonts w:asciiTheme="minorHAnsi" w:hAnsiTheme="minorHAnsi" w:cstheme="minorHAnsi"/>
          <w:sz w:val="24"/>
        </w:rPr>
        <w:fldChar w:fldCharType="begin">
          <w:ffData>
            <w:name w:val=""/>
            <w:enabled/>
            <w:calcOnExit w:val="0"/>
            <w:checkBox>
              <w:sizeAuto/>
              <w:default w:val="0"/>
            </w:checkBox>
          </w:ffData>
        </w:fldChar>
      </w:r>
      <w:r w:rsidRPr="006611D2">
        <w:rPr>
          <w:rFonts w:asciiTheme="minorHAnsi" w:hAnsiTheme="minorHAnsi" w:cstheme="minorHAnsi"/>
          <w:sz w:val="24"/>
        </w:rPr>
        <w:instrText xml:space="preserve"> FORMCHECKBOX </w:instrText>
      </w:r>
      <w:r w:rsidR="00EA04D7">
        <w:rPr>
          <w:rFonts w:asciiTheme="minorHAnsi" w:hAnsiTheme="minorHAnsi" w:cstheme="minorHAnsi"/>
          <w:sz w:val="24"/>
        </w:rPr>
      </w:r>
      <w:r w:rsidR="00EA04D7">
        <w:rPr>
          <w:rFonts w:asciiTheme="minorHAnsi" w:hAnsiTheme="minorHAnsi" w:cstheme="minorHAnsi"/>
          <w:sz w:val="24"/>
        </w:rPr>
        <w:fldChar w:fldCharType="separate"/>
      </w:r>
      <w:r w:rsidRPr="006611D2">
        <w:rPr>
          <w:rFonts w:asciiTheme="minorHAnsi" w:hAnsiTheme="minorHAnsi" w:cstheme="minorHAnsi"/>
          <w:sz w:val="24"/>
        </w:rPr>
        <w:fldChar w:fldCharType="end"/>
      </w:r>
      <w:r w:rsidRPr="006611D2">
        <w:rPr>
          <w:rFonts w:asciiTheme="minorHAnsi" w:hAnsiTheme="minorHAnsi" w:cstheme="minorHAnsi"/>
          <w:sz w:val="24"/>
        </w:rPr>
        <w:t xml:space="preserve"> </w:t>
      </w:r>
      <w:r w:rsidRPr="006611D2">
        <w:rPr>
          <w:rFonts w:asciiTheme="minorHAnsi" w:hAnsiTheme="minorHAnsi" w:cstheme="minorHAnsi"/>
          <w:iCs/>
          <w:sz w:val="24"/>
          <w:lang w:eastAsia="sk-SK"/>
        </w:rPr>
        <w:t>Cerința 3</w:t>
      </w:r>
    </w:p>
    <w:p w14:paraId="2ED2D44F" w14:textId="77777777" w:rsidR="003F4569"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iCs/>
          <w:sz w:val="24"/>
          <w:lang w:eastAsia="sk-SK"/>
        </w:rPr>
        <w:t xml:space="preserve"> </w:t>
      </w:r>
      <w:r w:rsidRPr="006611D2">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509199A0" w14:textId="77777777" w:rsidR="001829FF" w:rsidRPr="006611D2" w:rsidRDefault="001829FF" w:rsidP="003F4569">
      <w:pPr>
        <w:pStyle w:val="bullet"/>
        <w:numPr>
          <w:ilvl w:val="0"/>
          <w:numId w:val="0"/>
        </w:numPr>
        <w:tabs>
          <w:tab w:val="left" w:pos="720"/>
        </w:tabs>
        <w:spacing w:before="0" w:after="0"/>
        <w:ind w:left="360"/>
        <w:rPr>
          <w:rFonts w:asciiTheme="minorHAnsi" w:hAnsiTheme="minorHAnsi" w:cstheme="minorHAnsi"/>
          <w:b/>
          <w:iCs/>
          <w:sz w:val="24"/>
          <w:lang w:eastAsia="sk-SK"/>
        </w:rPr>
      </w:pPr>
    </w:p>
    <w:p w14:paraId="6927A57A"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6611D2">
        <w:rPr>
          <w:rFonts w:asciiTheme="minorHAnsi" w:hAnsiTheme="minorHAnsi" w:cstheme="minorHAnsi"/>
          <w:sz w:val="24"/>
        </w:rPr>
        <w:fldChar w:fldCharType="begin">
          <w:ffData>
            <w:name w:val=""/>
            <w:enabled/>
            <w:calcOnExit w:val="0"/>
            <w:checkBox>
              <w:sizeAuto/>
              <w:default w:val="0"/>
            </w:checkBox>
          </w:ffData>
        </w:fldChar>
      </w:r>
      <w:r w:rsidRPr="006611D2">
        <w:rPr>
          <w:rFonts w:asciiTheme="minorHAnsi" w:hAnsiTheme="minorHAnsi" w:cstheme="minorHAnsi"/>
          <w:sz w:val="24"/>
        </w:rPr>
        <w:instrText xml:space="preserve"> FORMCHECKBOX </w:instrText>
      </w:r>
      <w:r w:rsidR="00EA04D7">
        <w:rPr>
          <w:rFonts w:asciiTheme="minorHAnsi" w:hAnsiTheme="minorHAnsi" w:cstheme="minorHAnsi"/>
          <w:sz w:val="24"/>
        </w:rPr>
      </w:r>
      <w:r w:rsidR="00EA04D7">
        <w:rPr>
          <w:rFonts w:asciiTheme="minorHAnsi" w:hAnsiTheme="minorHAnsi" w:cstheme="minorHAnsi"/>
          <w:sz w:val="24"/>
        </w:rPr>
        <w:fldChar w:fldCharType="separate"/>
      </w:r>
      <w:r w:rsidRPr="006611D2">
        <w:rPr>
          <w:rFonts w:asciiTheme="minorHAnsi" w:hAnsiTheme="minorHAnsi" w:cstheme="minorHAnsi"/>
          <w:sz w:val="24"/>
        </w:rPr>
        <w:fldChar w:fldCharType="end"/>
      </w:r>
      <w:r w:rsidRPr="006611D2">
        <w:rPr>
          <w:rFonts w:asciiTheme="minorHAnsi" w:hAnsiTheme="minorHAnsi" w:cstheme="minorHAnsi"/>
          <w:sz w:val="24"/>
        </w:rPr>
        <w:t xml:space="preserve"> </w:t>
      </w:r>
      <w:r w:rsidRPr="006611D2">
        <w:rPr>
          <w:rFonts w:asciiTheme="minorHAnsi" w:hAnsiTheme="minorHAnsi" w:cstheme="minorHAnsi"/>
          <w:iCs/>
          <w:sz w:val="24"/>
          <w:lang w:eastAsia="sk-SK"/>
        </w:rPr>
        <w:t xml:space="preserve">Cerința 4 </w:t>
      </w:r>
    </w:p>
    <w:p w14:paraId="31041DCD" w14:textId="77777777" w:rsidR="003F4569" w:rsidRPr="006611D2"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6611D2">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05F80B35" w14:textId="77777777" w:rsidR="003F4569" w:rsidRPr="006611D2" w:rsidRDefault="003F4569" w:rsidP="003F4569">
      <w:pPr>
        <w:pStyle w:val="bullet"/>
        <w:numPr>
          <w:ilvl w:val="0"/>
          <w:numId w:val="0"/>
        </w:numPr>
        <w:tabs>
          <w:tab w:val="left" w:pos="720"/>
        </w:tabs>
        <w:spacing w:before="0" w:after="0"/>
        <w:ind w:left="360"/>
        <w:rPr>
          <w:color w:val="00B050"/>
          <w:sz w:val="24"/>
        </w:rPr>
      </w:pPr>
    </w:p>
    <w:p w14:paraId="17D2998B" w14:textId="77777777" w:rsidR="003F4569" w:rsidRPr="006611D2"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sidRPr="006611D2">
        <w:rPr>
          <w:rFonts w:ascii="Trebuchet MS" w:hAnsi="Trebuchet MS" w:cs="Times New Roman"/>
          <w:b/>
          <w:bCs/>
          <w:iCs/>
          <w:sz w:val="24"/>
          <w:szCs w:val="24"/>
        </w:rPr>
        <w:t xml:space="preserve">Mă angajez ca organizația </w:t>
      </w:r>
      <w:r w:rsidRPr="006611D2">
        <w:rPr>
          <w:rFonts w:ascii="Trebuchet MS" w:hAnsi="Trebuchet MS" w:cs="Times New Roman"/>
          <w:iCs/>
          <w:sz w:val="24"/>
          <w:szCs w:val="24"/>
        </w:rPr>
        <w:t>pe care o reprezint</w:t>
      </w:r>
      <w:r w:rsidRPr="006611D2">
        <w:rPr>
          <w:rFonts w:ascii="Trebuchet MS" w:hAnsi="Trebuchet MS" w:cs="Times New Roman"/>
          <w:b/>
          <w:bCs/>
          <w:iCs/>
          <w:sz w:val="24"/>
          <w:szCs w:val="24"/>
        </w:rPr>
        <w:t xml:space="preserve">: </w:t>
      </w:r>
      <w:r w:rsidRPr="006611D2">
        <w:rPr>
          <w:rFonts w:ascii="Trebuchet MS" w:hAnsi="Trebuchet MS" w:cs="Times New Roman"/>
          <w:i/>
          <w:iCs/>
          <w:sz w:val="24"/>
          <w:szCs w:val="24"/>
        </w:rPr>
        <w:t>(text static introdus la definire apel ca angajament distinct, poate fi adaptat)</w:t>
      </w:r>
    </w:p>
    <w:p w14:paraId="05592033" w14:textId="545BD239" w:rsidR="003F4569" w:rsidRPr="006611D2" w:rsidRDefault="003F4569" w:rsidP="003F4569">
      <w:pPr>
        <w:pStyle w:val="ListParagraph"/>
        <w:spacing w:after="0" w:line="240" w:lineRule="auto"/>
        <w:jc w:val="both"/>
        <w:rPr>
          <w:rFonts w:ascii="Trebuchet MS" w:hAnsi="Trebuchet MS" w:cs="Times New Roman"/>
          <w:b/>
          <w:bCs/>
          <w:iCs/>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r w:rsidRPr="006611D2">
        <w:rPr>
          <w:rFonts w:ascii="Trebuchet MS" w:hAnsi="Trebuchet MS"/>
          <w:sz w:val="24"/>
          <w:szCs w:val="24"/>
        </w:rPr>
        <w:t xml:space="preserve"> </w:t>
      </w:r>
      <w:r w:rsidRPr="006611D2">
        <w:rPr>
          <w:rFonts w:ascii="Trebuchet MS" w:hAnsi="Trebuchet MS" w:cs="Times New Roman"/>
          <w:i/>
          <w:sz w:val="24"/>
          <w:szCs w:val="24"/>
        </w:rPr>
        <w:t>Să nu utilizeze sprijinul primit pentru finanțarea de intervenții excluse din domeniul de aplicare al Fondului vizat de intervenție (</w:t>
      </w:r>
      <w:r w:rsidRPr="006611D2">
        <w:rPr>
          <w:rFonts w:ascii="Trebuchet MS" w:hAnsi="Trebuchet MS" w:cs="Times New Roman"/>
          <w:i/>
          <w:iCs/>
          <w:sz w:val="24"/>
          <w:szCs w:val="24"/>
        </w:rPr>
        <w:t>FEDR</w:t>
      </w:r>
      <w:r w:rsidR="001829FF">
        <w:rPr>
          <w:rFonts w:ascii="Trebuchet MS" w:hAnsi="Trebuchet MS" w:cs="Times New Roman"/>
          <w:i/>
          <w:iCs/>
          <w:sz w:val="24"/>
          <w:szCs w:val="24"/>
        </w:rPr>
        <w:t>/FC art 6 reg FEDR/ FC1058/2021</w:t>
      </w:r>
      <w:r w:rsidRPr="006611D2">
        <w:rPr>
          <w:rFonts w:ascii="Trebuchet MS" w:hAnsi="Trebuchet MS" w:cs="Times New Roman"/>
          <w:i/>
          <w:iCs/>
          <w:sz w:val="24"/>
          <w:szCs w:val="24"/>
        </w:rPr>
        <w:t>, FSE+, etc text static introdus la definire apel ca angajament distinct)</w:t>
      </w:r>
    </w:p>
    <w:p w14:paraId="4734E891"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3" w:name="__Fieldmark__14454_1580758020"/>
      <w:bookmarkEnd w:id="13"/>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Să asigure contribuţia proprie declarata în sectiunea aferenta din Cererea de Finanțare,</w:t>
      </w:r>
    </w:p>
    <w:p w14:paraId="53CAEAAD"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4" w:name="__Fieldmark__14455_1580758020"/>
      <w:bookmarkEnd w:id="14"/>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Să finanţeze toate costurile, inclusiv costurile neeligibile, dar necesare, aferente proiectului,</w:t>
      </w:r>
    </w:p>
    <w:p w14:paraId="2A99CD2F"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5" w:name="__Fieldmark__14456_1580758020"/>
      <w:bookmarkEnd w:id="15"/>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696151D9" w14:textId="77777777" w:rsidR="003F4569" w:rsidRPr="006611D2" w:rsidRDefault="003F4569" w:rsidP="003F4569">
      <w:pPr>
        <w:pStyle w:val="Ghid2"/>
        <w:spacing w:before="0" w:line="276" w:lineRule="auto"/>
        <w:ind w:left="720"/>
        <w:jc w:val="both"/>
        <w:rPr>
          <w:rFonts w:ascii="Calibri" w:hAnsi="Calibri" w:cs="Arial"/>
          <w:i w:val="0"/>
          <w:szCs w:val="24"/>
        </w:rPr>
      </w:pPr>
      <w:r w:rsidRPr="006611D2">
        <w:rPr>
          <w:rFonts w:asciiTheme="minorHAnsi" w:hAnsiTheme="minorHAnsi"/>
          <w:szCs w:val="24"/>
        </w:rPr>
        <w:fldChar w:fldCharType="begin">
          <w:ffData>
            <w:name w:val=""/>
            <w:enabled/>
            <w:calcOnExit w:val="0"/>
            <w:checkBox>
              <w:sizeAuto/>
              <w:default w:val="0"/>
            </w:checkBox>
          </w:ffData>
        </w:fldChar>
      </w:r>
      <w:r w:rsidRPr="006611D2">
        <w:rPr>
          <w:rFonts w:asciiTheme="minorHAnsi" w:hAnsiTheme="minorHAnsi"/>
          <w:szCs w:val="24"/>
        </w:rPr>
        <w:instrText xml:space="preserve"> FORMCHECKBOX </w:instrText>
      </w:r>
      <w:r w:rsidR="00EA04D7">
        <w:rPr>
          <w:rFonts w:asciiTheme="minorHAnsi" w:hAnsiTheme="minorHAnsi"/>
          <w:szCs w:val="24"/>
        </w:rPr>
      </w:r>
      <w:r w:rsidR="00EA04D7">
        <w:rPr>
          <w:rFonts w:asciiTheme="minorHAnsi" w:hAnsiTheme="minorHAnsi"/>
          <w:szCs w:val="24"/>
        </w:rPr>
        <w:fldChar w:fldCharType="separate"/>
      </w:r>
      <w:r w:rsidRPr="006611D2">
        <w:rPr>
          <w:rFonts w:asciiTheme="minorHAnsi" w:hAnsiTheme="minorHAnsi"/>
          <w:szCs w:val="24"/>
        </w:rPr>
        <w:fldChar w:fldCharType="end"/>
      </w:r>
      <w:r w:rsidRPr="006611D2">
        <w:rPr>
          <w:rFonts w:ascii="Trebuchet MS" w:hAnsi="Trebuchet MS"/>
          <w:iCs/>
          <w:szCs w:val="24"/>
          <w:lang w:eastAsia="sk-SK"/>
        </w:rPr>
        <w:t xml:space="preserve"> S</w:t>
      </w:r>
      <w:r w:rsidRPr="006611D2">
        <w:rPr>
          <w:rFonts w:ascii="Trebuchet MS" w:eastAsiaTheme="minorHAnsi" w:hAnsi="Trebuchet MS"/>
          <w:szCs w:val="24"/>
        </w:rPr>
        <w:t>ă asigure folosința echipamentelor şi bunurilor achiziţionate prin proiect, împreună cu partenerii, după caz, pentru scopul declarat în proiect</w:t>
      </w:r>
    </w:p>
    <w:p w14:paraId="558DE080"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6" w:name="__Fieldmark__14457_1580758020"/>
      <w:bookmarkEnd w:id="16"/>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6611D2">
        <w:rPr>
          <w:rFonts w:ascii="Trebuchet MS" w:hAnsi="Trebuchet MS" w:cs="Times New Roman"/>
          <w:sz w:val="24"/>
          <w:szCs w:val="24"/>
        </w:rPr>
        <w:t>(pentru investiții din FEDR/FC</w:t>
      </w:r>
      <w:r w:rsidRPr="006611D2">
        <w:rPr>
          <w:rFonts w:ascii="Trebuchet MS" w:hAnsi="Trebuchet MS" w:cs="Times New Roman"/>
          <w:b/>
          <w:i/>
          <w:sz w:val="24"/>
          <w:szCs w:val="24"/>
        </w:rPr>
        <w:t>).</w:t>
      </w:r>
    </w:p>
    <w:p w14:paraId="3EEA7334"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7" w:name="__Fieldmark__14458_1580758020"/>
      <w:bookmarkEnd w:id="17"/>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Să prezinte, la momentul contractării, la cererea AM/OI, toate documentele necesare pentru a dovedi îndeplinirea condițiilor de eligibilitate.</w:t>
      </w:r>
    </w:p>
    <w:p w14:paraId="43527086" w14:textId="77777777" w:rsidR="003F4569" w:rsidRPr="006611D2" w:rsidRDefault="003F4569" w:rsidP="003F4569">
      <w:pPr>
        <w:suppressAutoHyphens w:val="0"/>
        <w:autoSpaceDE w:val="0"/>
        <w:autoSpaceDN w:val="0"/>
        <w:adjustRightInd w:val="0"/>
        <w:spacing w:after="0" w:line="240" w:lineRule="auto"/>
        <w:ind w:left="720"/>
        <w:jc w:val="both"/>
        <w:rPr>
          <w:rFonts w:ascii="Calibri" w:hAnsi="Calibr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r w:rsidRPr="006611D2">
        <w:rPr>
          <w:rFonts w:ascii="Trebuchet MS" w:hAnsi="Trebuchet MS"/>
          <w:sz w:val="24"/>
          <w:szCs w:val="24"/>
        </w:rPr>
        <w:t xml:space="preserve"> </w:t>
      </w:r>
      <w:r w:rsidRPr="006611D2">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4CB3AE54" w14:textId="7F791CBA"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19" w:name="__Fieldmark__14460_1580758020"/>
      <w:bookmarkEnd w:id="19"/>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2433AAB4"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20" w:name="__Fieldmark__14461_1580758020"/>
      <w:bookmarkEnd w:id="20"/>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6D287B3A" w14:textId="3270F419"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bookmarkStart w:id="21" w:name="__Fieldmark__14462_1580758020"/>
      <w:bookmarkEnd w:id="21"/>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062FDD" w:rsidRPr="006611D2">
        <w:rPr>
          <w:rFonts w:ascii="Trebuchet MS" w:hAnsi="Trebuchet MS" w:cs="Times New Roman"/>
          <w:b/>
          <w:bCs/>
          <w:i/>
          <w:sz w:val="24"/>
          <w:szCs w:val="24"/>
          <w:u w:val="single"/>
        </w:rPr>
        <w:t>5 zile</w:t>
      </w:r>
      <w:r w:rsidRPr="006611D2">
        <w:rPr>
          <w:rFonts w:ascii="Trebuchet MS" w:hAnsi="Trebuchet MS" w:cs="Times New Roman"/>
          <w:i/>
          <w:sz w:val="24"/>
          <w:szCs w:val="24"/>
        </w:rPr>
        <w:t xml:space="preserve">  de la luarea la cunoștință a situației respective.</w:t>
      </w:r>
    </w:p>
    <w:p w14:paraId="450C56FB" w14:textId="77777777" w:rsidR="003F4569" w:rsidRPr="006611D2" w:rsidRDefault="003F4569" w:rsidP="003F4569">
      <w:pPr>
        <w:pStyle w:val="ListParagraph"/>
        <w:spacing w:after="0" w:line="240" w:lineRule="auto"/>
        <w:jc w:val="both"/>
        <w:rPr>
          <w:rFonts w:ascii="Trebuchet MS" w:hAnsi="Trebuchet MS" w:cs="Times New Roman"/>
          <w:i/>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r w:rsidRPr="006611D2">
        <w:rPr>
          <w:rFonts w:ascii="Trebuchet MS" w:hAnsi="Trebuchet MS" w:cs="Times New Roman"/>
          <w:i/>
          <w:iCs/>
          <w:sz w:val="24"/>
          <w:szCs w:val="24"/>
          <w:lang w:eastAsia="sk-SK"/>
        </w:rPr>
        <w:t xml:space="preserve"> </w:t>
      </w:r>
      <w:r w:rsidRPr="006611D2">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0571BF37" w14:textId="32741301" w:rsidR="003F4569" w:rsidRPr="006611D2" w:rsidRDefault="00B66B05" w:rsidP="003F4569">
      <w:pPr>
        <w:pStyle w:val="ListParagraph"/>
        <w:spacing w:after="0" w:line="240" w:lineRule="auto"/>
        <w:jc w:val="both"/>
        <w:rPr>
          <w:rFonts w:ascii="Trebuchet MS" w:hAnsi="Trebuchet MS" w:cs="Times New Roman"/>
          <w:i/>
          <w:color w:val="C00000"/>
          <w:sz w:val="24"/>
          <w:szCs w:val="24"/>
        </w:rPr>
      </w:pPr>
      <w:r w:rsidRPr="006611D2">
        <w:rPr>
          <w:sz w:val="24"/>
          <w:szCs w:val="24"/>
        </w:rPr>
        <w:fldChar w:fldCharType="begin">
          <w:ffData>
            <w:name w:val=""/>
            <w:enabled/>
            <w:calcOnExit w:val="0"/>
            <w:checkBox>
              <w:sizeAuto/>
              <w:default w:val="0"/>
            </w:checkBox>
          </w:ffData>
        </w:fldChar>
      </w:r>
      <w:r w:rsidRPr="006611D2">
        <w:rPr>
          <w:sz w:val="24"/>
          <w:szCs w:val="24"/>
        </w:rPr>
        <w:instrText xml:space="preserve"> FORMCHECKBOX </w:instrText>
      </w:r>
      <w:r w:rsidR="00EA04D7">
        <w:rPr>
          <w:sz w:val="24"/>
          <w:szCs w:val="24"/>
        </w:rPr>
      </w:r>
      <w:r w:rsidR="00EA04D7">
        <w:rPr>
          <w:sz w:val="24"/>
          <w:szCs w:val="24"/>
        </w:rPr>
        <w:fldChar w:fldCharType="separate"/>
      </w:r>
      <w:r w:rsidRPr="006611D2">
        <w:rPr>
          <w:sz w:val="24"/>
          <w:szCs w:val="24"/>
        </w:rPr>
        <w:fldChar w:fldCharType="end"/>
      </w:r>
      <w:r w:rsidR="003F4569" w:rsidRPr="006611D2">
        <w:rPr>
          <w:rFonts w:ascii="Trebuchet MS" w:hAnsi="Trebuchet MS" w:cs="Times New Roman"/>
          <w:i/>
          <w:iCs/>
          <w:color w:val="00B050"/>
          <w:sz w:val="24"/>
          <w:szCs w:val="24"/>
          <w:lang w:eastAsia="sk-SK"/>
        </w:rPr>
        <w:t xml:space="preserve"> </w:t>
      </w:r>
      <w:r w:rsidR="003F4569" w:rsidRPr="006611D2">
        <w:rPr>
          <w:rFonts w:ascii="Trebuchet MS" w:hAnsi="Trebuchet MS" w:cs="Times New Roman"/>
          <w:i/>
          <w:sz w:val="24"/>
          <w:szCs w:val="24"/>
        </w:rPr>
        <w:t xml:space="preserve">Alte cerințe specifice pentru fiecare apel de proiecte </w:t>
      </w:r>
      <w:r w:rsidR="003F4569" w:rsidRPr="006611D2">
        <w:rPr>
          <w:rFonts w:ascii="Trebuchet MS" w:hAnsi="Trebuchet MS" w:cs="Times New Roman"/>
          <w:i/>
          <w:color w:val="00B050"/>
          <w:sz w:val="24"/>
          <w:szCs w:val="24"/>
        </w:rPr>
        <w:t>(</w:t>
      </w:r>
      <w:r w:rsidR="003F4569" w:rsidRPr="006611D2">
        <w:rPr>
          <w:rFonts w:ascii="Trebuchet MS" w:hAnsi="Trebuchet MS" w:cs="Times New Roman"/>
          <w:i/>
          <w:iCs/>
          <w:color w:val="C00000"/>
          <w:sz w:val="24"/>
          <w:szCs w:val="24"/>
        </w:rPr>
        <w:t>text static introdus la definire apel ca angajament distinct, va fi adaptat de către Autoritatea de management pentru fiecare apel</w:t>
      </w:r>
      <w:r w:rsidR="003F4569" w:rsidRPr="006611D2">
        <w:rPr>
          <w:rFonts w:ascii="Trebuchet MS" w:hAnsi="Trebuchet MS" w:cs="Times New Roman"/>
          <w:i/>
          <w:color w:val="C00000"/>
          <w:sz w:val="24"/>
          <w:szCs w:val="24"/>
        </w:rPr>
        <w:t>).</w:t>
      </w:r>
    </w:p>
    <w:p w14:paraId="394495B5" w14:textId="77777777" w:rsidR="003146E6" w:rsidRPr="001829FF" w:rsidRDefault="003146E6" w:rsidP="003146E6">
      <w:pPr>
        <w:pStyle w:val="ListParagraph"/>
        <w:spacing w:after="0" w:line="240" w:lineRule="auto"/>
        <w:jc w:val="both"/>
        <w:rPr>
          <w:rFonts w:ascii="Trebuchet MS" w:hAnsi="Trebuchet MS" w:cs="Times New Roman"/>
          <w:i/>
          <w:sz w:val="24"/>
          <w:szCs w:val="24"/>
        </w:rPr>
      </w:pPr>
      <w:r w:rsidRPr="001829FF">
        <w:rPr>
          <w:rFonts w:ascii="Trebuchet MS" w:hAnsi="Trebuchet MS" w:cs="Times New Roman"/>
          <w:i/>
          <w:sz w:val="24"/>
          <w:szCs w:val="24"/>
        </w:rPr>
        <w:fldChar w:fldCharType="begin">
          <w:ffData>
            <w:name w:val=""/>
            <w:enabled/>
            <w:calcOnExit w:val="0"/>
            <w:checkBox>
              <w:sizeAuto/>
              <w:default w:val="0"/>
            </w:checkBox>
          </w:ffData>
        </w:fldChar>
      </w:r>
      <w:r w:rsidRPr="001829FF">
        <w:rPr>
          <w:rFonts w:ascii="Trebuchet MS" w:hAnsi="Trebuchet MS" w:cs="Times New Roman"/>
          <w:i/>
          <w:sz w:val="24"/>
          <w:szCs w:val="24"/>
        </w:rPr>
        <w:instrText xml:space="preserve"> FORMCHECKBOX </w:instrText>
      </w:r>
      <w:r w:rsidR="00EA04D7">
        <w:rPr>
          <w:rFonts w:ascii="Trebuchet MS" w:hAnsi="Trebuchet MS" w:cs="Times New Roman"/>
          <w:i/>
          <w:sz w:val="24"/>
          <w:szCs w:val="24"/>
        </w:rPr>
      </w:r>
      <w:r w:rsidR="00EA04D7">
        <w:rPr>
          <w:rFonts w:ascii="Trebuchet MS" w:hAnsi="Trebuchet MS" w:cs="Times New Roman"/>
          <w:i/>
          <w:sz w:val="24"/>
          <w:szCs w:val="24"/>
        </w:rPr>
        <w:fldChar w:fldCharType="separate"/>
      </w:r>
      <w:r w:rsidRPr="001829FF">
        <w:rPr>
          <w:rFonts w:ascii="Trebuchet MS" w:hAnsi="Trebuchet MS" w:cs="Times New Roman"/>
          <w:i/>
          <w:sz w:val="24"/>
          <w:szCs w:val="24"/>
        </w:rPr>
        <w:fldChar w:fldCharType="end"/>
      </w:r>
      <w:r w:rsidRPr="001829FF">
        <w:rPr>
          <w:rFonts w:ascii="Trebuchet MS" w:hAnsi="Trebuchet MS" w:cs="Times New Roman"/>
          <w:i/>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Pentru apelurile lansate se va depune format pdf.</w:t>
      </w:r>
    </w:p>
    <w:p w14:paraId="3C955299" w14:textId="77777777" w:rsidR="00062FDD" w:rsidRPr="006611D2" w:rsidRDefault="00062FDD" w:rsidP="003F4569">
      <w:pPr>
        <w:pStyle w:val="ListParagraph"/>
        <w:spacing w:after="0" w:line="240" w:lineRule="auto"/>
        <w:jc w:val="both"/>
        <w:rPr>
          <w:rFonts w:ascii="Trebuchet MS" w:hAnsi="Trebuchet MS" w:cs="Times New Roman"/>
          <w:i/>
          <w:color w:val="00B050"/>
          <w:sz w:val="24"/>
          <w:szCs w:val="24"/>
        </w:rPr>
      </w:pPr>
    </w:p>
    <w:p w14:paraId="29693E80" w14:textId="23E71D57" w:rsidR="00062FDD" w:rsidRDefault="00AA619D" w:rsidP="00062FDD">
      <w:pPr>
        <w:pStyle w:val="ListParagraph"/>
        <w:numPr>
          <w:ilvl w:val="0"/>
          <w:numId w:val="2"/>
        </w:numPr>
        <w:suppressAutoHyphens w:val="0"/>
        <w:spacing w:after="0"/>
        <w:ind w:left="782" w:right="64" w:hanging="357"/>
        <w:jc w:val="both"/>
        <w:rPr>
          <w:rFonts w:ascii="Trebuchet MS" w:hAnsi="Trebuchet MS"/>
          <w:sz w:val="24"/>
          <w:szCs w:val="24"/>
        </w:rPr>
      </w:pPr>
      <w:r>
        <w:rPr>
          <w:rFonts w:ascii="Trebuchet MS" w:hAnsi="Trebuchet MS"/>
          <w:b/>
          <w:bCs/>
          <w:sz w:val="24"/>
          <w:szCs w:val="24"/>
        </w:rPr>
        <w:t>Î</w:t>
      </w:r>
      <w:r w:rsidR="00062FDD" w:rsidRPr="006611D2">
        <w:rPr>
          <w:rFonts w:ascii="Trebuchet MS" w:hAnsi="Trebuchet MS"/>
          <w:b/>
          <w:bCs/>
          <w:sz w:val="24"/>
          <w:szCs w:val="24"/>
        </w:rPr>
        <w:t>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062FDD" w:rsidRPr="006611D2">
        <w:rPr>
          <w:rFonts w:ascii="Trebuchet MS" w:hAnsi="Trebuchet MS"/>
          <w:sz w:val="24"/>
          <w:szCs w:val="24"/>
        </w:rPr>
        <w:t>.</w:t>
      </w:r>
    </w:p>
    <w:p w14:paraId="7583C1EF" w14:textId="77777777" w:rsidR="001829FF" w:rsidRPr="006611D2" w:rsidRDefault="001829FF" w:rsidP="001829FF">
      <w:pPr>
        <w:pStyle w:val="ListParagraph"/>
        <w:suppressAutoHyphens w:val="0"/>
        <w:spacing w:after="0"/>
        <w:ind w:left="782" w:right="64"/>
        <w:jc w:val="both"/>
        <w:rPr>
          <w:rFonts w:ascii="Trebuchet MS" w:hAnsi="Trebuchet MS"/>
          <w:sz w:val="24"/>
          <w:szCs w:val="24"/>
        </w:rPr>
      </w:pPr>
    </w:p>
    <w:p w14:paraId="458F8BDE" w14:textId="77777777" w:rsidR="00062FDD" w:rsidRDefault="00062FDD" w:rsidP="00062FDD">
      <w:pPr>
        <w:pStyle w:val="bullet"/>
        <w:numPr>
          <w:ilvl w:val="0"/>
          <w:numId w:val="2"/>
        </w:numPr>
        <w:spacing w:before="0" w:after="0"/>
        <w:ind w:left="782" w:hanging="357"/>
        <w:rPr>
          <w:b/>
          <w:sz w:val="24"/>
        </w:rPr>
      </w:pPr>
      <w:r w:rsidRPr="006611D2">
        <w:rPr>
          <w:b/>
          <w:sz w:val="24"/>
        </w:rPr>
        <w:t>Declar că am luat la cunoștință că în etapa de contractare am obligația să fac dovada tuturor celor declarate prin prezenta Declarație, sub sancțiunea respingerii cererii de finanțare</w:t>
      </w:r>
    </w:p>
    <w:p w14:paraId="45129091" w14:textId="77777777" w:rsidR="001829FF" w:rsidRDefault="001829FF" w:rsidP="001829FF">
      <w:pPr>
        <w:pStyle w:val="ListParagraph"/>
        <w:rPr>
          <w:b/>
          <w:sz w:val="24"/>
        </w:rPr>
      </w:pPr>
    </w:p>
    <w:p w14:paraId="2EF5958C" w14:textId="77777777" w:rsidR="00062FDD" w:rsidRPr="006611D2" w:rsidRDefault="00062FDD" w:rsidP="00062FDD">
      <w:pPr>
        <w:pStyle w:val="bullet"/>
        <w:numPr>
          <w:ilvl w:val="0"/>
          <w:numId w:val="2"/>
        </w:numPr>
        <w:spacing w:before="0" w:after="0"/>
        <w:ind w:left="782" w:hanging="357"/>
        <w:rPr>
          <w:b/>
          <w:sz w:val="24"/>
        </w:rPr>
      </w:pPr>
      <w:r w:rsidRPr="006611D2">
        <w:rPr>
          <w:b/>
          <w:sz w:val="24"/>
        </w:rPr>
        <w:t xml:space="preserve">Declar că sunt pe deplin autorizat să semnez această declaraţie în numele </w:t>
      </w:r>
      <w:r w:rsidRPr="006611D2">
        <w:rPr>
          <w:sz w:val="24"/>
        </w:rPr>
        <w:t xml:space="preserve">&lt;denumire </w:t>
      </w:r>
      <w:r w:rsidRPr="006611D2">
        <w:rPr>
          <w:sz w:val="24"/>
          <w:shd w:val="clear" w:color="auto" w:fill="B2B2B2"/>
        </w:rPr>
        <w:t>entitate juridica</w:t>
      </w:r>
      <w:r w:rsidRPr="006611D2">
        <w:rPr>
          <w:sz w:val="24"/>
        </w:rPr>
        <w:t>&gt;</w:t>
      </w:r>
      <w:r w:rsidRPr="006611D2">
        <w:rPr>
          <w:b/>
          <w:sz w:val="24"/>
        </w:rPr>
        <w:t>.</w:t>
      </w:r>
    </w:p>
    <w:p w14:paraId="40B8ED13" w14:textId="77777777" w:rsidR="00062FDD" w:rsidRPr="006611D2" w:rsidRDefault="00062FDD" w:rsidP="00062FDD">
      <w:pPr>
        <w:pStyle w:val="bullet"/>
        <w:numPr>
          <w:ilvl w:val="0"/>
          <w:numId w:val="0"/>
        </w:numPr>
        <w:spacing w:before="0" w:after="0"/>
        <w:ind w:left="782"/>
        <w:rPr>
          <w:b/>
          <w:sz w:val="24"/>
        </w:rPr>
      </w:pPr>
    </w:p>
    <w:p w14:paraId="0B33CCA7" w14:textId="77777777" w:rsidR="003F4569" w:rsidRPr="006611D2" w:rsidRDefault="003F4569" w:rsidP="003F4569">
      <w:pPr>
        <w:pStyle w:val="bullet"/>
        <w:numPr>
          <w:ilvl w:val="0"/>
          <w:numId w:val="0"/>
        </w:numPr>
        <w:tabs>
          <w:tab w:val="left" w:pos="720"/>
        </w:tabs>
        <w:spacing w:before="0" w:after="0"/>
        <w:ind w:left="720" w:hanging="360"/>
        <w:rPr>
          <w:b/>
          <w:sz w:val="24"/>
        </w:rPr>
      </w:pPr>
      <w:r w:rsidRPr="006611D2">
        <w:rPr>
          <w:b/>
          <w:sz w:val="24"/>
        </w:rPr>
        <w:t>&lt;</w:t>
      </w:r>
      <w:r w:rsidRPr="006611D2">
        <w:rPr>
          <w:b/>
          <w:sz w:val="24"/>
          <w:shd w:val="clear" w:color="auto" w:fill="B2B2B2"/>
        </w:rPr>
        <w:t>nume</w:t>
      </w:r>
      <w:r w:rsidRPr="006611D2">
        <w:rPr>
          <w:b/>
          <w:sz w:val="24"/>
        </w:rPr>
        <w:t>&gt;, &lt;</w:t>
      </w:r>
      <w:r w:rsidRPr="006611D2">
        <w:rPr>
          <w:b/>
          <w:sz w:val="24"/>
          <w:shd w:val="clear" w:color="auto" w:fill="B2B2B2"/>
        </w:rPr>
        <w:t>prenume</w:t>
      </w:r>
      <w:r w:rsidRPr="006611D2">
        <w:rPr>
          <w:b/>
          <w:sz w:val="24"/>
        </w:rPr>
        <w:t xml:space="preserve">&gt;, </w:t>
      </w:r>
    </w:p>
    <w:p w14:paraId="5D3EE8BA" w14:textId="77777777" w:rsidR="003F4569" w:rsidRPr="006611D2" w:rsidRDefault="003F4569" w:rsidP="003F4569">
      <w:pPr>
        <w:pStyle w:val="bullet"/>
        <w:numPr>
          <w:ilvl w:val="0"/>
          <w:numId w:val="0"/>
        </w:numPr>
        <w:tabs>
          <w:tab w:val="left" w:pos="720"/>
        </w:tabs>
        <w:spacing w:before="0" w:after="0"/>
        <w:ind w:left="720" w:hanging="360"/>
        <w:rPr>
          <w:b/>
          <w:sz w:val="24"/>
        </w:rPr>
      </w:pPr>
      <w:r w:rsidRPr="006611D2">
        <w:rPr>
          <w:b/>
          <w:sz w:val="24"/>
        </w:rPr>
        <w:t>&lt;</w:t>
      </w:r>
      <w:r w:rsidRPr="006611D2">
        <w:rPr>
          <w:b/>
          <w:sz w:val="24"/>
          <w:shd w:val="clear" w:color="auto" w:fill="B2B2B2"/>
        </w:rPr>
        <w:t>funcție</w:t>
      </w:r>
      <w:r w:rsidRPr="006611D2">
        <w:rPr>
          <w:b/>
          <w:sz w:val="24"/>
        </w:rPr>
        <w:t xml:space="preserve">&gt;, </w:t>
      </w:r>
    </w:p>
    <w:p w14:paraId="51731209" w14:textId="77777777" w:rsidR="003F4569" w:rsidRPr="006611D2" w:rsidRDefault="003F4569" w:rsidP="003F4569">
      <w:pPr>
        <w:pStyle w:val="bullet"/>
        <w:numPr>
          <w:ilvl w:val="0"/>
          <w:numId w:val="0"/>
        </w:numPr>
        <w:tabs>
          <w:tab w:val="left" w:pos="720"/>
        </w:tabs>
        <w:spacing w:before="0" w:after="0"/>
        <w:ind w:left="720" w:hanging="360"/>
        <w:rPr>
          <w:b/>
          <w:sz w:val="24"/>
        </w:rPr>
      </w:pPr>
      <w:r w:rsidRPr="006611D2">
        <w:rPr>
          <w:b/>
          <w:sz w:val="24"/>
        </w:rPr>
        <w:t xml:space="preserve">Semnătură </w:t>
      </w:r>
    </w:p>
    <w:p w14:paraId="4687B218" w14:textId="77777777" w:rsidR="003F4569" w:rsidRPr="006611D2" w:rsidRDefault="003F4569" w:rsidP="003F4569">
      <w:pPr>
        <w:pStyle w:val="bullet"/>
        <w:numPr>
          <w:ilvl w:val="0"/>
          <w:numId w:val="0"/>
        </w:numPr>
        <w:tabs>
          <w:tab w:val="left" w:pos="720"/>
        </w:tabs>
        <w:spacing w:before="0" w:after="0"/>
        <w:ind w:left="720" w:hanging="360"/>
        <w:rPr>
          <w:b/>
          <w:sz w:val="24"/>
        </w:rPr>
      </w:pPr>
      <w:r w:rsidRPr="006611D2">
        <w:rPr>
          <w:b/>
          <w:sz w:val="24"/>
        </w:rPr>
        <w:t>Dată (</w:t>
      </w:r>
      <w:r w:rsidRPr="006611D2">
        <w:rPr>
          <w:b/>
          <w:sz w:val="24"/>
          <w:highlight w:val="lightGray"/>
        </w:rPr>
        <w:t>zz/ll/aaaa</w:t>
      </w:r>
      <w:r w:rsidRPr="006611D2">
        <w:rPr>
          <w:b/>
          <w:sz w:val="24"/>
        </w:rPr>
        <w:t xml:space="preserve">) </w:t>
      </w:r>
    </w:p>
    <w:sectPr w:rsidR="003F4569" w:rsidRPr="006611D2" w:rsidSect="00672177">
      <w:pgSz w:w="12240" w:h="15840"/>
      <w:pgMar w:top="1417" w:right="104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62CAD" w14:textId="77777777" w:rsidR="003F4569" w:rsidRDefault="003F4569" w:rsidP="003F4569">
      <w:pPr>
        <w:spacing w:after="0" w:line="240" w:lineRule="auto"/>
      </w:pPr>
      <w:r>
        <w:separator/>
      </w:r>
    </w:p>
  </w:endnote>
  <w:endnote w:type="continuationSeparator" w:id="0">
    <w:p w14:paraId="766E0901" w14:textId="77777777" w:rsidR="003F4569" w:rsidRDefault="003F4569"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81FDA" w14:textId="77777777" w:rsidR="003F4569" w:rsidRDefault="003F4569" w:rsidP="003F4569">
      <w:pPr>
        <w:spacing w:after="0" w:line="240" w:lineRule="auto"/>
      </w:pPr>
      <w:r>
        <w:separator/>
      </w:r>
    </w:p>
  </w:footnote>
  <w:footnote w:type="continuationSeparator" w:id="0">
    <w:p w14:paraId="0BD3BF58" w14:textId="77777777" w:rsidR="003F4569" w:rsidRDefault="003F4569" w:rsidP="003F4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9"/>
  </w:num>
  <w:num w:numId="10">
    <w:abstractNumId w:val="4"/>
  </w:num>
  <w:num w:numId="11">
    <w:abstractNumId w:val="8"/>
  </w:num>
  <w:num w:numId="12">
    <w:abstractNumId w:val="6"/>
  </w:num>
  <w:num w:numId="13">
    <w:abstractNumId w:val="0"/>
  </w:num>
  <w:num w:numId="14">
    <w:abstractNumId w:val="2"/>
  </w:num>
  <w:num w:numId="15">
    <w:abstractNumId w:val="10"/>
  </w:num>
  <w:num w:numId="16">
    <w:abstractNumId w:val="5"/>
  </w:num>
  <w:num w:numId="17">
    <w:abstractNumId w:val="11"/>
  </w:num>
  <w:num w:numId="18">
    <w:abstractNumId w:val="15"/>
  </w:num>
  <w:num w:numId="19">
    <w:abstractNumId w:val="14"/>
  </w:num>
  <w:num w:numId="20">
    <w:abstractNumId w:val="13"/>
  </w:num>
  <w:num w:numId="21">
    <w:abstractNumId w:val="13"/>
  </w:num>
  <w:num w:numId="22">
    <w:abstractNumId w:val="13"/>
  </w:num>
  <w:num w:numId="23">
    <w:abstractNumId w:val="13"/>
  </w:num>
  <w:num w:numId="24">
    <w:abstractNumId w:val="1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45"/>
    <w:rsid w:val="00062FDD"/>
    <w:rsid w:val="00082F27"/>
    <w:rsid w:val="000A3399"/>
    <w:rsid w:val="00146BDA"/>
    <w:rsid w:val="001829FF"/>
    <w:rsid w:val="00201895"/>
    <w:rsid w:val="00234094"/>
    <w:rsid w:val="0028468B"/>
    <w:rsid w:val="002C6107"/>
    <w:rsid w:val="00313A2D"/>
    <w:rsid w:val="003146E6"/>
    <w:rsid w:val="00330F27"/>
    <w:rsid w:val="003F4569"/>
    <w:rsid w:val="004645BA"/>
    <w:rsid w:val="004A4F1B"/>
    <w:rsid w:val="004D6BC9"/>
    <w:rsid w:val="00515DE0"/>
    <w:rsid w:val="005306FC"/>
    <w:rsid w:val="00595402"/>
    <w:rsid w:val="005F5A12"/>
    <w:rsid w:val="006064F6"/>
    <w:rsid w:val="006551DC"/>
    <w:rsid w:val="006611D2"/>
    <w:rsid w:val="00672177"/>
    <w:rsid w:val="0075642E"/>
    <w:rsid w:val="0077728D"/>
    <w:rsid w:val="007A45A3"/>
    <w:rsid w:val="007B6C97"/>
    <w:rsid w:val="007E1B66"/>
    <w:rsid w:val="007F652E"/>
    <w:rsid w:val="00810601"/>
    <w:rsid w:val="00821580"/>
    <w:rsid w:val="00892CE9"/>
    <w:rsid w:val="008D229E"/>
    <w:rsid w:val="009434F6"/>
    <w:rsid w:val="00947442"/>
    <w:rsid w:val="009749A9"/>
    <w:rsid w:val="00A30D03"/>
    <w:rsid w:val="00AA619D"/>
    <w:rsid w:val="00B0264C"/>
    <w:rsid w:val="00B411C2"/>
    <w:rsid w:val="00B47091"/>
    <w:rsid w:val="00B47DB1"/>
    <w:rsid w:val="00B66B05"/>
    <w:rsid w:val="00B90933"/>
    <w:rsid w:val="00B91B97"/>
    <w:rsid w:val="00BC6796"/>
    <w:rsid w:val="00C2193C"/>
    <w:rsid w:val="00CD7963"/>
    <w:rsid w:val="00CE3611"/>
    <w:rsid w:val="00D01F49"/>
    <w:rsid w:val="00D115D2"/>
    <w:rsid w:val="00D40F45"/>
    <w:rsid w:val="00E31E2F"/>
    <w:rsid w:val="00EA04D7"/>
    <w:rsid w:val="00EC2606"/>
    <w:rsid w:val="00F24358"/>
    <w:rsid w:val="00F258DE"/>
    <w:rsid w:val="00FC6CD5"/>
    <w:rsid w:val="00FD4B55"/>
    <w:rsid w:val="00FD774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0EAA2"/>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49752">
      <w:bodyDiv w:val="1"/>
      <w:marLeft w:val="0"/>
      <w:marRight w:val="0"/>
      <w:marTop w:val="0"/>
      <w:marBottom w:val="0"/>
      <w:divBdr>
        <w:top w:val="none" w:sz="0" w:space="0" w:color="auto"/>
        <w:left w:val="none" w:sz="0" w:space="0" w:color="auto"/>
        <w:bottom w:val="none" w:sz="0" w:space="0" w:color="auto"/>
        <w:right w:val="none" w:sz="0" w:space="0" w:color="auto"/>
      </w:divBdr>
    </w:div>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1982</Words>
  <Characters>11302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Simina Petrescu</cp:lastModifiedBy>
  <cp:revision>23</cp:revision>
  <dcterms:created xsi:type="dcterms:W3CDTF">2023-07-27T08:38:00Z</dcterms:created>
  <dcterms:modified xsi:type="dcterms:W3CDTF">2024-11-06T14:53:00Z</dcterms:modified>
</cp:coreProperties>
</file>