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1B6A46" w14:textId="727764D4" w:rsidR="001A3E6F" w:rsidRPr="0097253C" w:rsidRDefault="001A3E6F" w:rsidP="0070697D">
      <w:pPr>
        <w:pStyle w:val="NoSpacing"/>
        <w:rPr>
          <w:b/>
          <w:bCs/>
          <w:color w:val="002060"/>
        </w:rPr>
      </w:pPr>
      <w:r w:rsidRPr="0097253C">
        <w:rPr>
          <w:b/>
          <w:bCs/>
          <w:color w:val="002060"/>
        </w:rPr>
        <w:t>Anexa 1</w:t>
      </w:r>
      <w:r w:rsidR="0070697D" w:rsidRPr="0097253C">
        <w:rPr>
          <w:b/>
          <w:bCs/>
          <w:color w:val="002060"/>
        </w:rPr>
        <w:t xml:space="preserve"> la ghid</w:t>
      </w:r>
      <w:r w:rsidRPr="0097253C">
        <w:rPr>
          <w:b/>
          <w:bCs/>
          <w:color w:val="002060"/>
        </w:rPr>
        <w:t xml:space="preserve">: </w:t>
      </w:r>
      <w:r w:rsidR="003502EF" w:rsidRPr="0097253C">
        <w:rPr>
          <w:b/>
          <w:bCs/>
          <w:color w:val="002060"/>
        </w:rPr>
        <w:t>Criterii de evaluare tehnică și financiară</w:t>
      </w:r>
    </w:p>
    <w:tbl>
      <w:tblPr>
        <w:tblStyle w:val="TableGrid"/>
        <w:tblW w:w="5013" w:type="pct"/>
        <w:tblLayout w:type="fixed"/>
        <w:tblLook w:val="04A0" w:firstRow="1" w:lastRow="0" w:firstColumn="1" w:lastColumn="0" w:noHBand="0" w:noVBand="1"/>
      </w:tblPr>
      <w:tblGrid>
        <w:gridCol w:w="2831"/>
        <w:gridCol w:w="10488"/>
        <w:gridCol w:w="5672"/>
        <w:gridCol w:w="990"/>
        <w:gridCol w:w="994"/>
      </w:tblGrid>
      <w:tr w:rsidR="00F85CFB" w:rsidRPr="008F04DA" w14:paraId="73F8D3BC" w14:textId="77777777" w:rsidTr="003735AD">
        <w:trPr>
          <w:tblHeader/>
        </w:trPr>
        <w:tc>
          <w:tcPr>
            <w:tcW w:w="675" w:type="pct"/>
            <w:shd w:val="clear" w:color="auto" w:fill="E2EFD9" w:themeFill="accent6" w:themeFillTint="33"/>
          </w:tcPr>
          <w:p w14:paraId="3B0079FD" w14:textId="3A7FD04A" w:rsidR="00F85CFB" w:rsidRPr="008F04DA" w:rsidRDefault="00F85CFB" w:rsidP="001D2881">
            <w:pPr>
              <w:spacing w:before="60" w:line="240" w:lineRule="auto"/>
              <w:jc w:val="both"/>
              <w:rPr>
                <w:rFonts w:cstheme="minorHAnsi"/>
                <w:b/>
                <w:bCs/>
                <w:color w:val="002060"/>
                <w:sz w:val="24"/>
                <w:szCs w:val="24"/>
              </w:rPr>
            </w:pPr>
            <w:r w:rsidRPr="008F04DA">
              <w:rPr>
                <w:rFonts w:cstheme="minorHAnsi"/>
                <w:b/>
                <w:bCs/>
                <w:color w:val="002060"/>
                <w:sz w:val="24"/>
                <w:szCs w:val="24"/>
              </w:rPr>
              <w:t xml:space="preserve">Criterii de evaluare </w:t>
            </w:r>
            <w:r w:rsidR="003502EF" w:rsidRPr="003502EF">
              <w:rPr>
                <w:rFonts w:cstheme="minorHAnsi"/>
                <w:b/>
                <w:bCs/>
                <w:color w:val="002060"/>
                <w:sz w:val="24"/>
                <w:szCs w:val="24"/>
              </w:rPr>
              <w:t xml:space="preserve">tehnică și financiară </w:t>
            </w:r>
          </w:p>
        </w:tc>
        <w:tc>
          <w:tcPr>
            <w:tcW w:w="2500" w:type="pct"/>
            <w:shd w:val="clear" w:color="auto" w:fill="E2EFD9" w:themeFill="accent6" w:themeFillTint="33"/>
          </w:tcPr>
          <w:p w14:paraId="1C54B9E0" w14:textId="56767F0B" w:rsidR="00F85CFB" w:rsidRPr="008F04DA" w:rsidRDefault="00F85CFB" w:rsidP="007A1ABC">
            <w:pPr>
              <w:spacing w:before="60" w:line="240" w:lineRule="auto"/>
              <w:jc w:val="center"/>
              <w:rPr>
                <w:rFonts w:cstheme="minorHAnsi"/>
                <w:b/>
                <w:bCs/>
                <w:color w:val="002060"/>
                <w:sz w:val="24"/>
                <w:szCs w:val="24"/>
              </w:rPr>
            </w:pPr>
            <w:r w:rsidRPr="008F04DA">
              <w:rPr>
                <w:rFonts w:cstheme="minorHAnsi"/>
                <w:b/>
                <w:bCs/>
                <w:color w:val="002060"/>
                <w:sz w:val="24"/>
                <w:szCs w:val="24"/>
              </w:rPr>
              <w:t>Aspecte de verificat</w:t>
            </w:r>
          </w:p>
        </w:tc>
        <w:tc>
          <w:tcPr>
            <w:tcW w:w="1352" w:type="pct"/>
            <w:shd w:val="clear" w:color="auto" w:fill="E2EFD9" w:themeFill="accent6" w:themeFillTint="33"/>
          </w:tcPr>
          <w:p w14:paraId="33450FAE" w14:textId="129F4B4D" w:rsidR="00F85CFB" w:rsidRPr="008F04DA" w:rsidRDefault="00F85CFB" w:rsidP="001D2881">
            <w:pPr>
              <w:spacing w:before="60" w:line="240" w:lineRule="auto"/>
              <w:jc w:val="both"/>
              <w:rPr>
                <w:rFonts w:cstheme="minorHAnsi"/>
                <w:b/>
                <w:bCs/>
                <w:color w:val="002060"/>
                <w:sz w:val="24"/>
                <w:szCs w:val="24"/>
              </w:rPr>
            </w:pPr>
            <w:r w:rsidRPr="008F04DA">
              <w:rPr>
                <w:rFonts w:cstheme="minorHAnsi"/>
                <w:b/>
                <w:bCs/>
                <w:color w:val="002060"/>
                <w:sz w:val="24"/>
                <w:szCs w:val="24"/>
              </w:rPr>
              <w:t>Documente doveditoare</w:t>
            </w:r>
          </w:p>
          <w:p w14:paraId="796B98F1" w14:textId="405866A5" w:rsidR="00F85CFB" w:rsidRPr="008F04DA" w:rsidRDefault="00F85CFB" w:rsidP="001D2881">
            <w:pPr>
              <w:spacing w:before="60" w:line="240" w:lineRule="auto"/>
              <w:jc w:val="both"/>
              <w:rPr>
                <w:rFonts w:cstheme="minorHAnsi"/>
                <w:b/>
                <w:bCs/>
                <w:color w:val="002060"/>
                <w:sz w:val="24"/>
                <w:szCs w:val="24"/>
              </w:rPr>
            </w:pPr>
          </w:p>
        </w:tc>
        <w:tc>
          <w:tcPr>
            <w:tcW w:w="236" w:type="pct"/>
            <w:shd w:val="clear" w:color="auto" w:fill="E2EFD9" w:themeFill="accent6" w:themeFillTint="33"/>
          </w:tcPr>
          <w:p w14:paraId="47441475" w14:textId="1DD8BE9F" w:rsidR="00F85CFB" w:rsidRPr="008F04DA" w:rsidRDefault="00F85CFB" w:rsidP="001D2881">
            <w:pPr>
              <w:spacing w:before="60" w:line="240" w:lineRule="auto"/>
              <w:jc w:val="both"/>
              <w:rPr>
                <w:rFonts w:cstheme="minorHAnsi"/>
                <w:b/>
                <w:bCs/>
                <w:color w:val="002060"/>
                <w:sz w:val="24"/>
                <w:szCs w:val="24"/>
              </w:rPr>
            </w:pPr>
            <w:r w:rsidRPr="008F04DA">
              <w:rPr>
                <w:rFonts w:cstheme="minorHAnsi"/>
                <w:b/>
                <w:bCs/>
                <w:color w:val="002060"/>
                <w:sz w:val="24"/>
                <w:szCs w:val="24"/>
              </w:rPr>
              <w:t>Maxim</w:t>
            </w:r>
          </w:p>
        </w:tc>
        <w:tc>
          <w:tcPr>
            <w:tcW w:w="237" w:type="pct"/>
            <w:shd w:val="clear" w:color="auto" w:fill="E2EFD9" w:themeFill="accent6" w:themeFillTint="33"/>
          </w:tcPr>
          <w:p w14:paraId="2FD75C33" w14:textId="2DC70629" w:rsidR="00F85CFB" w:rsidRPr="008F04DA" w:rsidRDefault="00F85CFB" w:rsidP="001D2881">
            <w:pPr>
              <w:spacing w:before="60" w:line="240" w:lineRule="auto"/>
              <w:jc w:val="both"/>
              <w:rPr>
                <w:rFonts w:cstheme="minorHAnsi"/>
                <w:b/>
                <w:bCs/>
                <w:color w:val="002060"/>
                <w:sz w:val="24"/>
                <w:szCs w:val="24"/>
              </w:rPr>
            </w:pPr>
            <w:r w:rsidRPr="008F04DA">
              <w:rPr>
                <w:rFonts w:cstheme="minorHAnsi"/>
                <w:b/>
                <w:bCs/>
                <w:color w:val="002060"/>
                <w:sz w:val="24"/>
                <w:szCs w:val="24"/>
              </w:rPr>
              <w:t>Minim</w:t>
            </w:r>
          </w:p>
        </w:tc>
      </w:tr>
      <w:tr w:rsidR="00502800" w:rsidRPr="008F04DA" w14:paraId="5A4B9EF6" w14:textId="77777777" w:rsidTr="003735AD">
        <w:trPr>
          <w:trHeight w:val="872"/>
        </w:trPr>
        <w:tc>
          <w:tcPr>
            <w:tcW w:w="4527" w:type="pct"/>
            <w:gridSpan w:val="3"/>
            <w:shd w:val="clear" w:color="auto" w:fill="FBE4D5" w:themeFill="accent2" w:themeFillTint="33"/>
          </w:tcPr>
          <w:p w14:paraId="3C4AF79E" w14:textId="49B50578" w:rsidR="00025306" w:rsidRPr="008F04DA" w:rsidRDefault="00025306" w:rsidP="001D2881">
            <w:pPr>
              <w:spacing w:before="60" w:line="240" w:lineRule="auto"/>
              <w:jc w:val="both"/>
              <w:rPr>
                <w:rFonts w:cstheme="minorHAnsi"/>
                <w:b/>
                <w:bCs/>
                <w:color w:val="002060"/>
                <w:sz w:val="24"/>
                <w:szCs w:val="24"/>
              </w:rPr>
            </w:pPr>
            <w:bookmarkStart w:id="0" w:name="RANGE!A3"/>
            <w:r w:rsidRPr="008F04DA">
              <w:rPr>
                <w:rFonts w:cstheme="minorHAnsi"/>
                <w:b/>
                <w:bCs/>
                <w:color w:val="002060"/>
                <w:sz w:val="24"/>
                <w:szCs w:val="24"/>
              </w:rPr>
              <w:t xml:space="preserve">Criteriul 1. Relevanța, oportunitatea </w:t>
            </w:r>
            <w:bookmarkStart w:id="1" w:name="_Hlk123128456"/>
            <w:bookmarkEnd w:id="0"/>
            <w:r w:rsidRPr="008F04DA">
              <w:rPr>
                <w:rFonts w:cstheme="minorHAnsi"/>
                <w:b/>
                <w:bCs/>
                <w:color w:val="002060"/>
                <w:sz w:val="24"/>
                <w:szCs w:val="24"/>
              </w:rPr>
              <w:t>și contribuția proiectului la realizarea obiectivului specific FEDR</w:t>
            </w:r>
            <w:r w:rsidRPr="008F04DA">
              <w:rPr>
                <w:rFonts w:cstheme="minorHAnsi"/>
                <w:color w:val="002060"/>
                <w:sz w:val="24"/>
                <w:szCs w:val="24"/>
              </w:rPr>
              <w:t xml:space="preserve"> </w:t>
            </w:r>
            <w:bookmarkEnd w:id="1"/>
            <w:r w:rsidRPr="008F04DA">
              <w:rPr>
                <w:rFonts w:cstheme="minorHAnsi"/>
                <w:i/>
                <w:iCs/>
                <w:color w:val="002060"/>
                <w:sz w:val="24"/>
                <w:szCs w:val="24"/>
              </w:rPr>
              <w:t>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c>
          <w:tcPr>
            <w:tcW w:w="236" w:type="pct"/>
            <w:shd w:val="clear" w:color="auto" w:fill="FBE4D5" w:themeFill="accent2" w:themeFillTint="33"/>
          </w:tcPr>
          <w:p w14:paraId="1A8873E9" w14:textId="7F46A703" w:rsidR="00025306" w:rsidRPr="008F04DA" w:rsidRDefault="00025306" w:rsidP="001D2881">
            <w:pPr>
              <w:spacing w:before="60" w:line="240" w:lineRule="auto"/>
              <w:jc w:val="both"/>
              <w:rPr>
                <w:rFonts w:cstheme="minorHAnsi"/>
                <w:b/>
                <w:bCs/>
                <w:color w:val="002060"/>
                <w:sz w:val="24"/>
                <w:szCs w:val="24"/>
              </w:rPr>
            </w:pPr>
            <w:r w:rsidRPr="008F04DA">
              <w:rPr>
                <w:rFonts w:cstheme="minorHAnsi"/>
                <w:b/>
                <w:bCs/>
                <w:color w:val="002060"/>
                <w:sz w:val="24"/>
                <w:szCs w:val="24"/>
              </w:rPr>
              <w:t>35</w:t>
            </w:r>
          </w:p>
        </w:tc>
        <w:tc>
          <w:tcPr>
            <w:tcW w:w="237" w:type="pct"/>
            <w:shd w:val="clear" w:color="auto" w:fill="FBE4D5" w:themeFill="accent2" w:themeFillTint="33"/>
          </w:tcPr>
          <w:p w14:paraId="230A3979" w14:textId="421A075B" w:rsidR="00025306" w:rsidRPr="008F04DA" w:rsidRDefault="00025306" w:rsidP="001D2881">
            <w:pPr>
              <w:spacing w:before="60" w:line="240" w:lineRule="auto"/>
              <w:jc w:val="both"/>
              <w:rPr>
                <w:rFonts w:cstheme="minorHAnsi"/>
                <w:b/>
                <w:bCs/>
                <w:color w:val="002060"/>
                <w:sz w:val="24"/>
                <w:szCs w:val="24"/>
              </w:rPr>
            </w:pPr>
            <w:r w:rsidRPr="008F04DA">
              <w:rPr>
                <w:rFonts w:cstheme="minorHAnsi"/>
                <w:b/>
                <w:bCs/>
                <w:color w:val="002060"/>
                <w:sz w:val="24"/>
                <w:szCs w:val="24"/>
              </w:rPr>
              <w:t>25</w:t>
            </w:r>
          </w:p>
        </w:tc>
      </w:tr>
      <w:tr w:rsidR="00F85CFB" w:rsidRPr="008F04DA" w14:paraId="0FFF31CC" w14:textId="77777777" w:rsidTr="003735AD">
        <w:tc>
          <w:tcPr>
            <w:tcW w:w="675" w:type="pct"/>
            <w:vMerge w:val="restart"/>
            <w:shd w:val="clear" w:color="auto" w:fill="auto"/>
          </w:tcPr>
          <w:p w14:paraId="2B8D3D2D" w14:textId="091AF8D0"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Subcriteriul 1.1. Relevanța din perspectiva documentelor strategice relevante, justificarea necesității/ oportunității proiectului</w:t>
            </w:r>
          </w:p>
        </w:tc>
        <w:tc>
          <w:tcPr>
            <w:tcW w:w="2500" w:type="pct"/>
            <w:shd w:val="clear" w:color="auto" w:fill="auto"/>
          </w:tcPr>
          <w:p w14:paraId="38F574F3" w14:textId="47FE984A" w:rsidR="00F85CFB" w:rsidRPr="008F04DA" w:rsidRDefault="00F85CFB" w:rsidP="001D2881">
            <w:pPr>
              <w:spacing w:before="60" w:line="240" w:lineRule="auto"/>
              <w:jc w:val="both"/>
              <w:rPr>
                <w:rFonts w:cstheme="minorHAnsi"/>
                <w:b/>
                <w:bCs/>
                <w:color w:val="002060"/>
                <w:sz w:val="24"/>
                <w:szCs w:val="24"/>
              </w:rPr>
            </w:pPr>
            <w:r w:rsidRPr="008F04DA">
              <w:rPr>
                <w:rFonts w:cstheme="minorHAnsi"/>
                <w:b/>
                <w:bCs/>
                <w:color w:val="002060"/>
                <w:sz w:val="24"/>
                <w:szCs w:val="24"/>
              </w:rPr>
              <w:t xml:space="preserve">A. Relevanța din perspectiva documentelor strategice relevante </w:t>
            </w:r>
          </w:p>
          <w:p w14:paraId="12464691" w14:textId="646652E3" w:rsidR="00F85CFB" w:rsidRPr="008F04DA" w:rsidRDefault="00F85CFB" w:rsidP="001D2881">
            <w:pPr>
              <w:pStyle w:val="ListParagraph"/>
              <w:numPr>
                <w:ilvl w:val="0"/>
                <w:numId w:val="7"/>
              </w:numPr>
              <w:spacing w:before="60" w:line="240" w:lineRule="auto"/>
              <w:contextualSpacing w:val="0"/>
              <w:jc w:val="both"/>
              <w:rPr>
                <w:rFonts w:cstheme="minorHAnsi"/>
                <w:color w:val="002060"/>
                <w:sz w:val="24"/>
                <w:szCs w:val="24"/>
              </w:rPr>
            </w:pPr>
            <w:r w:rsidRPr="008F04DA">
              <w:rPr>
                <w:rFonts w:cstheme="minorHAnsi"/>
                <w:color w:val="002060"/>
                <w:sz w:val="24"/>
                <w:szCs w:val="24"/>
              </w:rPr>
              <w:t xml:space="preserve">proiectul descrie în mod clar contribuția la atingerea obiectivelor strategiilor/ documentelor de politică publică naționale/ regionale/ relevante  în domeniu </w:t>
            </w:r>
            <w:r w:rsidRPr="008F04DA">
              <w:rPr>
                <w:rFonts w:cstheme="minorHAnsi"/>
                <w:i/>
                <w:iCs/>
                <w:color w:val="002060"/>
                <w:sz w:val="24"/>
                <w:szCs w:val="24"/>
              </w:rPr>
              <w:t>(</w:t>
            </w:r>
            <w:proofErr w:type="spellStart"/>
            <w:r w:rsidR="00BF2740" w:rsidRPr="008F04DA">
              <w:rPr>
                <w:rFonts w:cstheme="minorHAnsi"/>
                <w:i/>
                <w:iCs/>
                <w:color w:val="002060"/>
                <w:sz w:val="24"/>
                <w:szCs w:val="24"/>
              </w:rPr>
              <w:t>Masterplanuri</w:t>
            </w:r>
            <w:r w:rsidR="00D70B4E" w:rsidRPr="008F04DA">
              <w:rPr>
                <w:rFonts w:cstheme="minorHAnsi"/>
                <w:i/>
                <w:iCs/>
                <w:color w:val="002060"/>
                <w:sz w:val="24"/>
                <w:szCs w:val="24"/>
              </w:rPr>
              <w:t>le</w:t>
            </w:r>
            <w:proofErr w:type="spellEnd"/>
            <w:r w:rsidR="00BF2740" w:rsidRPr="008F04DA">
              <w:rPr>
                <w:rFonts w:cstheme="minorHAnsi"/>
                <w:i/>
                <w:iCs/>
                <w:color w:val="002060"/>
                <w:sz w:val="24"/>
                <w:szCs w:val="24"/>
              </w:rPr>
              <w:t xml:space="preserve"> regionale de servicii de sănătate</w:t>
            </w:r>
            <w:r w:rsidR="004C3325" w:rsidRPr="008F04DA">
              <w:rPr>
                <w:rFonts w:cstheme="minorHAnsi"/>
                <w:i/>
                <w:iCs/>
                <w:color w:val="002060"/>
                <w:sz w:val="24"/>
                <w:szCs w:val="24"/>
              </w:rPr>
              <w:t>, Planurile generale regionale</w:t>
            </w:r>
            <w:r w:rsidR="00E05583" w:rsidRPr="008F04DA">
              <w:rPr>
                <w:rFonts w:cstheme="minorHAnsi"/>
                <w:i/>
                <w:iCs/>
                <w:color w:val="002060"/>
                <w:sz w:val="24"/>
                <w:szCs w:val="24"/>
              </w:rPr>
              <w:t xml:space="preserve"> de servicii sanitare</w:t>
            </w:r>
            <w:r w:rsidR="004C3325" w:rsidRPr="008F04DA">
              <w:rPr>
                <w:rFonts w:cstheme="minorHAnsi"/>
                <w:i/>
                <w:iCs/>
                <w:color w:val="002060"/>
                <w:sz w:val="24"/>
                <w:szCs w:val="24"/>
              </w:rPr>
              <w:t xml:space="preserve"> 2021-2027, </w:t>
            </w:r>
            <w:r w:rsidRPr="008F04DA">
              <w:rPr>
                <w:rFonts w:cstheme="minorHAnsi"/>
                <w:i/>
                <w:iCs/>
                <w:color w:val="002060"/>
                <w:sz w:val="24"/>
                <w:szCs w:val="24"/>
              </w:rPr>
              <w:t>Strategia Națională de Sănătate 2023-2030, alte documente strategice relevante)</w:t>
            </w:r>
            <w:r w:rsidRPr="008F04DA">
              <w:rPr>
                <w:rFonts w:cstheme="minorHAnsi"/>
                <w:color w:val="002060"/>
                <w:sz w:val="24"/>
                <w:szCs w:val="24"/>
              </w:rPr>
              <w:t xml:space="preserve"> – 3 puncte;</w:t>
            </w:r>
          </w:p>
          <w:p w14:paraId="2D0DF687" w14:textId="029968F6" w:rsidR="00F85CFB" w:rsidRPr="008F04DA" w:rsidRDefault="00F85CFB" w:rsidP="001D2881">
            <w:pPr>
              <w:pStyle w:val="ListParagraph"/>
              <w:numPr>
                <w:ilvl w:val="0"/>
                <w:numId w:val="7"/>
              </w:numPr>
              <w:spacing w:before="60" w:line="240" w:lineRule="auto"/>
              <w:contextualSpacing w:val="0"/>
              <w:jc w:val="both"/>
              <w:rPr>
                <w:rFonts w:cstheme="minorHAnsi"/>
                <w:color w:val="002060"/>
                <w:sz w:val="24"/>
                <w:szCs w:val="24"/>
              </w:rPr>
            </w:pPr>
            <w:r w:rsidRPr="008F04DA">
              <w:rPr>
                <w:rFonts w:cstheme="minorHAnsi"/>
                <w:color w:val="002060"/>
                <w:sz w:val="24"/>
                <w:szCs w:val="24"/>
              </w:rPr>
              <w:t xml:space="preserve">proiectul nu descrie contribuția la atingerea obiectivelor strategiilor/ documentelor de politică publică naționale/ regionale/ relevante  în domeniu </w:t>
            </w:r>
            <w:r w:rsidRPr="008F04DA">
              <w:rPr>
                <w:rFonts w:cstheme="minorHAnsi"/>
                <w:i/>
                <w:iCs/>
                <w:color w:val="002060"/>
                <w:sz w:val="24"/>
                <w:szCs w:val="24"/>
              </w:rPr>
              <w:t>(</w:t>
            </w:r>
            <w:proofErr w:type="spellStart"/>
            <w:r w:rsidR="004649B7" w:rsidRPr="008F04DA">
              <w:rPr>
                <w:rFonts w:cstheme="minorHAnsi"/>
                <w:i/>
                <w:iCs/>
                <w:color w:val="002060"/>
                <w:sz w:val="24"/>
                <w:szCs w:val="24"/>
              </w:rPr>
              <w:t>Masterplan</w:t>
            </w:r>
            <w:r w:rsidR="00C351F6" w:rsidRPr="008F04DA">
              <w:rPr>
                <w:rFonts w:cstheme="minorHAnsi"/>
                <w:i/>
                <w:iCs/>
                <w:color w:val="002060"/>
                <w:sz w:val="24"/>
                <w:szCs w:val="24"/>
              </w:rPr>
              <w:t>urile</w:t>
            </w:r>
            <w:proofErr w:type="spellEnd"/>
            <w:r w:rsidR="004649B7" w:rsidRPr="008F04DA">
              <w:rPr>
                <w:rFonts w:cstheme="minorHAnsi"/>
                <w:i/>
                <w:iCs/>
                <w:color w:val="002060"/>
                <w:sz w:val="24"/>
                <w:szCs w:val="24"/>
              </w:rPr>
              <w:t xml:space="preserve"> Regional</w:t>
            </w:r>
            <w:r w:rsidR="00C351F6" w:rsidRPr="008F04DA">
              <w:rPr>
                <w:rFonts w:cstheme="minorHAnsi"/>
                <w:i/>
                <w:iCs/>
                <w:color w:val="002060"/>
                <w:sz w:val="24"/>
                <w:szCs w:val="24"/>
              </w:rPr>
              <w:t xml:space="preserve">e </w:t>
            </w:r>
            <w:r w:rsidR="004649B7" w:rsidRPr="008F04DA">
              <w:rPr>
                <w:rFonts w:cstheme="minorHAnsi"/>
                <w:i/>
                <w:iCs/>
                <w:color w:val="002060"/>
                <w:sz w:val="24"/>
                <w:szCs w:val="24"/>
              </w:rPr>
              <w:t xml:space="preserve">de servicii de sănătate, </w:t>
            </w:r>
            <w:r w:rsidRPr="008F04DA">
              <w:rPr>
                <w:rFonts w:cstheme="minorHAnsi"/>
                <w:i/>
                <w:iCs/>
                <w:color w:val="002060"/>
                <w:sz w:val="24"/>
                <w:szCs w:val="24"/>
              </w:rPr>
              <w:t>Strategia Națională de Sănătate 2023-2030, alte documente strategice relevante)</w:t>
            </w:r>
            <w:r w:rsidRPr="008F04DA">
              <w:rPr>
                <w:rFonts w:cstheme="minorHAnsi"/>
                <w:color w:val="002060"/>
                <w:sz w:val="24"/>
                <w:szCs w:val="24"/>
              </w:rPr>
              <w:t xml:space="preserve"> – 0 puncte.</w:t>
            </w:r>
          </w:p>
          <w:p w14:paraId="6470A6B3" w14:textId="292D47D1" w:rsidR="00F85CFB" w:rsidRPr="008F04DA" w:rsidRDefault="00F85CFB" w:rsidP="001D2881">
            <w:pPr>
              <w:spacing w:before="60" w:line="240" w:lineRule="auto"/>
              <w:jc w:val="both"/>
              <w:rPr>
                <w:rFonts w:cstheme="minorHAnsi"/>
                <w:color w:val="002060"/>
                <w:sz w:val="24"/>
                <w:szCs w:val="24"/>
              </w:rPr>
            </w:pPr>
            <w:r w:rsidRPr="008F04DA">
              <w:rPr>
                <w:rFonts w:cstheme="minorHAnsi"/>
                <w:b/>
                <w:bCs/>
                <w:i/>
                <w:iCs/>
                <w:color w:val="C00000"/>
                <w:sz w:val="24"/>
                <w:szCs w:val="24"/>
              </w:rPr>
              <w:t>Atenție! Obținerea a zero puncte la acest subcriteriu generează respingerea proiectului</w:t>
            </w:r>
          </w:p>
        </w:tc>
        <w:tc>
          <w:tcPr>
            <w:tcW w:w="1352" w:type="pct"/>
          </w:tcPr>
          <w:p w14:paraId="50B7FDD3" w14:textId="1095299F"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Cererea de finanțare</w:t>
            </w:r>
          </w:p>
        </w:tc>
        <w:tc>
          <w:tcPr>
            <w:tcW w:w="236" w:type="pct"/>
          </w:tcPr>
          <w:p w14:paraId="6EEBE4A0" w14:textId="60D81A1D"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3</w:t>
            </w:r>
          </w:p>
        </w:tc>
        <w:tc>
          <w:tcPr>
            <w:tcW w:w="237" w:type="pct"/>
          </w:tcPr>
          <w:p w14:paraId="3D917340" w14:textId="7FD37992" w:rsidR="00F85CFB" w:rsidRPr="008F04DA" w:rsidRDefault="00F85CFB" w:rsidP="001D2881">
            <w:pPr>
              <w:spacing w:before="60" w:line="240" w:lineRule="auto"/>
              <w:jc w:val="both"/>
              <w:rPr>
                <w:rFonts w:cstheme="minorHAnsi"/>
                <w:color w:val="002060"/>
                <w:sz w:val="24"/>
                <w:szCs w:val="24"/>
              </w:rPr>
            </w:pPr>
          </w:p>
        </w:tc>
      </w:tr>
      <w:tr w:rsidR="00F85CFB" w:rsidRPr="008F04DA" w14:paraId="60126F30" w14:textId="77777777" w:rsidTr="003735AD">
        <w:tc>
          <w:tcPr>
            <w:tcW w:w="675" w:type="pct"/>
            <w:vMerge/>
            <w:shd w:val="clear" w:color="auto" w:fill="auto"/>
          </w:tcPr>
          <w:p w14:paraId="6A9E60C6" w14:textId="62FFA54D" w:rsidR="00F85CFB" w:rsidRPr="008F04DA" w:rsidRDefault="00F85CFB" w:rsidP="001D2881">
            <w:pPr>
              <w:spacing w:before="60" w:line="240" w:lineRule="auto"/>
              <w:jc w:val="both"/>
              <w:rPr>
                <w:rFonts w:cstheme="minorHAnsi"/>
                <w:color w:val="002060"/>
                <w:sz w:val="24"/>
                <w:szCs w:val="24"/>
              </w:rPr>
            </w:pPr>
          </w:p>
        </w:tc>
        <w:tc>
          <w:tcPr>
            <w:tcW w:w="2500" w:type="pct"/>
            <w:shd w:val="clear" w:color="auto" w:fill="auto"/>
          </w:tcPr>
          <w:p w14:paraId="2B42A88E" w14:textId="77777777" w:rsidR="00F85CFB" w:rsidRPr="008F04DA" w:rsidRDefault="00F85CFB" w:rsidP="001D2881">
            <w:pPr>
              <w:spacing w:before="60" w:line="240" w:lineRule="auto"/>
              <w:jc w:val="both"/>
              <w:rPr>
                <w:rFonts w:cstheme="minorHAnsi"/>
                <w:b/>
                <w:bCs/>
                <w:color w:val="002060"/>
                <w:sz w:val="24"/>
                <w:szCs w:val="24"/>
              </w:rPr>
            </w:pPr>
            <w:r w:rsidRPr="008F04DA">
              <w:rPr>
                <w:rFonts w:cstheme="minorHAnsi"/>
                <w:b/>
                <w:bCs/>
                <w:color w:val="002060"/>
                <w:sz w:val="24"/>
                <w:szCs w:val="24"/>
              </w:rPr>
              <w:t xml:space="preserve">B. Justificare necesității/ oportunității proiectului </w:t>
            </w:r>
          </w:p>
          <w:p w14:paraId="210D9F92" w14:textId="177D1308" w:rsidR="00F85CFB" w:rsidRPr="008F04DA" w:rsidRDefault="00F85CFB" w:rsidP="001D2881">
            <w:pPr>
              <w:pStyle w:val="ListParagraph"/>
              <w:numPr>
                <w:ilvl w:val="0"/>
                <w:numId w:val="6"/>
              </w:numPr>
              <w:spacing w:before="60" w:line="240" w:lineRule="auto"/>
              <w:contextualSpacing w:val="0"/>
              <w:jc w:val="both"/>
              <w:rPr>
                <w:rFonts w:cstheme="minorHAnsi"/>
                <w:color w:val="002060"/>
                <w:sz w:val="24"/>
                <w:szCs w:val="24"/>
              </w:rPr>
            </w:pPr>
            <w:r w:rsidRPr="008F04DA">
              <w:rPr>
                <w:rFonts w:cstheme="minorHAnsi"/>
                <w:color w:val="002060"/>
                <w:sz w:val="24"/>
                <w:szCs w:val="24"/>
              </w:rPr>
              <w:t>proiectul descrie în mod clar necesitatea/necesitățile si oportunitatea investițiilor propuse conform tipologiei unității sanitare (grupul țintă vizat), serviciile medicale pe care le furnizează, personalul medical și nemedical relevant și modul în care acestea vor fi soluționate prin implementarea proiectului – 3 puncte;</w:t>
            </w:r>
          </w:p>
          <w:p w14:paraId="22AF6395" w14:textId="77777777" w:rsidR="00F85CFB" w:rsidRPr="008F04DA" w:rsidRDefault="00F85CFB" w:rsidP="001D2881">
            <w:pPr>
              <w:pStyle w:val="ListParagraph"/>
              <w:numPr>
                <w:ilvl w:val="0"/>
                <w:numId w:val="6"/>
              </w:numPr>
              <w:spacing w:before="60" w:line="240" w:lineRule="auto"/>
              <w:contextualSpacing w:val="0"/>
              <w:jc w:val="both"/>
              <w:rPr>
                <w:rFonts w:cstheme="minorHAnsi"/>
                <w:color w:val="002060"/>
                <w:sz w:val="24"/>
                <w:szCs w:val="24"/>
              </w:rPr>
            </w:pPr>
            <w:r w:rsidRPr="008F04DA">
              <w:rPr>
                <w:rFonts w:cstheme="minorHAnsi"/>
                <w:color w:val="002060"/>
                <w:sz w:val="24"/>
                <w:szCs w:val="24"/>
              </w:rPr>
              <w:t>proiectul nu descrie necesitatea/necesitățile si oportunitatea investițiilor propuse conform tipologiei unității sanitare grupul țintă vizat), serviciile medicale pe care le furnizează, personalul medical și nemedical relevant și modul în care acestea vor fi soluționate prin implementarea proiectului – 0 puncte.</w:t>
            </w:r>
          </w:p>
          <w:p w14:paraId="58F37042" w14:textId="18AB82BA" w:rsidR="00F85CFB" w:rsidRPr="008F04DA" w:rsidRDefault="00F85CFB" w:rsidP="001D2881">
            <w:pPr>
              <w:spacing w:before="60" w:line="240" w:lineRule="auto"/>
              <w:jc w:val="both"/>
              <w:rPr>
                <w:rFonts w:cstheme="minorHAnsi"/>
                <w:color w:val="002060"/>
                <w:sz w:val="24"/>
                <w:szCs w:val="24"/>
              </w:rPr>
            </w:pPr>
            <w:r w:rsidRPr="008F04DA">
              <w:rPr>
                <w:rFonts w:cstheme="minorHAnsi"/>
                <w:b/>
                <w:bCs/>
                <w:i/>
                <w:iCs/>
                <w:color w:val="C00000"/>
                <w:sz w:val="24"/>
                <w:szCs w:val="24"/>
              </w:rPr>
              <w:t>Atenție! Obținerea a zero puncte la acest subcriteriu generează respingerea proiectului</w:t>
            </w:r>
          </w:p>
        </w:tc>
        <w:tc>
          <w:tcPr>
            <w:tcW w:w="1352" w:type="pct"/>
          </w:tcPr>
          <w:p w14:paraId="0E267623" w14:textId="4B7565B4"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Cererea de finanțare</w:t>
            </w:r>
          </w:p>
        </w:tc>
        <w:tc>
          <w:tcPr>
            <w:tcW w:w="236" w:type="pct"/>
          </w:tcPr>
          <w:p w14:paraId="748ECE3D" w14:textId="52EFA418"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3</w:t>
            </w:r>
          </w:p>
        </w:tc>
        <w:tc>
          <w:tcPr>
            <w:tcW w:w="237" w:type="pct"/>
          </w:tcPr>
          <w:p w14:paraId="258AFCD6" w14:textId="77777777" w:rsidR="00F85CFB" w:rsidRPr="008F04DA" w:rsidRDefault="00F85CFB" w:rsidP="001D2881">
            <w:pPr>
              <w:spacing w:before="60" w:line="240" w:lineRule="auto"/>
              <w:jc w:val="both"/>
              <w:rPr>
                <w:rFonts w:cstheme="minorHAnsi"/>
                <w:color w:val="002060"/>
                <w:sz w:val="24"/>
                <w:szCs w:val="24"/>
              </w:rPr>
            </w:pPr>
          </w:p>
        </w:tc>
      </w:tr>
      <w:tr w:rsidR="00B519D5" w:rsidRPr="008F04DA" w14:paraId="46B3A121" w14:textId="77777777" w:rsidTr="00D75537">
        <w:tc>
          <w:tcPr>
            <w:tcW w:w="675" w:type="pct"/>
            <w:vMerge w:val="restart"/>
            <w:shd w:val="clear" w:color="auto" w:fill="auto"/>
            <w:vAlign w:val="center"/>
          </w:tcPr>
          <w:p w14:paraId="456ED1CA" w14:textId="77777777" w:rsidR="00B519D5" w:rsidRPr="008F04DA" w:rsidRDefault="00B519D5" w:rsidP="001D2881">
            <w:pPr>
              <w:spacing w:before="60" w:line="240" w:lineRule="auto"/>
              <w:jc w:val="both"/>
              <w:rPr>
                <w:rFonts w:cstheme="minorHAnsi"/>
                <w:color w:val="002060"/>
                <w:sz w:val="24"/>
                <w:szCs w:val="24"/>
              </w:rPr>
            </w:pPr>
            <w:r w:rsidRPr="008F04DA">
              <w:rPr>
                <w:rFonts w:cstheme="minorHAnsi"/>
                <w:color w:val="002060"/>
                <w:sz w:val="24"/>
                <w:szCs w:val="24"/>
              </w:rPr>
              <w:t>Subcriteriul 1.2. Capacitatea unității sanitare pentru a furniza servicii de recuperare</w:t>
            </w:r>
          </w:p>
          <w:p w14:paraId="4BDD509B" w14:textId="525C571E" w:rsidR="00B519D5" w:rsidRPr="008F04DA" w:rsidRDefault="00B519D5" w:rsidP="001D2881">
            <w:pPr>
              <w:spacing w:before="60" w:line="240" w:lineRule="auto"/>
              <w:jc w:val="both"/>
              <w:rPr>
                <w:rFonts w:cstheme="minorHAnsi"/>
                <w:color w:val="002060"/>
                <w:sz w:val="24"/>
                <w:szCs w:val="24"/>
              </w:rPr>
            </w:pPr>
          </w:p>
        </w:tc>
        <w:tc>
          <w:tcPr>
            <w:tcW w:w="2500" w:type="pct"/>
            <w:shd w:val="clear" w:color="auto" w:fill="auto"/>
          </w:tcPr>
          <w:p w14:paraId="13A04B86" w14:textId="6A886CD3" w:rsidR="00B519D5" w:rsidRPr="008F04DA" w:rsidRDefault="00B519D5" w:rsidP="00F40312">
            <w:pPr>
              <w:spacing w:before="60" w:line="240" w:lineRule="auto"/>
              <w:jc w:val="both"/>
              <w:rPr>
                <w:rFonts w:cstheme="minorHAnsi"/>
                <w:color w:val="002060"/>
                <w:sz w:val="24"/>
                <w:szCs w:val="24"/>
              </w:rPr>
            </w:pPr>
            <w:r w:rsidRPr="008F04DA">
              <w:rPr>
                <w:rFonts w:cstheme="minorHAnsi"/>
                <w:b/>
                <w:bCs/>
                <w:color w:val="002060"/>
                <w:sz w:val="24"/>
                <w:szCs w:val="24"/>
              </w:rPr>
              <w:t>Capacitatea unității sanitare de a furniza servicii de recuperare</w:t>
            </w:r>
          </w:p>
          <w:p w14:paraId="448A82AC" w14:textId="58D7DDA1" w:rsidR="00B519D5" w:rsidRPr="008F04DA" w:rsidRDefault="00B519D5" w:rsidP="001D2881">
            <w:pPr>
              <w:pStyle w:val="ListParagraph"/>
              <w:numPr>
                <w:ilvl w:val="0"/>
                <w:numId w:val="42"/>
              </w:numPr>
              <w:spacing w:before="60" w:line="240" w:lineRule="auto"/>
              <w:contextualSpacing w:val="0"/>
              <w:jc w:val="both"/>
              <w:rPr>
                <w:rFonts w:cstheme="minorHAnsi"/>
                <w:color w:val="002060"/>
                <w:sz w:val="24"/>
                <w:szCs w:val="24"/>
              </w:rPr>
            </w:pPr>
            <w:r w:rsidRPr="008F04DA">
              <w:rPr>
                <w:rFonts w:cstheme="minorHAnsi"/>
                <w:color w:val="002060"/>
                <w:sz w:val="24"/>
                <w:szCs w:val="24"/>
              </w:rPr>
              <w:t>Unitatea sanitară are un număr de paturi dedicate furnizării de servicii de recuperare peste 500 – 3 puncte</w:t>
            </w:r>
          </w:p>
          <w:p w14:paraId="034EBF42" w14:textId="413A284F" w:rsidR="00B519D5" w:rsidRPr="008F04DA" w:rsidRDefault="00B519D5" w:rsidP="00DC1DF7">
            <w:pPr>
              <w:pStyle w:val="ListParagraph"/>
              <w:numPr>
                <w:ilvl w:val="0"/>
                <w:numId w:val="42"/>
              </w:numPr>
              <w:spacing w:before="60" w:line="240" w:lineRule="auto"/>
              <w:contextualSpacing w:val="0"/>
              <w:jc w:val="both"/>
              <w:rPr>
                <w:rFonts w:cstheme="minorHAnsi"/>
                <w:color w:val="002060"/>
                <w:sz w:val="24"/>
                <w:szCs w:val="24"/>
              </w:rPr>
            </w:pPr>
            <w:r w:rsidRPr="008F04DA">
              <w:rPr>
                <w:rFonts w:cstheme="minorHAnsi"/>
                <w:color w:val="002060"/>
                <w:sz w:val="24"/>
                <w:szCs w:val="24"/>
              </w:rPr>
              <w:t>Unitatea sanitară are un număr de paturi dedicate furnizării de servicii de recuperare de minim 300 și maxim 500 – 2 puncte</w:t>
            </w:r>
          </w:p>
          <w:p w14:paraId="5A6A4F2B" w14:textId="1CC98808" w:rsidR="00B519D5" w:rsidRPr="008F04DA" w:rsidRDefault="00B519D5" w:rsidP="00E0131C">
            <w:pPr>
              <w:pStyle w:val="ListParagraph"/>
              <w:numPr>
                <w:ilvl w:val="0"/>
                <w:numId w:val="42"/>
              </w:numPr>
              <w:spacing w:before="60" w:line="240" w:lineRule="auto"/>
              <w:contextualSpacing w:val="0"/>
              <w:jc w:val="both"/>
              <w:rPr>
                <w:rFonts w:cstheme="minorHAnsi"/>
                <w:color w:val="002060"/>
                <w:sz w:val="24"/>
                <w:szCs w:val="24"/>
              </w:rPr>
            </w:pPr>
            <w:r w:rsidRPr="008F04DA">
              <w:rPr>
                <w:rFonts w:cstheme="minorHAnsi"/>
                <w:color w:val="002060"/>
                <w:sz w:val="24"/>
                <w:szCs w:val="24"/>
              </w:rPr>
              <w:t>Unitatea sanitară are un număr de paturi dedicate furnizării de servicii de recuperare de minim 100 și maxim 300 - 1 punct</w:t>
            </w:r>
          </w:p>
          <w:p w14:paraId="046A201B" w14:textId="022E1E15" w:rsidR="00B519D5" w:rsidRPr="008F04DA" w:rsidRDefault="00B519D5" w:rsidP="00E0131C">
            <w:pPr>
              <w:pStyle w:val="ListParagraph"/>
              <w:numPr>
                <w:ilvl w:val="0"/>
                <w:numId w:val="42"/>
              </w:numPr>
              <w:spacing w:before="60" w:line="240" w:lineRule="auto"/>
              <w:contextualSpacing w:val="0"/>
              <w:jc w:val="both"/>
              <w:rPr>
                <w:rFonts w:cstheme="minorHAnsi"/>
                <w:color w:val="002060"/>
                <w:sz w:val="24"/>
                <w:szCs w:val="24"/>
              </w:rPr>
            </w:pPr>
            <w:r w:rsidRPr="008F04DA">
              <w:rPr>
                <w:rFonts w:cstheme="minorHAnsi"/>
                <w:color w:val="002060"/>
                <w:sz w:val="24"/>
                <w:szCs w:val="24"/>
              </w:rPr>
              <w:t>Unitatea sanitară are un număr de paturi dedicate furnizării de servicii de recuperare sub 100 – 0 puncte</w:t>
            </w:r>
          </w:p>
        </w:tc>
        <w:tc>
          <w:tcPr>
            <w:tcW w:w="1352" w:type="pct"/>
          </w:tcPr>
          <w:p w14:paraId="057E2847" w14:textId="77777777" w:rsidR="0092530E" w:rsidRPr="008F04DA" w:rsidRDefault="0092530E" w:rsidP="0092530E">
            <w:pPr>
              <w:spacing w:before="60" w:line="240" w:lineRule="auto"/>
              <w:jc w:val="both"/>
              <w:rPr>
                <w:rFonts w:cstheme="minorHAnsi"/>
                <w:color w:val="002060"/>
                <w:sz w:val="24"/>
                <w:szCs w:val="24"/>
              </w:rPr>
            </w:pPr>
            <w:r w:rsidRPr="008F04DA">
              <w:rPr>
                <w:rFonts w:cstheme="minorHAnsi"/>
                <w:color w:val="002060"/>
                <w:sz w:val="24"/>
                <w:szCs w:val="24"/>
              </w:rPr>
              <w:t>Anexa 17:</w:t>
            </w:r>
            <w:r w:rsidRPr="008F04DA">
              <w:t xml:space="preserve"> </w:t>
            </w:r>
            <w:r w:rsidRPr="008F04DA">
              <w:rPr>
                <w:rFonts w:cstheme="minorHAnsi"/>
                <w:color w:val="002060"/>
                <w:sz w:val="24"/>
                <w:szCs w:val="24"/>
              </w:rPr>
              <w:t xml:space="preserve">Tabel centralizator date calcul subcriterii </w:t>
            </w:r>
          </w:p>
          <w:p w14:paraId="1D5AA69E" w14:textId="1194689E" w:rsidR="00B519D5" w:rsidRPr="008F04DA" w:rsidRDefault="0092530E" w:rsidP="0092530E">
            <w:pPr>
              <w:pStyle w:val="ListParagraph"/>
              <w:numPr>
                <w:ilvl w:val="0"/>
                <w:numId w:val="60"/>
              </w:numPr>
              <w:spacing w:before="60" w:line="240" w:lineRule="auto"/>
              <w:jc w:val="both"/>
              <w:rPr>
                <w:rFonts w:cstheme="minorHAnsi"/>
                <w:strike/>
                <w:color w:val="002060"/>
                <w:sz w:val="24"/>
                <w:szCs w:val="24"/>
              </w:rPr>
            </w:pPr>
            <w:r w:rsidRPr="008F04DA">
              <w:rPr>
                <w:rFonts w:cstheme="minorHAnsi"/>
                <w:color w:val="002060"/>
                <w:sz w:val="24"/>
                <w:szCs w:val="24"/>
              </w:rPr>
              <w:t>numărul de paturi dedicate furnizării de servicii de recuperare</w:t>
            </w:r>
          </w:p>
        </w:tc>
        <w:tc>
          <w:tcPr>
            <w:tcW w:w="236" w:type="pct"/>
          </w:tcPr>
          <w:p w14:paraId="39B6B578" w14:textId="6C8715F3" w:rsidR="00B519D5" w:rsidRPr="008F04DA" w:rsidDel="00762B66" w:rsidRDefault="00B519D5" w:rsidP="001D2881">
            <w:pPr>
              <w:spacing w:before="60" w:line="240" w:lineRule="auto"/>
              <w:jc w:val="both"/>
              <w:rPr>
                <w:rFonts w:cstheme="minorHAnsi"/>
                <w:color w:val="002060"/>
                <w:sz w:val="24"/>
                <w:szCs w:val="24"/>
              </w:rPr>
            </w:pPr>
            <w:r w:rsidRPr="008F04DA">
              <w:rPr>
                <w:rFonts w:cstheme="minorHAnsi"/>
                <w:color w:val="002060"/>
                <w:sz w:val="24"/>
                <w:szCs w:val="24"/>
              </w:rPr>
              <w:t>3</w:t>
            </w:r>
          </w:p>
        </w:tc>
        <w:tc>
          <w:tcPr>
            <w:tcW w:w="237" w:type="pct"/>
          </w:tcPr>
          <w:p w14:paraId="315C8DAB" w14:textId="77777777" w:rsidR="00B519D5" w:rsidRPr="008F04DA" w:rsidRDefault="00B519D5" w:rsidP="001D2881">
            <w:pPr>
              <w:spacing w:before="60" w:line="240" w:lineRule="auto"/>
              <w:jc w:val="both"/>
              <w:rPr>
                <w:rFonts w:cstheme="minorHAnsi"/>
                <w:strike/>
                <w:color w:val="002060"/>
                <w:sz w:val="24"/>
                <w:szCs w:val="24"/>
              </w:rPr>
            </w:pPr>
          </w:p>
        </w:tc>
      </w:tr>
      <w:tr w:rsidR="00B519D5" w:rsidRPr="008F04DA" w14:paraId="037E8635" w14:textId="77777777" w:rsidTr="003735AD">
        <w:tc>
          <w:tcPr>
            <w:tcW w:w="675" w:type="pct"/>
            <w:vMerge/>
            <w:shd w:val="clear" w:color="auto" w:fill="auto"/>
          </w:tcPr>
          <w:p w14:paraId="28FAC5F9" w14:textId="473488BF" w:rsidR="00B519D5" w:rsidRPr="008F04DA" w:rsidRDefault="00B519D5" w:rsidP="001D2881">
            <w:pPr>
              <w:spacing w:before="60" w:line="240" w:lineRule="auto"/>
              <w:jc w:val="both"/>
              <w:rPr>
                <w:rFonts w:cstheme="minorHAnsi"/>
                <w:color w:val="002060"/>
                <w:sz w:val="24"/>
                <w:szCs w:val="24"/>
              </w:rPr>
            </w:pPr>
          </w:p>
        </w:tc>
        <w:tc>
          <w:tcPr>
            <w:tcW w:w="2500" w:type="pct"/>
            <w:shd w:val="clear" w:color="auto" w:fill="auto"/>
          </w:tcPr>
          <w:p w14:paraId="5043FE6C" w14:textId="5DAE0117" w:rsidR="00B519D5" w:rsidRPr="008F04DA" w:rsidRDefault="00B519D5" w:rsidP="00F40312">
            <w:pPr>
              <w:spacing w:before="60" w:line="240" w:lineRule="auto"/>
              <w:jc w:val="both"/>
              <w:rPr>
                <w:rFonts w:cstheme="minorHAnsi"/>
                <w:b/>
                <w:bCs/>
                <w:color w:val="002060"/>
                <w:sz w:val="24"/>
                <w:szCs w:val="24"/>
              </w:rPr>
            </w:pPr>
            <w:r w:rsidRPr="008F04DA">
              <w:rPr>
                <w:rFonts w:cstheme="minorHAnsi"/>
                <w:b/>
                <w:bCs/>
                <w:color w:val="002060"/>
                <w:sz w:val="24"/>
                <w:szCs w:val="24"/>
              </w:rPr>
              <w:t xml:space="preserve">Numărul de tehnici de recuperare efectuate în cadrul unității sanitare </w:t>
            </w:r>
          </w:p>
          <w:p w14:paraId="6EF28F0E" w14:textId="380DD43D" w:rsidR="00B519D5" w:rsidRPr="008F04DA" w:rsidRDefault="00B519D5" w:rsidP="00256D4F">
            <w:pPr>
              <w:spacing w:before="60" w:line="240" w:lineRule="auto"/>
              <w:jc w:val="both"/>
              <w:rPr>
                <w:rFonts w:cstheme="minorHAnsi"/>
                <w:color w:val="002060"/>
                <w:sz w:val="24"/>
                <w:szCs w:val="24"/>
              </w:rPr>
            </w:pPr>
            <w:r w:rsidRPr="008F04DA">
              <w:rPr>
                <w:rFonts w:cstheme="minorHAnsi"/>
                <w:color w:val="002060"/>
                <w:sz w:val="24"/>
                <w:szCs w:val="24"/>
              </w:rPr>
              <w:t>a) Unitatea sanitară furnizează servicii de recuperare având capacitatea de a utiliza peste 4 tipuri diferite de tehnici de recuperare  – 3 puncte</w:t>
            </w:r>
          </w:p>
          <w:p w14:paraId="6A66FD13" w14:textId="35A54D24" w:rsidR="00B519D5" w:rsidRPr="008F04DA" w:rsidRDefault="00B519D5" w:rsidP="006B6A09">
            <w:pPr>
              <w:spacing w:before="60" w:line="240" w:lineRule="auto"/>
              <w:jc w:val="both"/>
              <w:rPr>
                <w:rFonts w:cstheme="minorHAnsi"/>
                <w:color w:val="002060"/>
                <w:sz w:val="24"/>
                <w:szCs w:val="24"/>
              </w:rPr>
            </w:pPr>
            <w:r w:rsidRPr="008F04DA">
              <w:rPr>
                <w:rFonts w:cstheme="minorHAnsi"/>
                <w:color w:val="002060"/>
                <w:sz w:val="24"/>
                <w:szCs w:val="24"/>
              </w:rPr>
              <w:t>b) Unitatea sanitară furnizează servicii de recuperare având capacitatea de a utiliza cel puțin 3 dar nu mai mult de 4 tipuri diferite de tehnici de recuperare – 2 puncte</w:t>
            </w:r>
          </w:p>
          <w:p w14:paraId="0C07BED0" w14:textId="710AB54F" w:rsidR="00B519D5" w:rsidRPr="008F04DA" w:rsidRDefault="00B519D5" w:rsidP="00134E83">
            <w:pPr>
              <w:spacing w:before="60" w:line="240" w:lineRule="auto"/>
              <w:jc w:val="both"/>
              <w:rPr>
                <w:rFonts w:cstheme="minorHAnsi"/>
                <w:color w:val="002060"/>
                <w:sz w:val="24"/>
                <w:szCs w:val="24"/>
              </w:rPr>
            </w:pPr>
            <w:r w:rsidRPr="008F04DA">
              <w:rPr>
                <w:rFonts w:cstheme="minorHAnsi"/>
                <w:color w:val="002060"/>
                <w:sz w:val="24"/>
                <w:szCs w:val="24"/>
              </w:rPr>
              <w:t>c) Unitatea sanitară furnizează servicii de recuperare având capacitatea de a utiliza cel puțin 2 dar nu mai mult de 3 tipuri diferite de tehnici de recuperare - 1 punct</w:t>
            </w:r>
          </w:p>
          <w:p w14:paraId="159F6643" w14:textId="77777777" w:rsidR="00B519D5" w:rsidRPr="008F04DA" w:rsidRDefault="00B519D5" w:rsidP="00D650ED">
            <w:pPr>
              <w:spacing w:before="60" w:line="240" w:lineRule="auto"/>
              <w:jc w:val="both"/>
              <w:rPr>
                <w:rFonts w:cstheme="minorHAnsi"/>
                <w:color w:val="002060"/>
                <w:sz w:val="24"/>
                <w:szCs w:val="24"/>
              </w:rPr>
            </w:pPr>
            <w:r w:rsidRPr="008F04DA">
              <w:rPr>
                <w:rFonts w:cstheme="minorHAnsi"/>
                <w:color w:val="002060"/>
                <w:sz w:val="24"/>
                <w:szCs w:val="24"/>
              </w:rPr>
              <w:t>d) Unitatea sanitară furnizează servicii de recuperare având capacitatea de a utiliza</w:t>
            </w:r>
            <w:r w:rsidRPr="008F04DA" w:rsidDel="00BA7089">
              <w:rPr>
                <w:rFonts w:cstheme="minorHAnsi"/>
                <w:color w:val="002060"/>
                <w:sz w:val="24"/>
                <w:szCs w:val="24"/>
              </w:rPr>
              <w:t xml:space="preserve"> </w:t>
            </w:r>
            <w:r w:rsidRPr="008F04DA">
              <w:rPr>
                <w:rFonts w:cstheme="minorHAnsi"/>
                <w:color w:val="002060"/>
                <w:sz w:val="24"/>
                <w:szCs w:val="24"/>
              </w:rPr>
              <w:t>cel puțin 1 dar nu mai mult de 2 tipuri diferite de tehnici de recuperare – 0 puncte</w:t>
            </w:r>
          </w:p>
          <w:p w14:paraId="09C03186" w14:textId="77777777" w:rsidR="00B519D5" w:rsidRPr="008F04DA" w:rsidRDefault="00B519D5" w:rsidP="0070697D">
            <w:pPr>
              <w:spacing w:before="60" w:line="240" w:lineRule="auto"/>
              <w:jc w:val="both"/>
              <w:rPr>
                <w:rFonts w:cstheme="minorHAnsi"/>
                <w:color w:val="002060"/>
                <w:sz w:val="24"/>
                <w:szCs w:val="24"/>
              </w:rPr>
            </w:pPr>
            <w:r w:rsidRPr="008F04DA">
              <w:rPr>
                <w:rFonts w:cstheme="minorHAnsi"/>
                <w:b/>
                <w:bCs/>
                <w:color w:val="002060"/>
                <w:sz w:val="24"/>
                <w:szCs w:val="24"/>
              </w:rPr>
              <w:lastRenderedPageBreak/>
              <w:t xml:space="preserve">NB. </w:t>
            </w:r>
            <w:r w:rsidRPr="008F04DA">
              <w:rPr>
                <w:rFonts w:cstheme="minorHAnsi"/>
                <w:color w:val="002060"/>
                <w:sz w:val="24"/>
                <w:szCs w:val="24"/>
              </w:rPr>
              <w:t xml:space="preserve">Sunt considerate tehnici de recuperare: </w:t>
            </w:r>
          </w:p>
          <w:p w14:paraId="2D38A3FE" w14:textId="77777777" w:rsidR="00B519D5" w:rsidRPr="008F04DA" w:rsidRDefault="00B519D5" w:rsidP="0070697D">
            <w:pPr>
              <w:pStyle w:val="ListParagraph"/>
              <w:numPr>
                <w:ilvl w:val="0"/>
                <w:numId w:val="53"/>
              </w:numPr>
              <w:spacing w:before="60" w:line="240" w:lineRule="auto"/>
              <w:jc w:val="both"/>
              <w:rPr>
                <w:rFonts w:cstheme="minorHAnsi"/>
                <w:color w:val="002060"/>
                <w:sz w:val="24"/>
                <w:szCs w:val="24"/>
              </w:rPr>
            </w:pPr>
            <w:r w:rsidRPr="008F04DA">
              <w:rPr>
                <w:rFonts w:cstheme="minorHAnsi"/>
                <w:color w:val="002060"/>
                <w:sz w:val="24"/>
                <w:szCs w:val="24"/>
              </w:rPr>
              <w:t>Fizioterapia</w:t>
            </w:r>
          </w:p>
          <w:p w14:paraId="70F81798" w14:textId="77777777" w:rsidR="00B519D5" w:rsidRPr="008F04DA" w:rsidRDefault="00B519D5" w:rsidP="0070697D">
            <w:pPr>
              <w:pStyle w:val="ListParagraph"/>
              <w:numPr>
                <w:ilvl w:val="0"/>
                <w:numId w:val="53"/>
              </w:numPr>
              <w:spacing w:before="60" w:line="240" w:lineRule="auto"/>
              <w:jc w:val="both"/>
              <w:rPr>
                <w:rFonts w:cstheme="minorHAnsi"/>
                <w:color w:val="002060"/>
                <w:sz w:val="24"/>
                <w:szCs w:val="24"/>
              </w:rPr>
            </w:pPr>
            <w:r w:rsidRPr="008F04DA">
              <w:rPr>
                <w:rFonts w:cstheme="minorHAnsi"/>
                <w:color w:val="002060"/>
                <w:sz w:val="24"/>
                <w:szCs w:val="24"/>
              </w:rPr>
              <w:t>Termoterapia</w:t>
            </w:r>
          </w:p>
          <w:p w14:paraId="78AE17A1" w14:textId="77777777" w:rsidR="00B519D5" w:rsidRPr="008F04DA" w:rsidRDefault="00B519D5" w:rsidP="0070697D">
            <w:pPr>
              <w:pStyle w:val="ListParagraph"/>
              <w:numPr>
                <w:ilvl w:val="0"/>
                <w:numId w:val="53"/>
              </w:numPr>
              <w:spacing w:before="60" w:line="240" w:lineRule="auto"/>
              <w:jc w:val="both"/>
              <w:rPr>
                <w:rFonts w:cstheme="minorHAnsi"/>
                <w:color w:val="002060"/>
                <w:sz w:val="24"/>
                <w:szCs w:val="24"/>
              </w:rPr>
            </w:pPr>
            <w:r w:rsidRPr="008F04DA">
              <w:rPr>
                <w:rFonts w:cstheme="minorHAnsi"/>
                <w:color w:val="002060"/>
                <w:sz w:val="24"/>
                <w:szCs w:val="24"/>
              </w:rPr>
              <w:t>Electroterapia</w:t>
            </w:r>
          </w:p>
          <w:p w14:paraId="3789B275" w14:textId="3F86E170" w:rsidR="00B519D5" w:rsidRPr="008F04DA" w:rsidRDefault="00B519D5" w:rsidP="0070697D">
            <w:pPr>
              <w:pStyle w:val="ListParagraph"/>
              <w:numPr>
                <w:ilvl w:val="0"/>
                <w:numId w:val="53"/>
              </w:numPr>
              <w:spacing w:before="60" w:line="240" w:lineRule="auto"/>
              <w:jc w:val="both"/>
              <w:rPr>
                <w:rFonts w:cstheme="minorHAnsi"/>
                <w:color w:val="002060"/>
                <w:sz w:val="24"/>
                <w:szCs w:val="24"/>
              </w:rPr>
            </w:pPr>
            <w:r w:rsidRPr="008F04DA">
              <w:rPr>
                <w:rFonts w:cstheme="minorHAnsi"/>
                <w:color w:val="002060"/>
                <w:sz w:val="24"/>
                <w:szCs w:val="24"/>
              </w:rPr>
              <w:t>Hidroterapia</w:t>
            </w:r>
          </w:p>
        </w:tc>
        <w:tc>
          <w:tcPr>
            <w:tcW w:w="1352" w:type="pct"/>
          </w:tcPr>
          <w:p w14:paraId="74BEFE28" w14:textId="77777777" w:rsidR="0092530E" w:rsidRPr="008F04DA" w:rsidRDefault="0092530E" w:rsidP="0092530E">
            <w:pPr>
              <w:spacing w:before="60" w:line="240" w:lineRule="auto"/>
              <w:jc w:val="both"/>
              <w:rPr>
                <w:rFonts w:cstheme="minorHAnsi"/>
                <w:color w:val="002060"/>
                <w:sz w:val="24"/>
                <w:szCs w:val="24"/>
              </w:rPr>
            </w:pPr>
            <w:r w:rsidRPr="008F04DA">
              <w:rPr>
                <w:rFonts w:cstheme="minorHAnsi"/>
                <w:color w:val="002060"/>
                <w:sz w:val="24"/>
                <w:szCs w:val="24"/>
              </w:rPr>
              <w:lastRenderedPageBreak/>
              <w:t>Anexa 17:</w:t>
            </w:r>
            <w:r w:rsidRPr="008F04DA">
              <w:t xml:space="preserve"> </w:t>
            </w:r>
            <w:r w:rsidRPr="008F04DA">
              <w:rPr>
                <w:rFonts w:cstheme="minorHAnsi"/>
                <w:color w:val="002060"/>
                <w:sz w:val="24"/>
                <w:szCs w:val="24"/>
              </w:rPr>
              <w:t xml:space="preserve">Tabel centralizator date calcul subcriterii </w:t>
            </w:r>
          </w:p>
          <w:p w14:paraId="2F9ADA95" w14:textId="77777777" w:rsidR="0092530E" w:rsidRPr="008F04DA" w:rsidRDefault="0092530E" w:rsidP="0092530E">
            <w:pPr>
              <w:pStyle w:val="ListParagraph"/>
              <w:numPr>
                <w:ilvl w:val="0"/>
                <w:numId w:val="53"/>
              </w:numPr>
              <w:spacing w:before="60" w:line="240" w:lineRule="auto"/>
              <w:jc w:val="both"/>
              <w:rPr>
                <w:rFonts w:cstheme="minorHAnsi"/>
                <w:color w:val="002060"/>
                <w:sz w:val="24"/>
                <w:szCs w:val="24"/>
              </w:rPr>
            </w:pPr>
            <w:r w:rsidRPr="008F04DA">
              <w:rPr>
                <w:rFonts w:cstheme="minorHAnsi"/>
                <w:color w:val="002060"/>
                <w:sz w:val="24"/>
                <w:szCs w:val="24"/>
              </w:rPr>
              <w:t xml:space="preserve">Numărul de tehnici de recuperare efectuate în cadrul unității sanitare </w:t>
            </w:r>
          </w:p>
          <w:p w14:paraId="388FF38B" w14:textId="7DEE074C" w:rsidR="00B519D5" w:rsidRPr="008F04DA" w:rsidRDefault="00B519D5" w:rsidP="0092530E">
            <w:pPr>
              <w:spacing w:before="60" w:line="240" w:lineRule="auto"/>
              <w:jc w:val="both"/>
              <w:rPr>
                <w:rFonts w:cstheme="minorHAnsi"/>
                <w:color w:val="002060"/>
                <w:sz w:val="24"/>
                <w:szCs w:val="24"/>
              </w:rPr>
            </w:pPr>
            <w:r w:rsidRPr="008F04DA">
              <w:rPr>
                <w:rFonts w:cstheme="minorHAnsi"/>
                <w:color w:val="002060"/>
                <w:sz w:val="24"/>
                <w:szCs w:val="24"/>
              </w:rPr>
              <w:t>Documente justificative (ex. Regulament de organizare și funcționare, legislație națională, etc.)</w:t>
            </w:r>
          </w:p>
        </w:tc>
        <w:tc>
          <w:tcPr>
            <w:tcW w:w="236" w:type="pct"/>
          </w:tcPr>
          <w:p w14:paraId="057EE874" w14:textId="345168AB" w:rsidR="00B519D5" w:rsidRPr="008F04DA" w:rsidRDefault="00B519D5" w:rsidP="001D2881">
            <w:pPr>
              <w:spacing w:before="60" w:line="240" w:lineRule="auto"/>
              <w:jc w:val="both"/>
              <w:rPr>
                <w:rFonts w:cstheme="minorHAnsi"/>
                <w:color w:val="002060"/>
                <w:sz w:val="24"/>
                <w:szCs w:val="24"/>
              </w:rPr>
            </w:pPr>
            <w:r w:rsidRPr="008F04DA">
              <w:rPr>
                <w:rFonts w:cstheme="minorHAnsi"/>
                <w:color w:val="002060"/>
                <w:sz w:val="24"/>
                <w:szCs w:val="24"/>
              </w:rPr>
              <w:t>3</w:t>
            </w:r>
          </w:p>
        </w:tc>
        <w:tc>
          <w:tcPr>
            <w:tcW w:w="237" w:type="pct"/>
          </w:tcPr>
          <w:p w14:paraId="70A84C28" w14:textId="77777777" w:rsidR="00B519D5" w:rsidRPr="008F04DA" w:rsidRDefault="00B519D5" w:rsidP="001D2881">
            <w:pPr>
              <w:spacing w:before="60" w:line="240" w:lineRule="auto"/>
              <w:jc w:val="both"/>
              <w:rPr>
                <w:rFonts w:cstheme="minorHAnsi"/>
                <w:strike/>
                <w:color w:val="002060"/>
                <w:sz w:val="24"/>
                <w:szCs w:val="24"/>
              </w:rPr>
            </w:pPr>
          </w:p>
        </w:tc>
      </w:tr>
      <w:tr w:rsidR="00B519D5" w:rsidRPr="008F04DA" w14:paraId="53A281DF" w14:textId="77777777" w:rsidTr="003735AD">
        <w:tc>
          <w:tcPr>
            <w:tcW w:w="675" w:type="pct"/>
            <w:vMerge/>
            <w:shd w:val="clear" w:color="auto" w:fill="auto"/>
          </w:tcPr>
          <w:p w14:paraId="4F250033" w14:textId="4A61C3CF" w:rsidR="00B519D5" w:rsidRPr="008F04DA" w:rsidRDefault="00B519D5" w:rsidP="001D2881">
            <w:pPr>
              <w:spacing w:before="60" w:line="240" w:lineRule="auto"/>
              <w:jc w:val="both"/>
              <w:rPr>
                <w:rFonts w:cstheme="minorHAnsi"/>
                <w:color w:val="002060"/>
                <w:sz w:val="24"/>
                <w:szCs w:val="24"/>
              </w:rPr>
            </w:pPr>
          </w:p>
        </w:tc>
        <w:tc>
          <w:tcPr>
            <w:tcW w:w="2500" w:type="pct"/>
            <w:shd w:val="clear" w:color="auto" w:fill="auto"/>
          </w:tcPr>
          <w:p w14:paraId="64F70A92" w14:textId="285FC092" w:rsidR="00B519D5" w:rsidRPr="008F04DA" w:rsidRDefault="00B519D5" w:rsidP="00AB7E00">
            <w:pPr>
              <w:spacing w:before="60" w:line="240" w:lineRule="auto"/>
              <w:jc w:val="both"/>
              <w:rPr>
                <w:rFonts w:cstheme="minorHAnsi"/>
                <w:b/>
                <w:bCs/>
                <w:color w:val="002060"/>
                <w:sz w:val="24"/>
                <w:szCs w:val="24"/>
              </w:rPr>
            </w:pPr>
            <w:r w:rsidRPr="008F04DA">
              <w:rPr>
                <w:rFonts w:cstheme="minorHAnsi"/>
                <w:b/>
                <w:bCs/>
                <w:color w:val="002060"/>
                <w:sz w:val="24"/>
                <w:szCs w:val="24"/>
              </w:rPr>
              <w:t>Capacitatea unității sanitare de a furniza servicii de recuperare post intervenții chirurgicale majore/</w:t>
            </w:r>
            <w:proofErr w:type="spellStart"/>
            <w:r w:rsidRPr="008F04DA">
              <w:rPr>
                <w:rFonts w:cstheme="minorHAnsi"/>
                <w:b/>
                <w:bCs/>
                <w:color w:val="002060"/>
                <w:sz w:val="24"/>
                <w:szCs w:val="24"/>
              </w:rPr>
              <w:t>politraumă</w:t>
            </w:r>
            <w:proofErr w:type="spellEnd"/>
            <w:r w:rsidRPr="008F04DA">
              <w:rPr>
                <w:rFonts w:cstheme="minorHAnsi"/>
                <w:b/>
                <w:bCs/>
                <w:color w:val="002060"/>
                <w:sz w:val="24"/>
                <w:szCs w:val="24"/>
              </w:rPr>
              <w:t>/AVC/mari arși</w:t>
            </w:r>
          </w:p>
          <w:p w14:paraId="4C05BCC5" w14:textId="38599C60" w:rsidR="00B519D5" w:rsidRPr="008F04DA" w:rsidRDefault="00B519D5" w:rsidP="0070697D">
            <w:pPr>
              <w:pStyle w:val="ListParagraph"/>
              <w:numPr>
                <w:ilvl w:val="0"/>
                <w:numId w:val="58"/>
              </w:numPr>
              <w:spacing w:before="60" w:line="240" w:lineRule="auto"/>
              <w:jc w:val="both"/>
              <w:rPr>
                <w:rFonts w:cstheme="minorHAnsi"/>
                <w:color w:val="002060"/>
                <w:sz w:val="24"/>
                <w:szCs w:val="24"/>
              </w:rPr>
            </w:pPr>
            <w:r w:rsidRPr="008F04DA">
              <w:rPr>
                <w:rFonts w:cstheme="minorHAnsi"/>
                <w:color w:val="002060"/>
                <w:sz w:val="24"/>
                <w:szCs w:val="24"/>
              </w:rPr>
              <w:t>Existența a cel puțin unui protocol de colaborare cu unității medicale care tratează AVC pentru transferul pacienților la unitatea sanitară care furnizează servicii de recuperare - 1 punct</w:t>
            </w:r>
          </w:p>
          <w:p w14:paraId="72215AE2" w14:textId="3B287478" w:rsidR="00B519D5" w:rsidRPr="008F04DA" w:rsidRDefault="00B519D5" w:rsidP="0070697D">
            <w:pPr>
              <w:pStyle w:val="ListParagraph"/>
              <w:numPr>
                <w:ilvl w:val="0"/>
                <w:numId w:val="58"/>
              </w:numPr>
              <w:spacing w:before="60" w:line="240" w:lineRule="auto"/>
              <w:jc w:val="both"/>
              <w:rPr>
                <w:rFonts w:cstheme="minorHAnsi"/>
                <w:color w:val="002060"/>
                <w:sz w:val="24"/>
                <w:szCs w:val="24"/>
              </w:rPr>
            </w:pPr>
            <w:r w:rsidRPr="008F04DA">
              <w:rPr>
                <w:rFonts w:cstheme="minorHAnsi"/>
                <w:color w:val="002060"/>
                <w:sz w:val="24"/>
                <w:szCs w:val="24"/>
              </w:rPr>
              <w:t>Existenta a cel puțin unui protocol de colaborare cu unității medicale care tratează pacienți cu arsuri de gravitate mare (</w:t>
            </w:r>
            <w:r w:rsidRPr="008F04DA">
              <w:rPr>
                <w:rFonts w:cstheme="minorHAnsi"/>
                <w:b/>
                <w:bCs/>
                <w:color w:val="002060"/>
                <w:sz w:val="24"/>
                <w:szCs w:val="24"/>
              </w:rPr>
              <w:t>mari arși</w:t>
            </w:r>
            <w:r w:rsidRPr="008F04DA">
              <w:rPr>
                <w:rFonts w:cstheme="minorHAnsi"/>
                <w:color w:val="002060"/>
                <w:sz w:val="24"/>
                <w:szCs w:val="24"/>
              </w:rPr>
              <w:t>) pentru transferul acestora la unitatea sanitară care furnizează servicii de recuperare - 1 punct</w:t>
            </w:r>
          </w:p>
          <w:p w14:paraId="28EBAD2B" w14:textId="142BDB84" w:rsidR="00B519D5" w:rsidRPr="008F04DA" w:rsidRDefault="00B519D5" w:rsidP="0070697D">
            <w:pPr>
              <w:pStyle w:val="ListParagraph"/>
              <w:numPr>
                <w:ilvl w:val="0"/>
                <w:numId w:val="58"/>
              </w:numPr>
              <w:spacing w:before="60" w:line="240" w:lineRule="auto"/>
              <w:jc w:val="both"/>
              <w:rPr>
                <w:rFonts w:cstheme="minorHAnsi"/>
                <w:color w:val="002060"/>
                <w:sz w:val="24"/>
                <w:szCs w:val="24"/>
              </w:rPr>
            </w:pPr>
            <w:r w:rsidRPr="008F04DA">
              <w:rPr>
                <w:rFonts w:cstheme="minorHAnsi"/>
                <w:color w:val="002060"/>
                <w:sz w:val="24"/>
                <w:szCs w:val="24"/>
              </w:rPr>
              <w:t xml:space="preserve">Existenta a cel puțin unui protocol de colaborare cu unității medicale pentru transferul pacienților care au suferit </w:t>
            </w:r>
            <w:r w:rsidRPr="008F04DA">
              <w:rPr>
                <w:rFonts w:cstheme="minorHAnsi"/>
                <w:b/>
                <w:bCs/>
                <w:color w:val="002060"/>
                <w:sz w:val="24"/>
                <w:szCs w:val="24"/>
              </w:rPr>
              <w:t>intervenții chirurgicale majore</w:t>
            </w:r>
            <w:r w:rsidRPr="008F04DA">
              <w:rPr>
                <w:rFonts w:cstheme="minorHAnsi"/>
                <w:color w:val="002060"/>
                <w:sz w:val="24"/>
                <w:szCs w:val="24"/>
              </w:rPr>
              <w:t xml:space="preserve"> la unitatea sanitară care furnizează servicii de recuperare - 1 punct</w:t>
            </w:r>
          </w:p>
          <w:p w14:paraId="5D928A29" w14:textId="5B1B4186" w:rsidR="00B519D5" w:rsidRPr="008F04DA" w:rsidRDefault="00B519D5" w:rsidP="0070697D">
            <w:pPr>
              <w:pStyle w:val="ListParagraph"/>
              <w:numPr>
                <w:ilvl w:val="0"/>
                <w:numId w:val="58"/>
              </w:numPr>
              <w:spacing w:before="60" w:line="240" w:lineRule="auto"/>
              <w:jc w:val="both"/>
              <w:rPr>
                <w:rFonts w:cstheme="minorHAnsi"/>
                <w:color w:val="002060"/>
                <w:sz w:val="24"/>
                <w:szCs w:val="24"/>
              </w:rPr>
            </w:pPr>
            <w:r w:rsidRPr="008F04DA">
              <w:rPr>
                <w:rFonts w:cstheme="minorHAnsi"/>
                <w:color w:val="002060"/>
                <w:sz w:val="24"/>
                <w:szCs w:val="24"/>
              </w:rPr>
              <w:t xml:space="preserve">Existenta a cel puțin unui protocol de colaborare cu unității medicale pentru transferul pacienților care au fost tratați de </w:t>
            </w:r>
            <w:proofErr w:type="spellStart"/>
            <w:r w:rsidRPr="008F04DA">
              <w:rPr>
                <w:rFonts w:cstheme="minorHAnsi"/>
                <w:b/>
                <w:bCs/>
                <w:color w:val="002060"/>
                <w:sz w:val="24"/>
                <w:szCs w:val="24"/>
              </w:rPr>
              <w:t>politraume</w:t>
            </w:r>
            <w:proofErr w:type="spellEnd"/>
            <w:r w:rsidRPr="008F04DA">
              <w:rPr>
                <w:rFonts w:cstheme="minorHAnsi"/>
                <w:color w:val="002060"/>
                <w:sz w:val="24"/>
                <w:szCs w:val="24"/>
              </w:rPr>
              <w:t xml:space="preserve"> pentru transferul acestora la unitatea sanitară care furnizează servicii de recuperare- 1 punct </w:t>
            </w:r>
          </w:p>
          <w:p w14:paraId="0CD1BD32" w14:textId="3FAD90FD" w:rsidR="00B519D5" w:rsidRPr="008F04DA" w:rsidRDefault="00B519D5" w:rsidP="0070697D">
            <w:pPr>
              <w:pStyle w:val="ListParagraph"/>
              <w:numPr>
                <w:ilvl w:val="0"/>
                <w:numId w:val="58"/>
              </w:numPr>
              <w:spacing w:before="60" w:line="240" w:lineRule="auto"/>
              <w:jc w:val="both"/>
              <w:rPr>
                <w:rFonts w:cstheme="minorHAnsi"/>
                <w:color w:val="002060"/>
                <w:sz w:val="24"/>
                <w:szCs w:val="24"/>
              </w:rPr>
            </w:pPr>
            <w:r w:rsidRPr="008F04DA">
              <w:rPr>
                <w:rFonts w:cstheme="minorHAnsi"/>
                <w:color w:val="002060"/>
                <w:sz w:val="24"/>
                <w:szCs w:val="24"/>
              </w:rPr>
              <w:t xml:space="preserve">Existenta cel puțin a unui protocol de colaborare cu unității medicale pentru transferul pacienților critici la unitatea sanitară care furnizează servicii de recuperare - 1 punct </w:t>
            </w:r>
          </w:p>
          <w:p w14:paraId="59859465" w14:textId="0D826E06" w:rsidR="00B519D5" w:rsidRPr="003502EF" w:rsidRDefault="003502EF" w:rsidP="004C1696">
            <w:pPr>
              <w:spacing w:before="60" w:line="240" w:lineRule="auto"/>
              <w:jc w:val="both"/>
              <w:rPr>
                <w:rFonts w:cstheme="minorHAnsi"/>
                <w:color w:val="002060"/>
                <w:sz w:val="24"/>
                <w:szCs w:val="24"/>
              </w:rPr>
            </w:pPr>
            <w:r w:rsidRPr="003502EF">
              <w:rPr>
                <w:rFonts w:cstheme="minorHAnsi"/>
                <w:color w:val="002060"/>
                <w:sz w:val="24"/>
                <w:szCs w:val="24"/>
              </w:rPr>
              <w:t>Punctajele sunt cumulative</w:t>
            </w:r>
            <w:r>
              <w:rPr>
                <w:rFonts w:cstheme="minorHAnsi"/>
                <w:color w:val="002060"/>
                <w:sz w:val="24"/>
                <w:szCs w:val="24"/>
              </w:rPr>
              <w:t>.</w:t>
            </w:r>
          </w:p>
        </w:tc>
        <w:tc>
          <w:tcPr>
            <w:tcW w:w="1352" w:type="pct"/>
          </w:tcPr>
          <w:p w14:paraId="749AC7CC" w14:textId="5083240B" w:rsidR="00B519D5" w:rsidRPr="008F04DA" w:rsidRDefault="00B519D5" w:rsidP="001D2881">
            <w:pPr>
              <w:spacing w:before="60" w:line="240" w:lineRule="auto"/>
              <w:jc w:val="both"/>
              <w:rPr>
                <w:rFonts w:cstheme="minorHAnsi"/>
                <w:color w:val="002060"/>
                <w:sz w:val="24"/>
                <w:szCs w:val="24"/>
              </w:rPr>
            </w:pPr>
            <w:r w:rsidRPr="008F04DA">
              <w:rPr>
                <w:rFonts w:cstheme="minorHAnsi"/>
                <w:color w:val="002060"/>
                <w:sz w:val="24"/>
                <w:szCs w:val="24"/>
              </w:rPr>
              <w:t>Protocoale de colaborare semnate</w:t>
            </w:r>
            <w:r w:rsidR="0092530E" w:rsidRPr="008F04DA">
              <w:rPr>
                <w:rFonts w:cstheme="minorHAnsi"/>
                <w:color w:val="002060"/>
                <w:sz w:val="24"/>
                <w:szCs w:val="24"/>
              </w:rPr>
              <w:t xml:space="preserve"> </w:t>
            </w:r>
          </w:p>
        </w:tc>
        <w:tc>
          <w:tcPr>
            <w:tcW w:w="236" w:type="pct"/>
          </w:tcPr>
          <w:p w14:paraId="70EFC688" w14:textId="3D656692" w:rsidR="00B519D5" w:rsidRPr="008F04DA" w:rsidRDefault="00B519D5" w:rsidP="001D2881">
            <w:pPr>
              <w:spacing w:before="60" w:line="240" w:lineRule="auto"/>
              <w:jc w:val="both"/>
              <w:rPr>
                <w:rFonts w:cstheme="minorHAnsi"/>
                <w:color w:val="002060"/>
                <w:sz w:val="24"/>
                <w:szCs w:val="24"/>
              </w:rPr>
            </w:pPr>
            <w:r w:rsidRPr="008F04DA">
              <w:rPr>
                <w:rFonts w:cstheme="minorHAnsi"/>
                <w:color w:val="002060"/>
                <w:sz w:val="24"/>
                <w:szCs w:val="24"/>
              </w:rPr>
              <w:t>5</w:t>
            </w:r>
          </w:p>
        </w:tc>
        <w:tc>
          <w:tcPr>
            <w:tcW w:w="237" w:type="pct"/>
          </w:tcPr>
          <w:p w14:paraId="39A03F20" w14:textId="77777777" w:rsidR="00B519D5" w:rsidRPr="008F04DA" w:rsidRDefault="00B519D5" w:rsidP="001D2881">
            <w:pPr>
              <w:spacing w:before="60" w:line="240" w:lineRule="auto"/>
              <w:jc w:val="both"/>
              <w:rPr>
                <w:rFonts w:cstheme="minorHAnsi"/>
                <w:strike/>
                <w:color w:val="002060"/>
                <w:sz w:val="24"/>
                <w:szCs w:val="24"/>
              </w:rPr>
            </w:pPr>
          </w:p>
        </w:tc>
      </w:tr>
      <w:tr w:rsidR="00B519D5" w:rsidRPr="008F04DA" w14:paraId="24FD28D8" w14:textId="77777777" w:rsidTr="003735AD">
        <w:tc>
          <w:tcPr>
            <w:tcW w:w="675" w:type="pct"/>
            <w:vMerge/>
            <w:shd w:val="clear" w:color="auto" w:fill="auto"/>
          </w:tcPr>
          <w:p w14:paraId="1CD176F4" w14:textId="79D679E9" w:rsidR="00B519D5" w:rsidRPr="008F04DA" w:rsidRDefault="00B519D5" w:rsidP="001D2881">
            <w:pPr>
              <w:spacing w:before="60" w:line="240" w:lineRule="auto"/>
              <w:jc w:val="both"/>
              <w:rPr>
                <w:rFonts w:cstheme="minorHAnsi"/>
                <w:color w:val="002060"/>
                <w:sz w:val="24"/>
                <w:szCs w:val="24"/>
              </w:rPr>
            </w:pPr>
          </w:p>
        </w:tc>
        <w:tc>
          <w:tcPr>
            <w:tcW w:w="2500" w:type="pct"/>
            <w:shd w:val="clear" w:color="auto" w:fill="auto"/>
          </w:tcPr>
          <w:p w14:paraId="0EDD1465" w14:textId="175EE516" w:rsidR="00B519D5" w:rsidRPr="008F04DA" w:rsidRDefault="00B519D5" w:rsidP="000B2793">
            <w:pPr>
              <w:spacing w:before="60"/>
              <w:jc w:val="both"/>
              <w:rPr>
                <w:rFonts w:cstheme="minorHAnsi"/>
                <w:b/>
                <w:bCs/>
                <w:color w:val="002060"/>
                <w:sz w:val="24"/>
                <w:szCs w:val="24"/>
              </w:rPr>
            </w:pPr>
            <w:bookmarkStart w:id="2" w:name="_Hlk134886520"/>
            <w:r w:rsidRPr="008F04DA">
              <w:rPr>
                <w:rFonts w:cstheme="minorHAnsi"/>
                <w:b/>
                <w:bCs/>
                <w:color w:val="002060"/>
                <w:sz w:val="24"/>
                <w:szCs w:val="24"/>
              </w:rPr>
              <w:t xml:space="preserve">Numărul de pacienți care au beneficiat de servicii </w:t>
            </w:r>
            <w:r w:rsidR="002D3C3B" w:rsidRPr="008F04DA">
              <w:rPr>
                <w:rFonts w:cstheme="minorHAnsi"/>
                <w:b/>
                <w:bCs/>
                <w:color w:val="002060"/>
                <w:sz w:val="24"/>
                <w:szCs w:val="24"/>
              </w:rPr>
              <w:t xml:space="preserve">de recuperare </w:t>
            </w:r>
            <w:r w:rsidRPr="008F04DA">
              <w:rPr>
                <w:rFonts w:cstheme="minorHAnsi"/>
                <w:b/>
                <w:bCs/>
                <w:color w:val="002060"/>
                <w:sz w:val="24"/>
                <w:szCs w:val="24"/>
              </w:rPr>
              <w:t xml:space="preserve">în </w:t>
            </w:r>
            <w:r w:rsidR="002D3C3B" w:rsidRPr="008F04DA">
              <w:rPr>
                <w:rFonts w:cstheme="minorHAnsi"/>
                <w:b/>
                <w:bCs/>
                <w:color w:val="002060"/>
                <w:sz w:val="24"/>
                <w:szCs w:val="24"/>
              </w:rPr>
              <w:t>unitatea sanitară</w:t>
            </w:r>
            <w:r w:rsidRPr="008F04DA">
              <w:rPr>
                <w:rFonts w:cstheme="minorHAnsi"/>
                <w:b/>
                <w:bCs/>
                <w:color w:val="002060"/>
                <w:sz w:val="24"/>
                <w:szCs w:val="24"/>
              </w:rPr>
              <w:t xml:space="preserve"> în anul 2023</w:t>
            </w:r>
          </w:p>
          <w:bookmarkEnd w:id="2"/>
          <w:p w14:paraId="4163E328" w14:textId="667390B1" w:rsidR="00B519D5" w:rsidRPr="008F04DA" w:rsidRDefault="00B519D5" w:rsidP="008E17CD">
            <w:pPr>
              <w:pStyle w:val="ListParagraph"/>
              <w:numPr>
                <w:ilvl w:val="0"/>
                <w:numId w:val="54"/>
              </w:numPr>
              <w:spacing w:before="60" w:line="240" w:lineRule="auto"/>
              <w:contextualSpacing w:val="0"/>
              <w:jc w:val="both"/>
              <w:rPr>
                <w:rFonts w:cstheme="minorHAnsi"/>
                <w:color w:val="002060"/>
                <w:sz w:val="24"/>
                <w:szCs w:val="24"/>
              </w:rPr>
            </w:pPr>
            <w:r w:rsidRPr="008F04DA">
              <w:rPr>
                <w:rFonts w:cstheme="minorHAnsi"/>
                <w:color w:val="002060"/>
                <w:sz w:val="24"/>
                <w:szCs w:val="24"/>
              </w:rPr>
              <w:t>Proiectul cu valoarea cea mai mare a numărului de pacienți care au beneficiat de servicii de recuperare în anul 2023 va primi punctajul maxim – 5 puncte;</w:t>
            </w:r>
          </w:p>
          <w:p w14:paraId="4E4205B3" w14:textId="0BFA20AA" w:rsidR="00B519D5" w:rsidRPr="008F04DA" w:rsidRDefault="00B519D5" w:rsidP="0013326E">
            <w:pPr>
              <w:pStyle w:val="ListParagraph"/>
              <w:numPr>
                <w:ilvl w:val="0"/>
                <w:numId w:val="54"/>
              </w:numPr>
              <w:spacing w:before="60" w:line="240" w:lineRule="auto"/>
              <w:jc w:val="both"/>
              <w:rPr>
                <w:rFonts w:cstheme="minorHAnsi"/>
                <w:color w:val="002060"/>
                <w:sz w:val="24"/>
                <w:szCs w:val="24"/>
              </w:rPr>
            </w:pPr>
            <w:r w:rsidRPr="008F04DA">
              <w:rPr>
                <w:rFonts w:cstheme="minorHAnsi"/>
                <w:color w:val="002060"/>
                <w:sz w:val="24"/>
                <w:szCs w:val="24"/>
              </w:rPr>
              <w:t>Restul de proiecte vor primi punctajul după formula:</w:t>
            </w:r>
          </w:p>
          <w:p w14:paraId="55E195D8" w14:textId="77777777" w:rsidR="00B519D5" w:rsidRPr="008F04DA" w:rsidRDefault="00000000" w:rsidP="0013326E">
            <w:pPr>
              <w:spacing w:before="60"/>
              <w:jc w:val="both"/>
              <w:rPr>
                <w:rFonts w:cstheme="minorHAnsi"/>
                <w:color w:val="002060"/>
                <w:sz w:val="24"/>
                <w:szCs w:val="24"/>
              </w:rPr>
            </w:pPr>
            <m:oMathPara>
              <m:oMath>
                <m:sSub>
                  <m:sSubPr>
                    <m:ctrlPr>
                      <w:rPr>
                        <w:rFonts w:ascii="Cambria Math" w:hAnsi="Cambria Math" w:cstheme="minorHAnsi"/>
                        <w:color w:val="002060"/>
                        <w:sz w:val="24"/>
                        <w:szCs w:val="24"/>
                      </w:rPr>
                    </m:ctrlPr>
                  </m:sSubPr>
                  <m:e>
                    <m:r>
                      <w:rPr>
                        <w:rFonts w:ascii="Cambria Math" w:hAnsi="Cambria Math" w:cstheme="minorHAnsi"/>
                        <w:color w:val="002060"/>
                        <w:sz w:val="24"/>
                        <w:szCs w:val="24"/>
                      </w:rPr>
                      <m:t>Pp</m:t>
                    </m:r>
                  </m:e>
                  <m:sub/>
                </m:sSub>
                <m:r>
                  <m:rPr>
                    <m:sty m:val="p"/>
                  </m:rPr>
                  <w:rPr>
                    <w:rFonts w:ascii="Cambria Math" w:hAnsi="Cambria Math" w:cstheme="minorHAnsi"/>
                    <w:color w:val="002060"/>
                    <w:sz w:val="24"/>
                    <w:szCs w:val="24"/>
                  </w:rPr>
                  <m:t>=</m:t>
                </m:r>
                <m:f>
                  <m:fPr>
                    <m:ctrlPr>
                      <w:rPr>
                        <w:rFonts w:ascii="Cambria Math" w:hAnsi="Cambria Math" w:cstheme="minorHAnsi"/>
                        <w:color w:val="002060"/>
                        <w:sz w:val="24"/>
                        <w:szCs w:val="24"/>
                      </w:rPr>
                    </m:ctrlPr>
                  </m:fPr>
                  <m:num>
                    <m:sSub>
                      <m:sSubPr>
                        <m:ctrlPr>
                          <w:rPr>
                            <w:rFonts w:ascii="Cambria Math" w:hAnsi="Cambria Math" w:cstheme="minorHAnsi"/>
                            <w:color w:val="002060"/>
                            <w:sz w:val="24"/>
                            <w:szCs w:val="24"/>
                          </w:rPr>
                        </m:ctrlPr>
                      </m:sSubPr>
                      <m:e>
                        <m:r>
                          <w:rPr>
                            <w:rFonts w:ascii="Cambria Math" w:hAnsi="Cambria Math" w:cstheme="minorHAnsi"/>
                            <w:color w:val="002060"/>
                            <w:sz w:val="24"/>
                            <w:szCs w:val="24"/>
                          </w:rPr>
                          <m:t>MPA</m:t>
                        </m:r>
                      </m:e>
                      <m:sub>
                        <m:r>
                          <w:rPr>
                            <w:rFonts w:ascii="Cambria Math" w:hAnsi="Cambria Math" w:cstheme="minorHAnsi"/>
                            <w:color w:val="002060"/>
                            <w:sz w:val="24"/>
                            <w:szCs w:val="24"/>
                          </w:rPr>
                          <m:t>curent</m:t>
                        </m:r>
                      </m:sub>
                    </m:sSub>
                  </m:num>
                  <m:den>
                    <m:sSub>
                      <m:sSubPr>
                        <m:ctrlPr>
                          <w:rPr>
                            <w:rFonts w:ascii="Cambria Math" w:hAnsi="Cambria Math" w:cstheme="minorHAnsi"/>
                            <w:color w:val="002060"/>
                            <w:sz w:val="24"/>
                            <w:szCs w:val="24"/>
                          </w:rPr>
                        </m:ctrlPr>
                      </m:sSubPr>
                      <m:e>
                        <m:r>
                          <w:rPr>
                            <w:rFonts w:ascii="Cambria Math" w:hAnsi="Cambria Math" w:cstheme="minorHAnsi"/>
                            <w:color w:val="002060"/>
                            <w:sz w:val="24"/>
                            <w:szCs w:val="24"/>
                          </w:rPr>
                          <m:t>MPA</m:t>
                        </m:r>
                      </m:e>
                      <m:sub>
                        <m:r>
                          <w:rPr>
                            <w:rFonts w:ascii="Cambria Math" w:hAnsi="Cambria Math" w:cstheme="minorHAnsi"/>
                            <w:color w:val="002060"/>
                            <w:sz w:val="24"/>
                            <w:szCs w:val="24"/>
                          </w:rPr>
                          <m:t>maxim</m:t>
                        </m:r>
                      </m:sub>
                    </m:sSub>
                  </m:den>
                </m:f>
                <m:r>
                  <m:rPr>
                    <m:sty m:val="p"/>
                  </m:rPr>
                  <w:rPr>
                    <w:rFonts w:ascii="Cambria Math" w:hAnsi="Cambria Math" w:cstheme="minorHAnsi"/>
                    <w:color w:val="002060"/>
                    <w:sz w:val="24"/>
                    <w:szCs w:val="24"/>
                  </w:rPr>
                  <m:t xml:space="preserve">×5 </m:t>
                </m:r>
                <m:r>
                  <w:rPr>
                    <w:rFonts w:ascii="Cambria Math" w:hAnsi="Cambria Math" w:cstheme="minorHAnsi"/>
                    <w:color w:val="002060"/>
                    <w:sz w:val="24"/>
                    <w:szCs w:val="24"/>
                  </w:rPr>
                  <m:t>p</m:t>
                </m:r>
              </m:oMath>
            </m:oMathPara>
          </w:p>
          <w:p w14:paraId="4A3E55F0" w14:textId="77777777" w:rsidR="00B519D5" w:rsidRPr="008F04DA" w:rsidRDefault="00B519D5" w:rsidP="0013326E">
            <w:pPr>
              <w:spacing w:before="60"/>
              <w:jc w:val="both"/>
              <w:rPr>
                <w:rFonts w:cstheme="minorHAnsi"/>
                <w:color w:val="002060"/>
                <w:sz w:val="24"/>
                <w:szCs w:val="24"/>
              </w:rPr>
            </w:pPr>
            <m:oMath>
              <m:r>
                <w:rPr>
                  <w:rFonts w:ascii="Cambria Math" w:hAnsi="Cambria Math" w:cstheme="minorHAnsi"/>
                  <w:color w:val="002060"/>
                  <w:sz w:val="24"/>
                  <w:szCs w:val="24"/>
                </w:rPr>
                <m:t>Pp</m:t>
              </m:r>
            </m:oMath>
            <w:r w:rsidRPr="008F04DA">
              <w:rPr>
                <w:rFonts w:cstheme="minorHAnsi"/>
                <w:color w:val="002060"/>
                <w:sz w:val="24"/>
                <w:szCs w:val="24"/>
              </w:rPr>
              <w:t xml:space="preserve"> – punctaj proiect</w:t>
            </w:r>
          </w:p>
          <w:p w14:paraId="5473A331" w14:textId="2C2C700F" w:rsidR="00B519D5" w:rsidRPr="008F04DA" w:rsidRDefault="00000000" w:rsidP="0013326E">
            <w:pPr>
              <w:spacing w:before="60"/>
              <w:jc w:val="both"/>
              <w:rPr>
                <w:rFonts w:cstheme="minorHAnsi"/>
                <w:color w:val="002060"/>
                <w:sz w:val="24"/>
                <w:szCs w:val="24"/>
              </w:rPr>
            </w:pPr>
            <m:oMath>
              <m:sSub>
                <m:sSubPr>
                  <m:ctrlPr>
                    <w:rPr>
                      <w:rFonts w:ascii="Cambria Math" w:hAnsi="Cambria Math" w:cstheme="minorHAnsi"/>
                      <w:color w:val="002060"/>
                      <w:sz w:val="24"/>
                      <w:szCs w:val="24"/>
                    </w:rPr>
                  </m:ctrlPr>
                </m:sSubPr>
                <m:e>
                  <m:r>
                    <w:rPr>
                      <w:rFonts w:ascii="Cambria Math" w:hAnsi="Cambria Math" w:cstheme="minorHAnsi"/>
                      <w:color w:val="002060"/>
                      <w:sz w:val="24"/>
                      <w:szCs w:val="24"/>
                    </w:rPr>
                    <m:t>MPA</m:t>
                  </m:r>
                </m:e>
                <m:sub>
                  <m:r>
                    <w:rPr>
                      <w:rFonts w:ascii="Cambria Math" w:hAnsi="Cambria Math" w:cstheme="minorHAnsi"/>
                      <w:color w:val="002060"/>
                      <w:sz w:val="24"/>
                      <w:szCs w:val="24"/>
                    </w:rPr>
                    <m:t>curent</m:t>
                  </m:r>
                </m:sub>
              </m:sSub>
            </m:oMath>
            <w:r w:rsidR="00B519D5" w:rsidRPr="008F04DA">
              <w:rPr>
                <w:rFonts w:cstheme="minorHAnsi"/>
                <w:color w:val="002060"/>
                <w:sz w:val="24"/>
                <w:szCs w:val="24"/>
              </w:rPr>
              <w:t>- numărul de pacienți care au beneficiat de servicii de recuperare în anul 2023 declarat de unitatea sanitară care furnizează serviciile de recuperare</w:t>
            </w:r>
          </w:p>
          <w:p w14:paraId="2ACD2903" w14:textId="40F0AAF9" w:rsidR="00B519D5" w:rsidRPr="008F04DA" w:rsidRDefault="00000000" w:rsidP="0013326E">
            <w:pPr>
              <w:spacing w:before="60" w:line="240" w:lineRule="auto"/>
              <w:jc w:val="both"/>
              <w:rPr>
                <w:rFonts w:cstheme="minorHAnsi"/>
                <w:color w:val="002060"/>
                <w:sz w:val="24"/>
                <w:szCs w:val="24"/>
              </w:rPr>
            </w:pPr>
            <m:oMath>
              <m:sSub>
                <m:sSubPr>
                  <m:ctrlPr>
                    <w:rPr>
                      <w:rFonts w:ascii="Cambria Math" w:hAnsi="Cambria Math" w:cstheme="minorHAnsi"/>
                      <w:color w:val="002060"/>
                      <w:sz w:val="24"/>
                      <w:szCs w:val="24"/>
                    </w:rPr>
                  </m:ctrlPr>
                </m:sSubPr>
                <m:e>
                  <m:r>
                    <w:rPr>
                      <w:rFonts w:ascii="Cambria Math" w:hAnsi="Cambria Math" w:cstheme="minorHAnsi"/>
                      <w:color w:val="002060"/>
                      <w:sz w:val="24"/>
                      <w:szCs w:val="24"/>
                    </w:rPr>
                    <m:t>MPA</m:t>
                  </m:r>
                </m:e>
                <m:sub>
                  <m:r>
                    <w:rPr>
                      <w:rFonts w:ascii="Cambria Math" w:hAnsi="Cambria Math" w:cstheme="minorHAnsi"/>
                      <w:color w:val="002060"/>
                      <w:sz w:val="24"/>
                      <w:szCs w:val="24"/>
                    </w:rPr>
                    <m:t>maxim</m:t>
                  </m:r>
                </m:sub>
              </m:sSub>
            </m:oMath>
            <w:r w:rsidR="00B519D5" w:rsidRPr="008F04DA">
              <w:rPr>
                <w:rFonts w:eastAsiaTheme="minorEastAsia" w:cstheme="minorHAnsi"/>
                <w:color w:val="002060"/>
                <w:sz w:val="24"/>
                <w:szCs w:val="24"/>
              </w:rPr>
              <w:t xml:space="preserve"> - cea mai mare valoare a numărului de pacienți care au beneficiat de servicii de recuperare în anul 2023 declarată la nivelul tuturor proiectelor depuse</w:t>
            </w:r>
          </w:p>
        </w:tc>
        <w:tc>
          <w:tcPr>
            <w:tcW w:w="1352" w:type="pct"/>
          </w:tcPr>
          <w:p w14:paraId="027D1793" w14:textId="77777777" w:rsidR="002D3C3B" w:rsidRPr="008F04DA" w:rsidRDefault="002D3C3B" w:rsidP="002D3C3B">
            <w:pPr>
              <w:spacing w:before="60" w:line="240" w:lineRule="auto"/>
              <w:jc w:val="both"/>
              <w:rPr>
                <w:rFonts w:cstheme="minorHAnsi"/>
                <w:color w:val="002060"/>
                <w:sz w:val="24"/>
                <w:szCs w:val="24"/>
              </w:rPr>
            </w:pPr>
            <w:r w:rsidRPr="008F04DA">
              <w:rPr>
                <w:rFonts w:cstheme="minorHAnsi"/>
                <w:color w:val="002060"/>
                <w:sz w:val="24"/>
                <w:szCs w:val="24"/>
              </w:rPr>
              <w:t>Anexa 17:</w:t>
            </w:r>
            <w:r w:rsidRPr="008F04DA">
              <w:t xml:space="preserve"> </w:t>
            </w:r>
            <w:r w:rsidRPr="008F04DA">
              <w:rPr>
                <w:rFonts w:cstheme="minorHAnsi"/>
                <w:color w:val="002060"/>
                <w:sz w:val="24"/>
                <w:szCs w:val="24"/>
              </w:rPr>
              <w:t xml:space="preserve">Tabel centralizator date calcul subcriterii </w:t>
            </w:r>
          </w:p>
          <w:p w14:paraId="26F2E0A7" w14:textId="36F2A468" w:rsidR="00B519D5" w:rsidRPr="008F04DA" w:rsidRDefault="00B519D5" w:rsidP="001D2881">
            <w:pPr>
              <w:pStyle w:val="ListParagraph"/>
              <w:numPr>
                <w:ilvl w:val="0"/>
                <w:numId w:val="1"/>
              </w:numPr>
              <w:spacing w:before="60" w:line="240" w:lineRule="auto"/>
              <w:contextualSpacing w:val="0"/>
              <w:jc w:val="both"/>
              <w:rPr>
                <w:rFonts w:cstheme="minorHAnsi"/>
                <w:color w:val="002060"/>
                <w:sz w:val="24"/>
                <w:szCs w:val="24"/>
              </w:rPr>
            </w:pPr>
            <w:r w:rsidRPr="008F04DA">
              <w:rPr>
                <w:rFonts w:cstheme="minorHAnsi"/>
                <w:color w:val="002060"/>
                <w:sz w:val="24"/>
                <w:szCs w:val="24"/>
              </w:rPr>
              <w:t xml:space="preserve">numărul de pacienți care au beneficiat de servicii medicale </w:t>
            </w:r>
            <w:r w:rsidR="002D3C3B" w:rsidRPr="008F04DA">
              <w:rPr>
                <w:rFonts w:cstheme="minorHAnsi"/>
                <w:color w:val="002060"/>
                <w:sz w:val="24"/>
                <w:szCs w:val="24"/>
              </w:rPr>
              <w:t xml:space="preserve">de recuperare </w:t>
            </w:r>
            <w:r w:rsidRPr="008F04DA">
              <w:rPr>
                <w:rFonts w:cstheme="minorHAnsi"/>
                <w:color w:val="002060"/>
                <w:sz w:val="24"/>
                <w:szCs w:val="24"/>
              </w:rPr>
              <w:t>furnizate în 2023</w:t>
            </w:r>
          </w:p>
          <w:p w14:paraId="4CB95C5E" w14:textId="074C43DF" w:rsidR="00B519D5" w:rsidRPr="008F04DA" w:rsidRDefault="00B519D5" w:rsidP="001D2881">
            <w:pPr>
              <w:spacing w:before="60" w:line="240" w:lineRule="auto"/>
              <w:jc w:val="both"/>
              <w:rPr>
                <w:rFonts w:cstheme="minorHAnsi"/>
                <w:color w:val="002060"/>
                <w:sz w:val="24"/>
                <w:szCs w:val="24"/>
              </w:rPr>
            </w:pPr>
            <w:r w:rsidRPr="008F04DA">
              <w:rPr>
                <w:rFonts w:cstheme="minorHAnsi"/>
                <w:color w:val="002060"/>
                <w:sz w:val="24"/>
                <w:szCs w:val="24"/>
              </w:rPr>
              <w:t>NB. Dacă un pacient a beneficiat de mai multe ori într-un an de servicii de recuperare, va fi cuantificat de fiecare dată când a utilizat serviciul medical</w:t>
            </w:r>
          </w:p>
          <w:p w14:paraId="12E56995" w14:textId="77777777" w:rsidR="002D3C3B" w:rsidRPr="008F04DA" w:rsidRDefault="002D3C3B" w:rsidP="001D2881">
            <w:pPr>
              <w:spacing w:before="60" w:line="240" w:lineRule="auto"/>
              <w:jc w:val="both"/>
              <w:rPr>
                <w:rFonts w:cstheme="minorHAnsi"/>
                <w:color w:val="002060"/>
                <w:sz w:val="24"/>
                <w:szCs w:val="24"/>
              </w:rPr>
            </w:pPr>
          </w:p>
          <w:p w14:paraId="3849686D" w14:textId="2A626371" w:rsidR="002D3C3B" w:rsidRPr="008F04DA" w:rsidRDefault="002D3C3B" w:rsidP="001D2881">
            <w:pPr>
              <w:spacing w:before="60" w:line="240" w:lineRule="auto"/>
              <w:jc w:val="both"/>
              <w:rPr>
                <w:rFonts w:cstheme="minorHAnsi"/>
                <w:color w:val="002060"/>
                <w:sz w:val="24"/>
                <w:szCs w:val="24"/>
              </w:rPr>
            </w:pPr>
            <w:r w:rsidRPr="008F04DA">
              <w:rPr>
                <w:rFonts w:cstheme="minorHAnsi"/>
                <w:color w:val="002060"/>
                <w:sz w:val="24"/>
                <w:szCs w:val="24"/>
              </w:rPr>
              <w:t>Document justificativ – extras din sistemul informatic de raportare către CNAS asumat de reprezentantul legal al unității sanitare</w:t>
            </w:r>
          </w:p>
          <w:p w14:paraId="1BAB1EAD" w14:textId="2E1B4B32" w:rsidR="00B519D5" w:rsidRPr="008F04DA" w:rsidRDefault="00B519D5" w:rsidP="001D2881">
            <w:pPr>
              <w:spacing w:before="60" w:line="240" w:lineRule="auto"/>
              <w:jc w:val="both"/>
              <w:rPr>
                <w:rFonts w:cstheme="minorHAnsi"/>
                <w:color w:val="002060"/>
                <w:sz w:val="24"/>
                <w:szCs w:val="24"/>
              </w:rPr>
            </w:pPr>
          </w:p>
        </w:tc>
        <w:tc>
          <w:tcPr>
            <w:tcW w:w="236" w:type="pct"/>
          </w:tcPr>
          <w:p w14:paraId="76EE7233" w14:textId="01F62F19" w:rsidR="00B519D5" w:rsidRPr="008F04DA" w:rsidRDefault="00B519D5" w:rsidP="001D2881">
            <w:pPr>
              <w:spacing w:before="60" w:line="240" w:lineRule="auto"/>
              <w:jc w:val="both"/>
              <w:rPr>
                <w:rFonts w:cstheme="minorHAnsi"/>
                <w:color w:val="002060"/>
                <w:sz w:val="24"/>
                <w:szCs w:val="24"/>
              </w:rPr>
            </w:pPr>
            <w:r w:rsidRPr="008F04DA">
              <w:rPr>
                <w:rFonts w:cstheme="minorHAnsi"/>
                <w:color w:val="002060"/>
                <w:sz w:val="24"/>
                <w:szCs w:val="24"/>
              </w:rPr>
              <w:t>5</w:t>
            </w:r>
          </w:p>
        </w:tc>
        <w:tc>
          <w:tcPr>
            <w:tcW w:w="237" w:type="pct"/>
          </w:tcPr>
          <w:p w14:paraId="0EC48A5F" w14:textId="7158CE47" w:rsidR="00B519D5" w:rsidRPr="008F04DA" w:rsidRDefault="00B519D5" w:rsidP="001D2881">
            <w:pPr>
              <w:spacing w:before="60" w:line="240" w:lineRule="auto"/>
              <w:jc w:val="both"/>
              <w:rPr>
                <w:rFonts w:cstheme="minorHAnsi"/>
                <w:color w:val="002060"/>
                <w:sz w:val="24"/>
                <w:szCs w:val="24"/>
              </w:rPr>
            </w:pPr>
          </w:p>
        </w:tc>
      </w:tr>
      <w:tr w:rsidR="00B519D5" w:rsidRPr="008F04DA" w14:paraId="625E37AE" w14:textId="77777777" w:rsidTr="003735AD">
        <w:tc>
          <w:tcPr>
            <w:tcW w:w="675" w:type="pct"/>
            <w:vMerge/>
            <w:shd w:val="clear" w:color="auto" w:fill="auto"/>
          </w:tcPr>
          <w:p w14:paraId="70DA28B4" w14:textId="77777777" w:rsidR="00B519D5" w:rsidRPr="008F04DA" w:rsidRDefault="00B519D5" w:rsidP="001D2881">
            <w:pPr>
              <w:spacing w:before="60" w:line="240" w:lineRule="auto"/>
              <w:jc w:val="both"/>
              <w:rPr>
                <w:rFonts w:cstheme="minorHAnsi"/>
                <w:color w:val="002060"/>
                <w:sz w:val="24"/>
                <w:szCs w:val="24"/>
              </w:rPr>
            </w:pPr>
          </w:p>
        </w:tc>
        <w:tc>
          <w:tcPr>
            <w:tcW w:w="2500" w:type="pct"/>
            <w:shd w:val="clear" w:color="auto" w:fill="auto"/>
          </w:tcPr>
          <w:p w14:paraId="72315FF8" w14:textId="05A349BE" w:rsidR="00B519D5" w:rsidRPr="008F04DA" w:rsidRDefault="00B519D5" w:rsidP="000B2793">
            <w:pPr>
              <w:spacing w:before="60"/>
              <w:jc w:val="both"/>
              <w:rPr>
                <w:rFonts w:cstheme="minorHAnsi"/>
                <w:b/>
                <w:bCs/>
                <w:color w:val="002060"/>
                <w:sz w:val="24"/>
                <w:szCs w:val="24"/>
              </w:rPr>
            </w:pPr>
            <w:r w:rsidRPr="008F04DA">
              <w:rPr>
                <w:rFonts w:cstheme="minorHAnsi"/>
                <w:b/>
                <w:bCs/>
                <w:color w:val="002060"/>
                <w:sz w:val="24"/>
                <w:szCs w:val="24"/>
              </w:rPr>
              <w:t>Capacitatea unității sanitare de a furniza și alte tipuri de servicii medicale, altele decât cele de recuperare</w:t>
            </w:r>
            <w:r w:rsidR="00561ED3" w:rsidRPr="008F04DA">
              <w:rPr>
                <w:rFonts w:cstheme="minorHAnsi"/>
                <w:b/>
                <w:bCs/>
                <w:color w:val="002060"/>
                <w:sz w:val="24"/>
                <w:szCs w:val="24"/>
              </w:rPr>
              <w:t xml:space="preserve"> (suplimentare)</w:t>
            </w:r>
            <w:r w:rsidRPr="008F04DA">
              <w:rPr>
                <w:rFonts w:cstheme="minorHAnsi"/>
                <w:b/>
                <w:bCs/>
                <w:color w:val="002060"/>
                <w:sz w:val="24"/>
                <w:szCs w:val="24"/>
              </w:rPr>
              <w:t xml:space="preserve">, dar care pot contribui la recuperarea mai rapidă a pacienților </w:t>
            </w:r>
          </w:p>
          <w:p w14:paraId="1565C932" w14:textId="470433F7" w:rsidR="00B519D5" w:rsidRPr="008F04DA" w:rsidRDefault="00B519D5" w:rsidP="00002922">
            <w:pPr>
              <w:pStyle w:val="ListParagraph"/>
              <w:numPr>
                <w:ilvl w:val="0"/>
                <w:numId w:val="56"/>
              </w:numPr>
              <w:spacing w:before="60"/>
              <w:jc w:val="both"/>
              <w:rPr>
                <w:rFonts w:cstheme="minorHAnsi"/>
                <w:color w:val="002060"/>
                <w:sz w:val="24"/>
                <w:szCs w:val="24"/>
              </w:rPr>
            </w:pPr>
            <w:r w:rsidRPr="008F04DA">
              <w:rPr>
                <w:rFonts w:cstheme="minorHAnsi"/>
                <w:color w:val="002060"/>
                <w:sz w:val="24"/>
                <w:szCs w:val="24"/>
              </w:rPr>
              <w:t>Unitatea sanitară furnizează cel puțin 5 tipuri de servicii medicale, altele decât cele de recuperare – 5 puncte</w:t>
            </w:r>
          </w:p>
          <w:p w14:paraId="6352F2DA" w14:textId="047116E3" w:rsidR="00B519D5" w:rsidRPr="008F04DA" w:rsidRDefault="00B519D5" w:rsidP="00002922">
            <w:pPr>
              <w:pStyle w:val="ListParagraph"/>
              <w:numPr>
                <w:ilvl w:val="0"/>
                <w:numId w:val="56"/>
              </w:numPr>
              <w:spacing w:before="60"/>
              <w:jc w:val="both"/>
              <w:rPr>
                <w:rFonts w:cstheme="minorHAnsi"/>
                <w:color w:val="002060"/>
                <w:sz w:val="24"/>
                <w:szCs w:val="24"/>
              </w:rPr>
            </w:pPr>
            <w:r w:rsidRPr="008F04DA">
              <w:rPr>
                <w:rFonts w:cstheme="minorHAnsi"/>
                <w:color w:val="002060"/>
                <w:sz w:val="24"/>
                <w:szCs w:val="24"/>
              </w:rPr>
              <w:t>Unitatea sanitară furnizează cel puțin 3 dar nu mai mult de 4 tipuri de servicii medicale, altele decât cele de recuperare – 3 puncte</w:t>
            </w:r>
          </w:p>
          <w:p w14:paraId="5DF5380C" w14:textId="53A02A2A" w:rsidR="00B519D5" w:rsidRPr="008F04DA" w:rsidRDefault="00B519D5" w:rsidP="00AF4759">
            <w:pPr>
              <w:pStyle w:val="ListParagraph"/>
              <w:numPr>
                <w:ilvl w:val="0"/>
                <w:numId w:val="56"/>
              </w:numPr>
              <w:rPr>
                <w:rFonts w:cstheme="minorHAnsi"/>
                <w:color w:val="002060"/>
                <w:sz w:val="24"/>
                <w:szCs w:val="24"/>
              </w:rPr>
            </w:pPr>
            <w:r w:rsidRPr="008F04DA">
              <w:rPr>
                <w:rFonts w:cstheme="minorHAnsi"/>
                <w:color w:val="002060"/>
                <w:sz w:val="24"/>
                <w:szCs w:val="24"/>
              </w:rPr>
              <w:t>Unitatea sanitară furnizează cel puțin 2 dar nu mai mult de 3 tipuri de servicii medicale, altele decât cele de recuperare – 2 puncte</w:t>
            </w:r>
          </w:p>
          <w:p w14:paraId="20732949" w14:textId="78E2F804" w:rsidR="00B519D5" w:rsidRPr="008F04DA" w:rsidRDefault="00B519D5" w:rsidP="00AF4759">
            <w:pPr>
              <w:pStyle w:val="ListParagraph"/>
              <w:numPr>
                <w:ilvl w:val="0"/>
                <w:numId w:val="56"/>
              </w:numPr>
              <w:rPr>
                <w:rFonts w:cstheme="minorHAnsi"/>
                <w:color w:val="002060"/>
                <w:sz w:val="24"/>
                <w:szCs w:val="24"/>
              </w:rPr>
            </w:pPr>
            <w:r w:rsidRPr="008F04DA">
              <w:rPr>
                <w:rFonts w:cstheme="minorHAnsi"/>
                <w:color w:val="002060"/>
                <w:sz w:val="24"/>
                <w:szCs w:val="24"/>
              </w:rPr>
              <w:lastRenderedPageBreak/>
              <w:t>Unitatea sanitară furnizează cel puțin 1 dar nu mai mult de 2 tipuri de servicii medicale, altele decât cele de recuperare –12 punct</w:t>
            </w:r>
          </w:p>
          <w:p w14:paraId="7C587BAC" w14:textId="4A2EF938" w:rsidR="00B519D5" w:rsidRPr="008F04DA" w:rsidRDefault="00B519D5" w:rsidP="00806DDF">
            <w:pPr>
              <w:pStyle w:val="ListParagraph"/>
              <w:numPr>
                <w:ilvl w:val="0"/>
                <w:numId w:val="56"/>
              </w:numPr>
              <w:spacing w:before="60"/>
              <w:jc w:val="both"/>
              <w:rPr>
                <w:rFonts w:cstheme="minorHAnsi"/>
                <w:b/>
                <w:bCs/>
                <w:color w:val="002060"/>
                <w:sz w:val="24"/>
                <w:szCs w:val="24"/>
              </w:rPr>
            </w:pPr>
            <w:r w:rsidRPr="008F04DA">
              <w:rPr>
                <w:rFonts w:cstheme="minorHAnsi"/>
                <w:color w:val="002060"/>
                <w:sz w:val="24"/>
                <w:szCs w:val="24"/>
              </w:rPr>
              <w:t>Unitatea sanitară nu furnizează niciun alt tip de serviciu medical comparativ cu serviciile de recuperare medicală – 0 puncte</w:t>
            </w:r>
          </w:p>
        </w:tc>
        <w:tc>
          <w:tcPr>
            <w:tcW w:w="1352" w:type="pct"/>
          </w:tcPr>
          <w:p w14:paraId="0BAAA292" w14:textId="77777777" w:rsidR="00A30BBA" w:rsidRPr="008F04DA" w:rsidRDefault="00A30BBA" w:rsidP="00A30BBA">
            <w:pPr>
              <w:spacing w:before="60" w:line="240" w:lineRule="auto"/>
              <w:jc w:val="both"/>
              <w:rPr>
                <w:rFonts w:cstheme="minorHAnsi"/>
                <w:color w:val="002060"/>
                <w:sz w:val="24"/>
                <w:szCs w:val="24"/>
              </w:rPr>
            </w:pPr>
            <w:r w:rsidRPr="008F04DA">
              <w:rPr>
                <w:rFonts w:cstheme="minorHAnsi"/>
                <w:color w:val="002060"/>
                <w:sz w:val="24"/>
                <w:szCs w:val="24"/>
              </w:rPr>
              <w:lastRenderedPageBreak/>
              <w:t>Anexa 17:</w:t>
            </w:r>
            <w:r w:rsidRPr="008F04DA">
              <w:t xml:space="preserve"> </w:t>
            </w:r>
            <w:r w:rsidRPr="008F04DA">
              <w:rPr>
                <w:rFonts w:cstheme="minorHAnsi"/>
                <w:color w:val="002060"/>
                <w:sz w:val="24"/>
                <w:szCs w:val="24"/>
              </w:rPr>
              <w:t xml:space="preserve">Tabel centralizator date calcul subcriterii </w:t>
            </w:r>
          </w:p>
          <w:p w14:paraId="380800FE" w14:textId="622719F0" w:rsidR="00A30BBA" w:rsidRPr="008F04DA" w:rsidRDefault="00561ED3" w:rsidP="00561ED3">
            <w:pPr>
              <w:pStyle w:val="ListParagraph"/>
              <w:numPr>
                <w:ilvl w:val="0"/>
                <w:numId w:val="1"/>
              </w:numPr>
              <w:spacing w:before="60"/>
              <w:jc w:val="both"/>
              <w:rPr>
                <w:rFonts w:cstheme="minorHAnsi"/>
                <w:color w:val="002060"/>
                <w:sz w:val="24"/>
                <w:szCs w:val="24"/>
              </w:rPr>
            </w:pPr>
            <w:r w:rsidRPr="008F04DA">
              <w:rPr>
                <w:rFonts w:cstheme="minorHAnsi"/>
                <w:color w:val="002060"/>
                <w:sz w:val="24"/>
                <w:szCs w:val="24"/>
              </w:rPr>
              <w:t>Denumirea servicii</w:t>
            </w:r>
            <w:r w:rsidR="00D95FA5" w:rsidRPr="008F04DA">
              <w:rPr>
                <w:rFonts w:cstheme="minorHAnsi"/>
                <w:color w:val="002060"/>
                <w:sz w:val="24"/>
                <w:szCs w:val="24"/>
              </w:rPr>
              <w:t>lor</w:t>
            </w:r>
            <w:r w:rsidRPr="008F04DA">
              <w:rPr>
                <w:rFonts w:cstheme="minorHAnsi"/>
                <w:color w:val="002060"/>
                <w:sz w:val="24"/>
                <w:szCs w:val="24"/>
              </w:rPr>
              <w:t xml:space="preserve"> medicale suplimentare furnizate de unitatea sanitară</w:t>
            </w:r>
          </w:p>
          <w:p w14:paraId="0AFFBA46" w14:textId="1CF0442C" w:rsidR="00B519D5" w:rsidRPr="008F04DA" w:rsidRDefault="00B519D5" w:rsidP="003875EF">
            <w:pPr>
              <w:spacing w:before="60"/>
              <w:jc w:val="both"/>
              <w:rPr>
                <w:rFonts w:cstheme="minorHAnsi"/>
                <w:color w:val="002060"/>
                <w:sz w:val="24"/>
                <w:szCs w:val="24"/>
              </w:rPr>
            </w:pPr>
            <w:r w:rsidRPr="008F04DA">
              <w:rPr>
                <w:rFonts w:cstheme="minorHAnsi"/>
                <w:color w:val="002060"/>
                <w:sz w:val="24"/>
                <w:szCs w:val="24"/>
              </w:rPr>
              <w:t>Pot fi considerate alte tipuri de servicii medicale, altele decât cele de recuperare</w:t>
            </w:r>
            <w:r w:rsidR="00561ED3" w:rsidRPr="008F04DA">
              <w:rPr>
                <w:rFonts w:cstheme="minorHAnsi"/>
                <w:color w:val="002060"/>
                <w:sz w:val="24"/>
                <w:szCs w:val="24"/>
              </w:rPr>
              <w:t xml:space="preserve"> (suplimentare)</w:t>
            </w:r>
            <w:r w:rsidRPr="008F04DA">
              <w:rPr>
                <w:rFonts w:cstheme="minorHAnsi"/>
                <w:color w:val="002060"/>
                <w:sz w:val="24"/>
                <w:szCs w:val="24"/>
              </w:rPr>
              <w:t>, următoarele:</w:t>
            </w:r>
          </w:p>
          <w:p w14:paraId="6FD58E56" w14:textId="6855941A" w:rsidR="00B519D5" w:rsidRPr="008F04DA" w:rsidRDefault="00B519D5" w:rsidP="00BD3C1E">
            <w:pPr>
              <w:pStyle w:val="ListParagraph"/>
              <w:numPr>
                <w:ilvl w:val="0"/>
                <w:numId w:val="55"/>
              </w:numPr>
              <w:spacing w:before="60"/>
              <w:jc w:val="both"/>
              <w:rPr>
                <w:rFonts w:cstheme="minorHAnsi"/>
                <w:color w:val="002060"/>
                <w:sz w:val="24"/>
                <w:szCs w:val="24"/>
              </w:rPr>
            </w:pPr>
            <w:r w:rsidRPr="008F04DA">
              <w:rPr>
                <w:rFonts w:cstheme="minorHAnsi"/>
                <w:color w:val="002060"/>
                <w:sz w:val="24"/>
                <w:szCs w:val="24"/>
              </w:rPr>
              <w:t>Cardiologie;</w:t>
            </w:r>
          </w:p>
          <w:p w14:paraId="1DC91875" w14:textId="77777777" w:rsidR="00B519D5" w:rsidRPr="008F04DA" w:rsidRDefault="00B519D5" w:rsidP="00BD3C1E">
            <w:pPr>
              <w:pStyle w:val="ListParagraph"/>
              <w:numPr>
                <w:ilvl w:val="0"/>
                <w:numId w:val="55"/>
              </w:numPr>
              <w:spacing w:before="60"/>
              <w:jc w:val="both"/>
              <w:rPr>
                <w:rFonts w:cstheme="minorHAnsi"/>
                <w:color w:val="002060"/>
                <w:sz w:val="24"/>
                <w:szCs w:val="24"/>
              </w:rPr>
            </w:pPr>
            <w:r w:rsidRPr="008F04DA">
              <w:rPr>
                <w:rFonts w:cstheme="minorHAnsi"/>
                <w:color w:val="002060"/>
                <w:sz w:val="24"/>
                <w:szCs w:val="24"/>
              </w:rPr>
              <w:t>ORL;</w:t>
            </w:r>
          </w:p>
          <w:p w14:paraId="5F886203" w14:textId="77777777" w:rsidR="00B519D5" w:rsidRPr="008F04DA" w:rsidRDefault="00B519D5" w:rsidP="00BD3C1E">
            <w:pPr>
              <w:pStyle w:val="ListParagraph"/>
              <w:numPr>
                <w:ilvl w:val="0"/>
                <w:numId w:val="55"/>
              </w:numPr>
              <w:spacing w:before="60"/>
              <w:jc w:val="both"/>
              <w:rPr>
                <w:rFonts w:cstheme="minorHAnsi"/>
                <w:color w:val="002060"/>
                <w:sz w:val="24"/>
                <w:szCs w:val="24"/>
              </w:rPr>
            </w:pPr>
            <w:r w:rsidRPr="008F04DA">
              <w:rPr>
                <w:rFonts w:cstheme="minorHAnsi"/>
                <w:color w:val="002060"/>
                <w:sz w:val="24"/>
                <w:szCs w:val="24"/>
              </w:rPr>
              <w:t>Geriatrie;</w:t>
            </w:r>
          </w:p>
          <w:p w14:paraId="68A448E9" w14:textId="77777777" w:rsidR="00B519D5" w:rsidRPr="008F04DA" w:rsidRDefault="00B519D5" w:rsidP="00BD3C1E">
            <w:pPr>
              <w:pStyle w:val="ListParagraph"/>
              <w:numPr>
                <w:ilvl w:val="0"/>
                <w:numId w:val="55"/>
              </w:numPr>
              <w:spacing w:before="60"/>
              <w:jc w:val="both"/>
              <w:rPr>
                <w:rFonts w:cstheme="minorHAnsi"/>
                <w:color w:val="002060"/>
                <w:sz w:val="24"/>
                <w:szCs w:val="24"/>
              </w:rPr>
            </w:pPr>
            <w:r w:rsidRPr="008F04DA">
              <w:rPr>
                <w:rFonts w:cstheme="minorHAnsi"/>
                <w:color w:val="002060"/>
                <w:sz w:val="24"/>
                <w:szCs w:val="24"/>
              </w:rPr>
              <w:t>Neurologie;</w:t>
            </w:r>
          </w:p>
          <w:p w14:paraId="5F516C18" w14:textId="77777777" w:rsidR="00B519D5" w:rsidRPr="008F04DA" w:rsidRDefault="00B519D5" w:rsidP="00BD3C1E">
            <w:pPr>
              <w:pStyle w:val="ListParagraph"/>
              <w:numPr>
                <w:ilvl w:val="0"/>
                <w:numId w:val="55"/>
              </w:numPr>
              <w:spacing w:before="60"/>
              <w:jc w:val="both"/>
              <w:rPr>
                <w:rFonts w:cstheme="minorHAnsi"/>
                <w:color w:val="002060"/>
                <w:sz w:val="24"/>
                <w:szCs w:val="24"/>
              </w:rPr>
            </w:pPr>
            <w:r w:rsidRPr="008F04DA">
              <w:rPr>
                <w:rFonts w:cstheme="minorHAnsi"/>
                <w:color w:val="002060"/>
                <w:sz w:val="24"/>
                <w:szCs w:val="24"/>
              </w:rPr>
              <w:lastRenderedPageBreak/>
              <w:t>Psihiatrie;</w:t>
            </w:r>
          </w:p>
          <w:p w14:paraId="2A0B5FFF" w14:textId="5565374F" w:rsidR="00B519D5" w:rsidRPr="008F04DA" w:rsidRDefault="00B519D5" w:rsidP="00BD3C1E">
            <w:pPr>
              <w:pStyle w:val="ListParagraph"/>
              <w:numPr>
                <w:ilvl w:val="0"/>
                <w:numId w:val="55"/>
              </w:numPr>
              <w:spacing w:before="60"/>
              <w:jc w:val="both"/>
              <w:rPr>
                <w:rFonts w:cstheme="minorHAnsi"/>
                <w:color w:val="002060"/>
                <w:sz w:val="24"/>
                <w:szCs w:val="24"/>
              </w:rPr>
            </w:pPr>
            <w:r w:rsidRPr="008F04DA">
              <w:rPr>
                <w:rFonts w:cstheme="minorHAnsi"/>
                <w:color w:val="002060"/>
                <w:sz w:val="24"/>
                <w:szCs w:val="24"/>
              </w:rPr>
              <w:t>Endocrinologie</w:t>
            </w:r>
          </w:p>
          <w:p w14:paraId="40D0CCD4" w14:textId="77777777" w:rsidR="00B519D5" w:rsidRPr="008F04DA" w:rsidRDefault="00B519D5" w:rsidP="00BD3C1E">
            <w:pPr>
              <w:pStyle w:val="ListParagraph"/>
              <w:numPr>
                <w:ilvl w:val="0"/>
                <w:numId w:val="55"/>
              </w:numPr>
              <w:spacing w:before="60"/>
              <w:jc w:val="both"/>
              <w:rPr>
                <w:rFonts w:cstheme="minorHAnsi"/>
                <w:color w:val="002060"/>
                <w:sz w:val="24"/>
                <w:szCs w:val="24"/>
              </w:rPr>
            </w:pPr>
            <w:r w:rsidRPr="008F04DA">
              <w:rPr>
                <w:rFonts w:cstheme="minorHAnsi"/>
                <w:color w:val="002060"/>
                <w:sz w:val="24"/>
                <w:szCs w:val="24"/>
              </w:rPr>
              <w:t>Medicină internă</w:t>
            </w:r>
          </w:p>
          <w:p w14:paraId="5FA13F37" w14:textId="6B2B6FBA" w:rsidR="00B519D5" w:rsidRPr="008F04DA" w:rsidRDefault="00B519D5" w:rsidP="00BD3C1E">
            <w:pPr>
              <w:pStyle w:val="ListParagraph"/>
              <w:numPr>
                <w:ilvl w:val="0"/>
                <w:numId w:val="55"/>
              </w:numPr>
              <w:spacing w:before="60"/>
              <w:jc w:val="both"/>
              <w:rPr>
                <w:rFonts w:cstheme="minorHAnsi"/>
                <w:color w:val="002060"/>
                <w:sz w:val="24"/>
                <w:szCs w:val="24"/>
              </w:rPr>
            </w:pPr>
            <w:r w:rsidRPr="008F04DA">
              <w:rPr>
                <w:rFonts w:cstheme="minorHAnsi"/>
                <w:color w:val="002060"/>
                <w:sz w:val="24"/>
                <w:szCs w:val="24"/>
              </w:rPr>
              <w:t>Gastroenterologie</w:t>
            </w:r>
          </w:p>
          <w:p w14:paraId="11A0824D" w14:textId="7248F124" w:rsidR="00B519D5" w:rsidRPr="008F04DA" w:rsidRDefault="00B519D5" w:rsidP="00BD3C1E">
            <w:pPr>
              <w:pStyle w:val="ListParagraph"/>
              <w:numPr>
                <w:ilvl w:val="0"/>
                <w:numId w:val="55"/>
              </w:numPr>
              <w:spacing w:before="60"/>
              <w:jc w:val="both"/>
              <w:rPr>
                <w:rFonts w:cstheme="minorHAnsi"/>
                <w:color w:val="002060"/>
                <w:sz w:val="24"/>
                <w:szCs w:val="24"/>
              </w:rPr>
            </w:pPr>
            <w:r w:rsidRPr="008F04DA">
              <w:rPr>
                <w:rFonts w:cstheme="minorHAnsi"/>
                <w:color w:val="002060"/>
                <w:sz w:val="24"/>
                <w:szCs w:val="24"/>
              </w:rPr>
              <w:t>Etc.</w:t>
            </w:r>
          </w:p>
          <w:p w14:paraId="698D601B" w14:textId="0A13B08C" w:rsidR="00B519D5" w:rsidRPr="008F04DA" w:rsidRDefault="00A30BBA" w:rsidP="00A30BBA">
            <w:pPr>
              <w:spacing w:before="60"/>
              <w:jc w:val="both"/>
              <w:rPr>
                <w:rFonts w:cstheme="minorHAnsi"/>
                <w:color w:val="002060"/>
                <w:sz w:val="24"/>
                <w:szCs w:val="24"/>
              </w:rPr>
            </w:pPr>
            <w:r w:rsidRPr="008F04DA">
              <w:rPr>
                <w:rFonts w:cstheme="minorHAnsi"/>
                <w:color w:val="002060"/>
                <w:sz w:val="24"/>
                <w:szCs w:val="24"/>
              </w:rPr>
              <w:t>Document justificativ - Regulament de organizare și funcționare/alte documente statutare/legislație care stabilesc serviciile medicale pe care le furnizează unitatea sanitară de recuperare.</w:t>
            </w:r>
          </w:p>
        </w:tc>
        <w:tc>
          <w:tcPr>
            <w:tcW w:w="236" w:type="pct"/>
          </w:tcPr>
          <w:p w14:paraId="6FACD7ED" w14:textId="44B34A4C" w:rsidR="00B519D5" w:rsidRPr="008F04DA" w:rsidRDefault="00B519D5" w:rsidP="001D2881">
            <w:pPr>
              <w:spacing w:before="60" w:line="240" w:lineRule="auto"/>
              <w:jc w:val="both"/>
              <w:rPr>
                <w:rFonts w:cstheme="minorHAnsi"/>
                <w:color w:val="002060"/>
                <w:sz w:val="24"/>
                <w:szCs w:val="24"/>
              </w:rPr>
            </w:pPr>
            <w:r w:rsidRPr="008F04DA">
              <w:rPr>
                <w:rFonts w:cstheme="minorHAnsi"/>
                <w:color w:val="002060"/>
                <w:sz w:val="24"/>
                <w:szCs w:val="24"/>
              </w:rPr>
              <w:lastRenderedPageBreak/>
              <w:t>5</w:t>
            </w:r>
          </w:p>
        </w:tc>
        <w:tc>
          <w:tcPr>
            <w:tcW w:w="237" w:type="pct"/>
          </w:tcPr>
          <w:p w14:paraId="54E4A36C" w14:textId="77777777" w:rsidR="00B519D5" w:rsidRPr="008F04DA" w:rsidRDefault="00B519D5" w:rsidP="001D2881">
            <w:pPr>
              <w:spacing w:before="60" w:line="240" w:lineRule="auto"/>
              <w:jc w:val="both"/>
              <w:rPr>
                <w:rFonts w:cstheme="minorHAnsi"/>
                <w:color w:val="002060"/>
                <w:sz w:val="24"/>
                <w:szCs w:val="24"/>
              </w:rPr>
            </w:pPr>
          </w:p>
        </w:tc>
      </w:tr>
      <w:tr w:rsidR="00B519D5" w:rsidRPr="008F04DA" w14:paraId="51476FD4" w14:textId="77777777" w:rsidTr="003735AD">
        <w:tc>
          <w:tcPr>
            <w:tcW w:w="675" w:type="pct"/>
            <w:vMerge/>
            <w:shd w:val="clear" w:color="auto" w:fill="auto"/>
          </w:tcPr>
          <w:p w14:paraId="5884B6A8" w14:textId="77777777" w:rsidR="00B519D5" w:rsidRPr="008F04DA" w:rsidRDefault="00B519D5" w:rsidP="001D2881">
            <w:pPr>
              <w:spacing w:before="60" w:line="240" w:lineRule="auto"/>
              <w:jc w:val="both"/>
              <w:rPr>
                <w:rFonts w:cstheme="minorHAnsi"/>
                <w:color w:val="002060"/>
                <w:sz w:val="24"/>
                <w:szCs w:val="24"/>
              </w:rPr>
            </w:pPr>
          </w:p>
        </w:tc>
        <w:tc>
          <w:tcPr>
            <w:tcW w:w="2500" w:type="pct"/>
            <w:shd w:val="clear" w:color="auto" w:fill="auto"/>
          </w:tcPr>
          <w:p w14:paraId="1CBBB1ED" w14:textId="77777777" w:rsidR="00B519D5" w:rsidRPr="008F04DA" w:rsidRDefault="00B519D5" w:rsidP="000B2793">
            <w:pPr>
              <w:spacing w:before="60"/>
              <w:jc w:val="both"/>
              <w:rPr>
                <w:rFonts w:cstheme="minorHAnsi"/>
                <w:b/>
                <w:bCs/>
                <w:color w:val="002060"/>
                <w:sz w:val="24"/>
                <w:szCs w:val="24"/>
              </w:rPr>
            </w:pPr>
            <w:r w:rsidRPr="008F04DA">
              <w:rPr>
                <w:rFonts w:cstheme="minorHAnsi"/>
                <w:b/>
                <w:bCs/>
                <w:color w:val="002060"/>
                <w:sz w:val="24"/>
                <w:szCs w:val="24"/>
              </w:rPr>
              <w:t xml:space="preserve">Capacitatea unității sanitare de a efectua analize de laborator </w:t>
            </w:r>
          </w:p>
          <w:p w14:paraId="630C4D4B" w14:textId="0426C9E4" w:rsidR="00B519D5" w:rsidRPr="008F04DA" w:rsidRDefault="00B519D5" w:rsidP="00F27B66">
            <w:pPr>
              <w:pStyle w:val="ListParagraph"/>
              <w:numPr>
                <w:ilvl w:val="0"/>
                <w:numId w:val="57"/>
              </w:numPr>
              <w:spacing w:before="60"/>
              <w:jc w:val="both"/>
              <w:rPr>
                <w:rFonts w:cstheme="minorHAnsi"/>
                <w:color w:val="002060"/>
                <w:sz w:val="24"/>
                <w:szCs w:val="24"/>
              </w:rPr>
            </w:pPr>
            <w:r w:rsidRPr="008F04DA">
              <w:rPr>
                <w:rFonts w:cstheme="minorHAnsi"/>
                <w:color w:val="002060"/>
                <w:sz w:val="24"/>
                <w:szCs w:val="24"/>
              </w:rPr>
              <w:t>Unitatea sanitară deține cel puțin un laborator de analize medicale – 1 punct</w:t>
            </w:r>
            <w:r w:rsidR="008D6B8F" w:rsidRPr="008F04DA">
              <w:rPr>
                <w:rFonts w:cstheme="minorHAnsi"/>
                <w:color w:val="002060"/>
                <w:sz w:val="24"/>
                <w:szCs w:val="24"/>
              </w:rPr>
              <w:t>;</w:t>
            </w:r>
          </w:p>
          <w:p w14:paraId="7660295D" w14:textId="26697B52" w:rsidR="00B519D5" w:rsidRPr="008F04DA" w:rsidRDefault="00B519D5" w:rsidP="00F27B66">
            <w:pPr>
              <w:pStyle w:val="ListParagraph"/>
              <w:numPr>
                <w:ilvl w:val="0"/>
                <w:numId w:val="57"/>
              </w:numPr>
              <w:spacing w:before="60"/>
              <w:jc w:val="both"/>
              <w:rPr>
                <w:rFonts w:cstheme="minorHAnsi"/>
                <w:b/>
                <w:bCs/>
                <w:color w:val="002060"/>
                <w:sz w:val="24"/>
                <w:szCs w:val="24"/>
              </w:rPr>
            </w:pPr>
            <w:r w:rsidRPr="008F04DA">
              <w:rPr>
                <w:rFonts w:cstheme="minorHAnsi"/>
                <w:color w:val="002060"/>
                <w:sz w:val="24"/>
                <w:szCs w:val="24"/>
              </w:rPr>
              <w:t>Unitatea sanitară nu deține niciun laborator de analize medicale – 0 puncte</w:t>
            </w:r>
          </w:p>
        </w:tc>
        <w:tc>
          <w:tcPr>
            <w:tcW w:w="1352" w:type="pct"/>
          </w:tcPr>
          <w:p w14:paraId="621FC8EC" w14:textId="4D161140" w:rsidR="00B519D5" w:rsidRPr="008F04DA" w:rsidRDefault="00B519D5" w:rsidP="003875EF">
            <w:pPr>
              <w:spacing w:before="60"/>
              <w:jc w:val="both"/>
              <w:rPr>
                <w:rFonts w:cstheme="minorHAnsi"/>
                <w:color w:val="002060"/>
                <w:sz w:val="24"/>
                <w:szCs w:val="24"/>
              </w:rPr>
            </w:pPr>
            <w:r w:rsidRPr="008F04DA">
              <w:rPr>
                <w:rFonts w:cstheme="minorHAnsi"/>
                <w:color w:val="002060"/>
                <w:sz w:val="24"/>
                <w:szCs w:val="24"/>
              </w:rPr>
              <w:t xml:space="preserve">Regulament de organizare și funcționare, </w:t>
            </w:r>
          </w:p>
        </w:tc>
        <w:tc>
          <w:tcPr>
            <w:tcW w:w="236" w:type="pct"/>
          </w:tcPr>
          <w:p w14:paraId="786BF48D" w14:textId="37ACAD64" w:rsidR="00B519D5" w:rsidRPr="008F04DA" w:rsidRDefault="00B519D5" w:rsidP="001D2881">
            <w:pPr>
              <w:spacing w:before="60" w:line="240" w:lineRule="auto"/>
              <w:jc w:val="both"/>
              <w:rPr>
                <w:rFonts w:cstheme="minorHAnsi"/>
                <w:color w:val="002060"/>
                <w:sz w:val="24"/>
                <w:szCs w:val="24"/>
              </w:rPr>
            </w:pPr>
            <w:r w:rsidRPr="008F04DA">
              <w:rPr>
                <w:rFonts w:cstheme="minorHAnsi"/>
                <w:color w:val="002060"/>
                <w:sz w:val="24"/>
                <w:szCs w:val="24"/>
              </w:rPr>
              <w:t>1</w:t>
            </w:r>
          </w:p>
        </w:tc>
        <w:tc>
          <w:tcPr>
            <w:tcW w:w="237" w:type="pct"/>
          </w:tcPr>
          <w:p w14:paraId="6091B7DC" w14:textId="77777777" w:rsidR="00B519D5" w:rsidRPr="008F04DA" w:rsidRDefault="00B519D5" w:rsidP="001D2881">
            <w:pPr>
              <w:spacing w:before="60" w:line="240" w:lineRule="auto"/>
              <w:jc w:val="both"/>
              <w:rPr>
                <w:rFonts w:cstheme="minorHAnsi"/>
                <w:color w:val="002060"/>
                <w:sz w:val="24"/>
                <w:szCs w:val="24"/>
              </w:rPr>
            </w:pPr>
          </w:p>
        </w:tc>
      </w:tr>
      <w:tr w:rsidR="00F85CFB" w:rsidRPr="008F04DA" w14:paraId="738439C9" w14:textId="77777777" w:rsidTr="003735AD">
        <w:trPr>
          <w:trHeight w:val="3438"/>
        </w:trPr>
        <w:tc>
          <w:tcPr>
            <w:tcW w:w="675" w:type="pct"/>
            <w:shd w:val="clear" w:color="auto" w:fill="auto"/>
          </w:tcPr>
          <w:p w14:paraId="4B21DD23" w14:textId="32BF7B2A" w:rsidR="00F85CFB" w:rsidRPr="008F04DA" w:rsidRDefault="003F41E8" w:rsidP="001D2881">
            <w:pPr>
              <w:spacing w:before="60" w:line="240" w:lineRule="auto"/>
              <w:jc w:val="both"/>
              <w:rPr>
                <w:rFonts w:cstheme="minorHAnsi"/>
                <w:color w:val="002060"/>
                <w:sz w:val="24"/>
                <w:szCs w:val="24"/>
              </w:rPr>
            </w:pPr>
            <w:r w:rsidRPr="008F04DA">
              <w:rPr>
                <w:rFonts w:cstheme="minorHAnsi"/>
                <w:color w:val="002060"/>
                <w:sz w:val="24"/>
                <w:szCs w:val="24"/>
              </w:rPr>
              <w:t>Subcriteriul 1.</w:t>
            </w:r>
            <w:r w:rsidR="00D95FA5" w:rsidRPr="008F04DA">
              <w:rPr>
                <w:rFonts w:cstheme="minorHAnsi"/>
                <w:color w:val="002060"/>
                <w:sz w:val="24"/>
                <w:szCs w:val="24"/>
              </w:rPr>
              <w:t>3</w:t>
            </w:r>
            <w:r w:rsidRPr="008F04DA">
              <w:rPr>
                <w:rFonts w:cstheme="minorHAnsi"/>
                <w:color w:val="002060"/>
                <w:sz w:val="24"/>
                <w:szCs w:val="24"/>
              </w:rPr>
              <w:t>. Capacitatea unității sanitare – resursa umană disponibilă (medici, asistenți medicali/alte categorii de personal – specializare recuperare medicală)</w:t>
            </w:r>
          </w:p>
        </w:tc>
        <w:tc>
          <w:tcPr>
            <w:tcW w:w="2500" w:type="pct"/>
          </w:tcPr>
          <w:p w14:paraId="33BF0413" w14:textId="29BC6CF4" w:rsidR="00EB7E06" w:rsidRPr="008F04DA" w:rsidRDefault="00EB7E06" w:rsidP="00EB7E06">
            <w:pPr>
              <w:spacing w:before="60" w:line="240" w:lineRule="auto"/>
              <w:jc w:val="both"/>
              <w:rPr>
                <w:rFonts w:cstheme="minorHAnsi"/>
                <w:b/>
                <w:bCs/>
                <w:color w:val="002060"/>
                <w:sz w:val="24"/>
                <w:szCs w:val="24"/>
              </w:rPr>
            </w:pPr>
            <w:r w:rsidRPr="008F04DA">
              <w:rPr>
                <w:rFonts w:cstheme="minorHAnsi"/>
                <w:b/>
                <w:bCs/>
                <w:color w:val="002060"/>
                <w:sz w:val="24"/>
                <w:szCs w:val="24"/>
              </w:rPr>
              <w:t>Existenta resursei umane de specialitate (</w:t>
            </w:r>
            <w:r w:rsidR="003F41E8" w:rsidRPr="008F04DA">
              <w:rPr>
                <w:rFonts w:cstheme="minorHAnsi"/>
                <w:b/>
                <w:bCs/>
                <w:color w:val="002060"/>
                <w:sz w:val="24"/>
                <w:szCs w:val="24"/>
              </w:rPr>
              <w:t>medici, asistenți medicali/alte categorii de personal – specializare recuperare medicală</w:t>
            </w:r>
            <w:r w:rsidRPr="008F04DA">
              <w:rPr>
                <w:rFonts w:cstheme="minorHAnsi"/>
                <w:b/>
                <w:bCs/>
                <w:color w:val="002060"/>
                <w:sz w:val="24"/>
                <w:szCs w:val="24"/>
              </w:rPr>
              <w:t>)</w:t>
            </w:r>
          </w:p>
          <w:p w14:paraId="24CA7C6B" w14:textId="5928D914" w:rsidR="004414B5" w:rsidRPr="008F04DA" w:rsidRDefault="004414B5" w:rsidP="004414B5">
            <w:pPr>
              <w:pStyle w:val="ListParagraph"/>
              <w:numPr>
                <w:ilvl w:val="0"/>
                <w:numId w:val="45"/>
              </w:numPr>
              <w:spacing w:before="60" w:line="240" w:lineRule="auto"/>
              <w:jc w:val="both"/>
              <w:rPr>
                <w:rFonts w:cstheme="minorHAnsi"/>
                <w:color w:val="002060"/>
                <w:sz w:val="24"/>
                <w:szCs w:val="24"/>
              </w:rPr>
            </w:pPr>
            <w:r w:rsidRPr="008F04DA">
              <w:rPr>
                <w:rFonts w:cstheme="minorHAnsi"/>
                <w:color w:val="002060"/>
                <w:sz w:val="24"/>
                <w:szCs w:val="24"/>
              </w:rPr>
              <w:t xml:space="preserve">În cadrul </w:t>
            </w:r>
            <w:r w:rsidR="0069314A" w:rsidRPr="008F04DA">
              <w:rPr>
                <w:rFonts w:cstheme="minorHAnsi"/>
                <w:color w:val="002060"/>
                <w:sz w:val="24"/>
                <w:szCs w:val="24"/>
              </w:rPr>
              <w:t>unității sanitare</w:t>
            </w:r>
            <w:r w:rsidRPr="008F04DA">
              <w:rPr>
                <w:rFonts w:cstheme="minorHAnsi"/>
                <w:color w:val="002060"/>
                <w:sz w:val="24"/>
                <w:szCs w:val="24"/>
              </w:rPr>
              <w:t>, în anul 202</w:t>
            </w:r>
            <w:r w:rsidR="0070697D" w:rsidRPr="008F04DA">
              <w:rPr>
                <w:rFonts w:cstheme="minorHAnsi"/>
                <w:color w:val="002060"/>
                <w:sz w:val="24"/>
                <w:szCs w:val="24"/>
              </w:rPr>
              <w:t>3</w:t>
            </w:r>
            <w:r w:rsidRPr="008F04DA">
              <w:rPr>
                <w:rFonts w:cstheme="minorHAnsi"/>
                <w:color w:val="002060"/>
                <w:sz w:val="24"/>
                <w:szCs w:val="24"/>
              </w:rPr>
              <w:t xml:space="preserve">, </w:t>
            </w:r>
            <w:r w:rsidR="0069314A" w:rsidRPr="008F04DA">
              <w:rPr>
                <w:rFonts w:cstheme="minorHAnsi"/>
                <w:color w:val="002060"/>
                <w:sz w:val="24"/>
                <w:szCs w:val="24"/>
              </w:rPr>
              <w:t>peste 80% din</w:t>
            </w:r>
            <w:r w:rsidR="00E61B16" w:rsidRPr="008F04DA">
              <w:rPr>
                <w:rFonts w:cstheme="minorHAnsi"/>
                <w:color w:val="002060"/>
                <w:sz w:val="24"/>
                <w:szCs w:val="24"/>
              </w:rPr>
              <w:t xml:space="preserve"> angajați</w:t>
            </w:r>
            <w:r w:rsidR="00845B60" w:rsidRPr="008F04DA">
              <w:rPr>
                <w:rFonts w:cstheme="minorHAnsi"/>
                <w:color w:val="002060"/>
                <w:sz w:val="24"/>
                <w:szCs w:val="24"/>
              </w:rPr>
              <w:t xml:space="preserve"> </w:t>
            </w:r>
            <w:r w:rsidR="0069314A" w:rsidRPr="008F04DA">
              <w:rPr>
                <w:rFonts w:cstheme="minorHAnsi"/>
                <w:color w:val="002060"/>
                <w:sz w:val="24"/>
                <w:szCs w:val="24"/>
              </w:rPr>
              <w:t xml:space="preserve">reprezentau resursă umană de specialitate </w:t>
            </w:r>
            <w:r w:rsidRPr="008F04DA">
              <w:rPr>
                <w:rFonts w:cstheme="minorHAnsi"/>
                <w:color w:val="002060"/>
                <w:sz w:val="24"/>
                <w:szCs w:val="24"/>
              </w:rPr>
              <w:t xml:space="preserve">– 4 puncte; </w:t>
            </w:r>
          </w:p>
          <w:p w14:paraId="0713ECEA" w14:textId="5EE4DEB7" w:rsidR="004414B5" w:rsidRPr="008F04DA" w:rsidRDefault="0069314A" w:rsidP="004414B5">
            <w:pPr>
              <w:pStyle w:val="ListParagraph"/>
              <w:numPr>
                <w:ilvl w:val="0"/>
                <w:numId w:val="45"/>
              </w:numPr>
              <w:spacing w:before="60" w:line="240" w:lineRule="auto"/>
              <w:jc w:val="both"/>
              <w:rPr>
                <w:rFonts w:cstheme="minorHAnsi"/>
                <w:color w:val="002060"/>
                <w:sz w:val="24"/>
                <w:szCs w:val="24"/>
              </w:rPr>
            </w:pPr>
            <w:r w:rsidRPr="008F04DA">
              <w:rPr>
                <w:rFonts w:cstheme="minorHAnsi"/>
                <w:color w:val="002060"/>
                <w:sz w:val="24"/>
                <w:szCs w:val="24"/>
              </w:rPr>
              <w:t>În cadrul unității sanitare, în anul 202</w:t>
            </w:r>
            <w:r w:rsidR="0070697D" w:rsidRPr="008F04DA">
              <w:rPr>
                <w:rFonts w:cstheme="minorHAnsi"/>
                <w:color w:val="002060"/>
                <w:sz w:val="24"/>
                <w:szCs w:val="24"/>
              </w:rPr>
              <w:t>3</w:t>
            </w:r>
            <w:r w:rsidRPr="008F04DA">
              <w:rPr>
                <w:rFonts w:cstheme="minorHAnsi"/>
                <w:color w:val="002060"/>
                <w:sz w:val="24"/>
                <w:szCs w:val="24"/>
              </w:rPr>
              <w:t xml:space="preserve">, peste </w:t>
            </w:r>
            <w:r w:rsidR="00933269" w:rsidRPr="008F04DA">
              <w:rPr>
                <w:rFonts w:cstheme="minorHAnsi"/>
                <w:color w:val="002060"/>
                <w:sz w:val="24"/>
                <w:szCs w:val="24"/>
              </w:rPr>
              <w:t>7</w:t>
            </w:r>
            <w:r w:rsidRPr="008F04DA">
              <w:rPr>
                <w:rFonts w:cstheme="minorHAnsi"/>
                <w:color w:val="002060"/>
                <w:sz w:val="24"/>
                <w:szCs w:val="24"/>
              </w:rPr>
              <w:t xml:space="preserve">0%, dar nu mai mult de 80% din </w:t>
            </w:r>
            <w:r w:rsidR="00E61B16" w:rsidRPr="008F04DA">
              <w:rPr>
                <w:rFonts w:cstheme="minorHAnsi"/>
                <w:color w:val="002060"/>
                <w:sz w:val="24"/>
                <w:szCs w:val="24"/>
              </w:rPr>
              <w:t>angajați</w:t>
            </w:r>
            <w:r w:rsidRPr="008F04DA">
              <w:rPr>
                <w:rFonts w:cstheme="minorHAnsi"/>
                <w:color w:val="002060"/>
                <w:sz w:val="24"/>
                <w:szCs w:val="24"/>
              </w:rPr>
              <w:t xml:space="preserve">  reprezentau resursă umană de specialitate </w:t>
            </w:r>
            <w:r w:rsidR="004414B5" w:rsidRPr="008F04DA">
              <w:rPr>
                <w:rFonts w:cstheme="minorHAnsi"/>
                <w:color w:val="002060"/>
                <w:sz w:val="24"/>
                <w:szCs w:val="24"/>
              </w:rPr>
              <w:t xml:space="preserve">– 3 puncte; </w:t>
            </w:r>
          </w:p>
          <w:p w14:paraId="227490E5" w14:textId="0FA28CDC" w:rsidR="004414B5" w:rsidRPr="008F04DA" w:rsidRDefault="0069314A" w:rsidP="004414B5">
            <w:pPr>
              <w:pStyle w:val="ListParagraph"/>
              <w:numPr>
                <w:ilvl w:val="0"/>
                <w:numId w:val="45"/>
              </w:numPr>
              <w:spacing w:before="60" w:line="240" w:lineRule="auto"/>
              <w:jc w:val="both"/>
              <w:rPr>
                <w:rFonts w:cstheme="minorHAnsi"/>
                <w:color w:val="002060"/>
                <w:sz w:val="24"/>
                <w:szCs w:val="24"/>
              </w:rPr>
            </w:pPr>
            <w:r w:rsidRPr="008F04DA">
              <w:rPr>
                <w:rFonts w:cstheme="minorHAnsi"/>
                <w:color w:val="002060"/>
                <w:sz w:val="24"/>
                <w:szCs w:val="24"/>
              </w:rPr>
              <w:t>În cadrul unității sanitare, în anul 202</w:t>
            </w:r>
            <w:r w:rsidR="0070697D" w:rsidRPr="008F04DA">
              <w:rPr>
                <w:rFonts w:cstheme="minorHAnsi"/>
                <w:color w:val="002060"/>
                <w:sz w:val="24"/>
                <w:szCs w:val="24"/>
              </w:rPr>
              <w:t>3</w:t>
            </w:r>
            <w:r w:rsidRPr="008F04DA">
              <w:rPr>
                <w:rFonts w:cstheme="minorHAnsi"/>
                <w:color w:val="002060"/>
                <w:sz w:val="24"/>
                <w:szCs w:val="24"/>
              </w:rPr>
              <w:t xml:space="preserve">, peste </w:t>
            </w:r>
            <w:r w:rsidR="00933269" w:rsidRPr="008F04DA">
              <w:rPr>
                <w:rFonts w:cstheme="minorHAnsi"/>
                <w:color w:val="002060"/>
                <w:sz w:val="24"/>
                <w:szCs w:val="24"/>
              </w:rPr>
              <w:t>5</w:t>
            </w:r>
            <w:r w:rsidRPr="008F04DA">
              <w:rPr>
                <w:rFonts w:cstheme="minorHAnsi"/>
                <w:color w:val="002060"/>
                <w:sz w:val="24"/>
                <w:szCs w:val="24"/>
              </w:rPr>
              <w:t xml:space="preserve">0%, dar nu mai mult de 60% din </w:t>
            </w:r>
            <w:r w:rsidR="00E61B16" w:rsidRPr="008F04DA">
              <w:rPr>
                <w:rFonts w:cstheme="minorHAnsi"/>
                <w:color w:val="002060"/>
                <w:sz w:val="24"/>
                <w:szCs w:val="24"/>
              </w:rPr>
              <w:t>angajați</w:t>
            </w:r>
            <w:r w:rsidRPr="008F04DA">
              <w:rPr>
                <w:rFonts w:cstheme="minorHAnsi"/>
                <w:color w:val="002060"/>
                <w:sz w:val="24"/>
                <w:szCs w:val="24"/>
              </w:rPr>
              <w:t xml:space="preserve">  reprezentau resursă umană de specialitate – </w:t>
            </w:r>
            <w:r w:rsidR="004414B5" w:rsidRPr="008F04DA">
              <w:rPr>
                <w:rFonts w:cstheme="minorHAnsi"/>
                <w:color w:val="002060"/>
                <w:sz w:val="24"/>
                <w:szCs w:val="24"/>
              </w:rPr>
              <w:t xml:space="preserve">2 puncte; </w:t>
            </w:r>
          </w:p>
          <w:p w14:paraId="6CE76A65" w14:textId="7F1999D3" w:rsidR="004414B5" w:rsidRPr="008F04DA" w:rsidRDefault="00933269" w:rsidP="004414B5">
            <w:pPr>
              <w:pStyle w:val="ListParagraph"/>
              <w:numPr>
                <w:ilvl w:val="0"/>
                <w:numId w:val="45"/>
              </w:numPr>
              <w:spacing w:before="60" w:line="240" w:lineRule="auto"/>
              <w:jc w:val="both"/>
              <w:rPr>
                <w:rFonts w:cstheme="minorHAnsi"/>
                <w:color w:val="002060"/>
                <w:sz w:val="24"/>
                <w:szCs w:val="24"/>
              </w:rPr>
            </w:pPr>
            <w:r w:rsidRPr="008F04DA">
              <w:rPr>
                <w:rFonts w:cstheme="minorHAnsi"/>
                <w:color w:val="002060"/>
                <w:sz w:val="24"/>
                <w:szCs w:val="24"/>
              </w:rPr>
              <w:t>În cadrul unității sanitare, în anul 202</w:t>
            </w:r>
            <w:r w:rsidR="0070697D" w:rsidRPr="008F04DA">
              <w:rPr>
                <w:rFonts w:cstheme="minorHAnsi"/>
                <w:color w:val="002060"/>
                <w:sz w:val="24"/>
                <w:szCs w:val="24"/>
              </w:rPr>
              <w:t>3</w:t>
            </w:r>
            <w:r w:rsidRPr="008F04DA">
              <w:rPr>
                <w:rFonts w:cstheme="minorHAnsi"/>
                <w:color w:val="002060"/>
                <w:sz w:val="24"/>
                <w:szCs w:val="24"/>
              </w:rPr>
              <w:t xml:space="preserve">, peste 40%, dar nu mai mult de 50% din </w:t>
            </w:r>
            <w:r w:rsidR="00E61B16" w:rsidRPr="008F04DA">
              <w:rPr>
                <w:rFonts w:cstheme="minorHAnsi"/>
                <w:color w:val="002060"/>
                <w:sz w:val="24"/>
                <w:szCs w:val="24"/>
              </w:rPr>
              <w:t>angajați</w:t>
            </w:r>
            <w:r w:rsidRPr="008F04DA">
              <w:rPr>
                <w:rFonts w:cstheme="minorHAnsi"/>
                <w:color w:val="002060"/>
                <w:sz w:val="24"/>
                <w:szCs w:val="24"/>
              </w:rPr>
              <w:t xml:space="preserve">  reprezentau resursă umană de specialitate </w:t>
            </w:r>
            <w:r w:rsidR="004414B5" w:rsidRPr="008F04DA">
              <w:rPr>
                <w:rFonts w:cstheme="minorHAnsi"/>
                <w:color w:val="002060"/>
                <w:sz w:val="24"/>
                <w:szCs w:val="24"/>
              </w:rPr>
              <w:t xml:space="preserve">– </w:t>
            </w:r>
            <w:r w:rsidR="00EA6EED" w:rsidRPr="008F04DA">
              <w:rPr>
                <w:rFonts w:cstheme="minorHAnsi"/>
                <w:color w:val="002060"/>
                <w:sz w:val="24"/>
                <w:szCs w:val="24"/>
              </w:rPr>
              <w:t>1</w:t>
            </w:r>
            <w:r w:rsidR="004414B5" w:rsidRPr="008F04DA">
              <w:rPr>
                <w:rFonts w:cstheme="minorHAnsi"/>
                <w:color w:val="002060"/>
                <w:sz w:val="24"/>
                <w:szCs w:val="24"/>
              </w:rPr>
              <w:t xml:space="preserve"> punct; </w:t>
            </w:r>
          </w:p>
          <w:p w14:paraId="6D2D75B5" w14:textId="72806352" w:rsidR="00F85CFB" w:rsidRPr="008F04DA" w:rsidRDefault="00933269" w:rsidP="001D2881">
            <w:pPr>
              <w:pStyle w:val="ListParagraph"/>
              <w:numPr>
                <w:ilvl w:val="0"/>
                <w:numId w:val="45"/>
              </w:numPr>
              <w:spacing w:before="60" w:line="240" w:lineRule="auto"/>
              <w:contextualSpacing w:val="0"/>
              <w:jc w:val="both"/>
              <w:rPr>
                <w:rFonts w:cstheme="minorHAnsi"/>
                <w:color w:val="002060"/>
                <w:sz w:val="24"/>
                <w:szCs w:val="24"/>
              </w:rPr>
            </w:pPr>
            <w:r w:rsidRPr="008F04DA">
              <w:rPr>
                <w:rFonts w:cstheme="minorHAnsi"/>
                <w:color w:val="002060"/>
                <w:sz w:val="24"/>
                <w:szCs w:val="24"/>
              </w:rPr>
              <w:t>În cadrul unității sanitare, în anul 202</w:t>
            </w:r>
            <w:r w:rsidR="0070697D" w:rsidRPr="008F04DA">
              <w:rPr>
                <w:rFonts w:cstheme="minorHAnsi"/>
                <w:color w:val="002060"/>
                <w:sz w:val="24"/>
                <w:szCs w:val="24"/>
              </w:rPr>
              <w:t>3</w:t>
            </w:r>
            <w:r w:rsidRPr="008F04DA">
              <w:rPr>
                <w:rFonts w:cstheme="minorHAnsi"/>
                <w:color w:val="002060"/>
                <w:sz w:val="24"/>
                <w:szCs w:val="24"/>
              </w:rPr>
              <w:t xml:space="preserve">, sub 40% din </w:t>
            </w:r>
            <w:r w:rsidR="00E61B16" w:rsidRPr="008F04DA">
              <w:rPr>
                <w:rFonts w:cstheme="minorHAnsi"/>
                <w:color w:val="002060"/>
                <w:sz w:val="24"/>
                <w:szCs w:val="24"/>
              </w:rPr>
              <w:t>angajați</w:t>
            </w:r>
            <w:r w:rsidRPr="008F04DA">
              <w:rPr>
                <w:rFonts w:cstheme="minorHAnsi"/>
                <w:color w:val="002060"/>
                <w:sz w:val="24"/>
                <w:szCs w:val="24"/>
              </w:rPr>
              <w:t xml:space="preserve"> reprezentau resursă umană de specialitate</w:t>
            </w:r>
            <w:r w:rsidR="004414B5" w:rsidRPr="008F04DA">
              <w:rPr>
                <w:rFonts w:cstheme="minorHAnsi"/>
                <w:color w:val="002060"/>
                <w:sz w:val="24"/>
                <w:szCs w:val="24"/>
              </w:rPr>
              <w:t>– 0 puncte.</w:t>
            </w:r>
          </w:p>
        </w:tc>
        <w:tc>
          <w:tcPr>
            <w:tcW w:w="1352" w:type="pct"/>
          </w:tcPr>
          <w:p w14:paraId="42CC5715" w14:textId="017984ED"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Informații = Se va indica:</w:t>
            </w:r>
          </w:p>
          <w:p w14:paraId="0AE73A06" w14:textId="2E4AB002" w:rsidR="00E7547B" w:rsidRPr="008F04DA" w:rsidRDefault="00F85CFB" w:rsidP="00E7547B">
            <w:pPr>
              <w:pStyle w:val="ListParagraph"/>
              <w:numPr>
                <w:ilvl w:val="0"/>
                <w:numId w:val="1"/>
              </w:numPr>
              <w:spacing w:before="60" w:line="240" w:lineRule="auto"/>
              <w:contextualSpacing w:val="0"/>
              <w:jc w:val="both"/>
              <w:rPr>
                <w:rFonts w:cstheme="minorHAnsi"/>
                <w:color w:val="002060"/>
                <w:sz w:val="24"/>
                <w:szCs w:val="24"/>
              </w:rPr>
            </w:pPr>
            <w:bookmarkStart w:id="3" w:name="_Hlk134886582"/>
            <w:r w:rsidRPr="008F04DA">
              <w:rPr>
                <w:rFonts w:cstheme="minorHAnsi"/>
                <w:color w:val="002060"/>
                <w:sz w:val="24"/>
                <w:szCs w:val="24"/>
              </w:rPr>
              <w:t xml:space="preserve">numărul </w:t>
            </w:r>
            <w:bookmarkEnd w:id="3"/>
            <w:r w:rsidR="00E7547B" w:rsidRPr="008F04DA">
              <w:rPr>
                <w:rFonts w:cstheme="minorHAnsi"/>
                <w:color w:val="002060"/>
                <w:sz w:val="24"/>
                <w:szCs w:val="24"/>
              </w:rPr>
              <w:t>total de personal de specialitate – recuperare medicală raportat la numărul total de angajați</w:t>
            </w:r>
          </w:p>
          <w:p w14:paraId="34834598" w14:textId="5E36AEE0" w:rsidR="00E7547B" w:rsidRPr="008F04DA" w:rsidRDefault="00E7547B" w:rsidP="00E7547B">
            <w:pPr>
              <w:spacing w:before="60" w:line="240" w:lineRule="auto"/>
              <w:jc w:val="both"/>
              <w:rPr>
                <w:rFonts w:cstheme="minorHAnsi"/>
                <w:color w:val="002060"/>
                <w:sz w:val="24"/>
                <w:szCs w:val="24"/>
              </w:rPr>
            </w:pPr>
            <w:r w:rsidRPr="008F04DA">
              <w:rPr>
                <w:rFonts w:cstheme="minorHAnsi"/>
                <w:color w:val="002060"/>
                <w:sz w:val="24"/>
                <w:szCs w:val="24"/>
              </w:rPr>
              <w:t>Pot fi considerați ca făcând parte din categoria de personal de specialitate:</w:t>
            </w:r>
          </w:p>
          <w:p w14:paraId="08B706F7" w14:textId="6ABB7F63" w:rsidR="00E7547B" w:rsidRPr="008F04DA" w:rsidRDefault="00E7547B" w:rsidP="00E7547B">
            <w:pPr>
              <w:pStyle w:val="ListParagraph"/>
              <w:numPr>
                <w:ilvl w:val="0"/>
                <w:numId w:val="55"/>
              </w:numPr>
              <w:spacing w:before="60" w:line="240" w:lineRule="auto"/>
              <w:jc w:val="both"/>
              <w:rPr>
                <w:rFonts w:cstheme="minorHAnsi"/>
                <w:color w:val="002060"/>
                <w:sz w:val="24"/>
                <w:szCs w:val="24"/>
              </w:rPr>
            </w:pPr>
            <w:r w:rsidRPr="008F04DA">
              <w:rPr>
                <w:rFonts w:cstheme="minorHAnsi"/>
                <w:color w:val="002060"/>
                <w:sz w:val="24"/>
                <w:szCs w:val="24"/>
              </w:rPr>
              <w:t>medici</w:t>
            </w:r>
            <w:r w:rsidR="00677542" w:rsidRPr="008F04DA">
              <w:rPr>
                <w:rFonts w:cstheme="minorHAnsi"/>
                <w:color w:val="002060"/>
                <w:sz w:val="24"/>
                <w:szCs w:val="24"/>
              </w:rPr>
              <w:t xml:space="preserve"> de specialitate – recuperare medicală</w:t>
            </w:r>
          </w:p>
          <w:p w14:paraId="723FA619" w14:textId="0BAA6F65" w:rsidR="00E7547B" w:rsidRPr="008F04DA" w:rsidRDefault="00E7547B" w:rsidP="00E7547B">
            <w:pPr>
              <w:pStyle w:val="ListParagraph"/>
              <w:numPr>
                <w:ilvl w:val="0"/>
                <w:numId w:val="55"/>
              </w:numPr>
              <w:spacing w:before="60" w:line="240" w:lineRule="auto"/>
              <w:jc w:val="both"/>
              <w:rPr>
                <w:rFonts w:cstheme="minorHAnsi"/>
                <w:color w:val="002060"/>
                <w:sz w:val="24"/>
                <w:szCs w:val="24"/>
              </w:rPr>
            </w:pPr>
            <w:proofErr w:type="spellStart"/>
            <w:r w:rsidRPr="008F04DA">
              <w:rPr>
                <w:rFonts w:cstheme="minorHAnsi"/>
                <w:color w:val="002060"/>
                <w:sz w:val="24"/>
                <w:szCs w:val="24"/>
              </w:rPr>
              <w:t>kinetoterapeuți</w:t>
            </w:r>
            <w:proofErr w:type="spellEnd"/>
          </w:p>
          <w:p w14:paraId="6208FBB1" w14:textId="49B94274" w:rsidR="00E7547B" w:rsidRPr="008F04DA" w:rsidRDefault="00E7547B" w:rsidP="00E7547B">
            <w:pPr>
              <w:pStyle w:val="ListParagraph"/>
              <w:numPr>
                <w:ilvl w:val="0"/>
                <w:numId w:val="55"/>
              </w:numPr>
              <w:spacing w:before="60" w:line="240" w:lineRule="auto"/>
              <w:jc w:val="both"/>
              <w:rPr>
                <w:rFonts w:cstheme="minorHAnsi"/>
                <w:color w:val="002060"/>
                <w:sz w:val="24"/>
                <w:szCs w:val="24"/>
              </w:rPr>
            </w:pPr>
            <w:r w:rsidRPr="008F04DA">
              <w:rPr>
                <w:rFonts w:cstheme="minorHAnsi"/>
                <w:color w:val="002060"/>
                <w:sz w:val="24"/>
                <w:szCs w:val="24"/>
              </w:rPr>
              <w:t>fizioterapeuți</w:t>
            </w:r>
          </w:p>
          <w:p w14:paraId="2FB83AEC" w14:textId="23C761D9" w:rsidR="00E7547B" w:rsidRPr="008F04DA" w:rsidRDefault="00677542" w:rsidP="00E7547B">
            <w:pPr>
              <w:pStyle w:val="ListParagraph"/>
              <w:numPr>
                <w:ilvl w:val="0"/>
                <w:numId w:val="55"/>
              </w:numPr>
              <w:spacing w:before="60" w:line="240" w:lineRule="auto"/>
              <w:jc w:val="both"/>
              <w:rPr>
                <w:rFonts w:cstheme="minorHAnsi"/>
                <w:color w:val="002060"/>
                <w:sz w:val="24"/>
                <w:szCs w:val="24"/>
              </w:rPr>
            </w:pPr>
            <w:r w:rsidRPr="008F04DA">
              <w:rPr>
                <w:rFonts w:cstheme="minorHAnsi"/>
                <w:color w:val="002060"/>
                <w:sz w:val="24"/>
                <w:szCs w:val="24"/>
              </w:rPr>
              <w:t>asistenți medicali implicați în activitatea de recuperare medicală</w:t>
            </w:r>
          </w:p>
          <w:p w14:paraId="29DFC0D1" w14:textId="77777777"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 xml:space="preserve">NB. Se vor lua în calcul medicii care au contract cu CNAS care desfășurat activitate în cadrul </w:t>
            </w:r>
            <w:r w:rsidR="00E7547B" w:rsidRPr="008F04DA">
              <w:rPr>
                <w:rFonts w:cstheme="minorHAnsi"/>
                <w:color w:val="002060"/>
                <w:sz w:val="24"/>
                <w:szCs w:val="24"/>
              </w:rPr>
              <w:t>unității sanitare</w:t>
            </w:r>
          </w:p>
          <w:p w14:paraId="62EC92DB" w14:textId="77777777" w:rsidR="008F04DA" w:rsidRPr="008F04DA" w:rsidRDefault="008F04DA" w:rsidP="001D2881">
            <w:pPr>
              <w:spacing w:before="60" w:line="240" w:lineRule="auto"/>
              <w:jc w:val="both"/>
              <w:rPr>
                <w:rFonts w:cstheme="minorHAnsi"/>
                <w:color w:val="002060"/>
                <w:sz w:val="24"/>
                <w:szCs w:val="24"/>
              </w:rPr>
            </w:pPr>
            <w:r w:rsidRPr="008F04DA">
              <w:rPr>
                <w:rFonts w:cstheme="minorHAnsi"/>
                <w:color w:val="002060"/>
                <w:sz w:val="24"/>
                <w:szCs w:val="24"/>
              </w:rPr>
              <w:t>Documente justificative:</w:t>
            </w:r>
          </w:p>
          <w:p w14:paraId="04099379" w14:textId="57C6F007" w:rsidR="008F04DA" w:rsidRPr="008F04DA" w:rsidRDefault="008F04DA" w:rsidP="001D2881">
            <w:pPr>
              <w:spacing w:before="60" w:line="240" w:lineRule="auto"/>
              <w:jc w:val="both"/>
              <w:rPr>
                <w:rFonts w:cstheme="minorHAnsi"/>
                <w:color w:val="002060"/>
                <w:sz w:val="24"/>
                <w:szCs w:val="24"/>
              </w:rPr>
            </w:pPr>
            <w:r w:rsidRPr="008F04DA">
              <w:rPr>
                <w:rFonts w:cstheme="minorHAnsi"/>
                <w:color w:val="002060"/>
                <w:sz w:val="24"/>
                <w:szCs w:val="24"/>
              </w:rPr>
              <w:t>Stat de funcții/personal/ alte documente care atest</w:t>
            </w:r>
            <w:r>
              <w:rPr>
                <w:rFonts w:cstheme="minorHAnsi"/>
                <w:color w:val="002060"/>
                <w:sz w:val="24"/>
                <w:szCs w:val="24"/>
              </w:rPr>
              <w:t>ă</w:t>
            </w:r>
            <w:r w:rsidRPr="008F04DA">
              <w:rPr>
                <w:rFonts w:cstheme="minorHAnsi"/>
                <w:color w:val="002060"/>
                <w:sz w:val="24"/>
                <w:szCs w:val="24"/>
              </w:rPr>
              <w:t xml:space="preserve"> resursa umana existent</w:t>
            </w:r>
            <w:r>
              <w:rPr>
                <w:rFonts w:cstheme="minorHAnsi"/>
                <w:color w:val="002060"/>
                <w:sz w:val="24"/>
                <w:szCs w:val="24"/>
              </w:rPr>
              <w:t>ă (total personal și personal de specialitate)</w:t>
            </w:r>
          </w:p>
        </w:tc>
        <w:tc>
          <w:tcPr>
            <w:tcW w:w="236" w:type="pct"/>
          </w:tcPr>
          <w:p w14:paraId="7ACC7467" w14:textId="33495F4A"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4</w:t>
            </w:r>
          </w:p>
        </w:tc>
        <w:tc>
          <w:tcPr>
            <w:tcW w:w="237" w:type="pct"/>
          </w:tcPr>
          <w:p w14:paraId="7E6B4007" w14:textId="34A00AD6" w:rsidR="00F85CFB" w:rsidRPr="008F04DA" w:rsidRDefault="00F85CFB" w:rsidP="001D2881">
            <w:pPr>
              <w:spacing w:before="60" w:line="240" w:lineRule="auto"/>
              <w:jc w:val="both"/>
              <w:rPr>
                <w:rFonts w:cstheme="minorHAnsi"/>
                <w:color w:val="002060"/>
                <w:sz w:val="24"/>
                <w:szCs w:val="24"/>
              </w:rPr>
            </w:pPr>
          </w:p>
        </w:tc>
      </w:tr>
      <w:tr w:rsidR="00F85CFB" w:rsidRPr="008F04DA" w14:paraId="10BC7C05" w14:textId="77777777" w:rsidTr="003735AD">
        <w:tc>
          <w:tcPr>
            <w:tcW w:w="675" w:type="pct"/>
            <w:shd w:val="clear" w:color="auto" w:fill="auto"/>
          </w:tcPr>
          <w:p w14:paraId="445BEE35" w14:textId="415F2F23" w:rsidR="00F85CFB" w:rsidRPr="008F04DA" w:rsidRDefault="00F85CFB" w:rsidP="00156F45">
            <w:pPr>
              <w:spacing w:before="60" w:line="240" w:lineRule="auto"/>
              <w:jc w:val="both"/>
              <w:rPr>
                <w:rFonts w:cstheme="minorHAnsi"/>
                <w:color w:val="002060"/>
                <w:sz w:val="24"/>
                <w:szCs w:val="24"/>
              </w:rPr>
            </w:pPr>
            <w:r w:rsidRPr="008F04DA">
              <w:rPr>
                <w:rFonts w:cstheme="minorHAnsi"/>
                <w:color w:val="002060"/>
                <w:sz w:val="24"/>
                <w:szCs w:val="24"/>
              </w:rPr>
              <w:t>Subcriteriul 1.</w:t>
            </w:r>
            <w:r w:rsidR="00D95FA5" w:rsidRPr="008F04DA">
              <w:rPr>
                <w:rFonts w:cstheme="minorHAnsi"/>
                <w:color w:val="002060"/>
                <w:sz w:val="24"/>
                <w:szCs w:val="24"/>
              </w:rPr>
              <w:t>4</w:t>
            </w:r>
            <w:r w:rsidRPr="008F04DA">
              <w:rPr>
                <w:rFonts w:cstheme="minorHAnsi"/>
                <w:color w:val="002060"/>
                <w:sz w:val="24"/>
                <w:szCs w:val="24"/>
              </w:rPr>
              <w:t>. Finanțări anterioare de tip FEDR de care a beneficiat în ultimii 5 ani unitatea</w:t>
            </w:r>
            <w:r w:rsidR="00156F45" w:rsidRPr="008F04DA">
              <w:rPr>
                <w:rFonts w:cstheme="minorHAnsi"/>
                <w:color w:val="002060"/>
                <w:sz w:val="24"/>
                <w:szCs w:val="24"/>
              </w:rPr>
              <w:t xml:space="preserve"> sanitară</w:t>
            </w:r>
          </w:p>
        </w:tc>
        <w:tc>
          <w:tcPr>
            <w:tcW w:w="2500" w:type="pct"/>
          </w:tcPr>
          <w:p w14:paraId="65CB4131" w14:textId="5482A6DC" w:rsidR="00F85CFB" w:rsidRPr="008F04DA" w:rsidRDefault="00F85CFB" w:rsidP="001D2881">
            <w:pPr>
              <w:pStyle w:val="ListParagraph"/>
              <w:numPr>
                <w:ilvl w:val="0"/>
                <w:numId w:val="16"/>
              </w:numPr>
              <w:spacing w:before="60" w:line="240" w:lineRule="auto"/>
              <w:contextualSpacing w:val="0"/>
              <w:jc w:val="both"/>
              <w:rPr>
                <w:rFonts w:cstheme="minorHAnsi"/>
                <w:color w:val="002060"/>
                <w:sz w:val="24"/>
                <w:szCs w:val="24"/>
              </w:rPr>
            </w:pPr>
            <w:r w:rsidRPr="008F04DA">
              <w:rPr>
                <w:rFonts w:cstheme="minorHAnsi"/>
                <w:color w:val="002060"/>
                <w:sz w:val="24"/>
                <w:szCs w:val="24"/>
              </w:rPr>
              <w:t>Dacă valoarea totală a investiției/ investițiilor de tip FEDR de care a beneficiat institutul, realizată/ realizate cu fonduri nerambursabile, în perioada 1 ianuarie 2018-31 decembrie 2022 este  &lt; 4 milio</w:t>
            </w:r>
            <w:r w:rsidR="004414B5" w:rsidRPr="008F04DA">
              <w:rPr>
                <w:rFonts w:cstheme="minorHAnsi"/>
                <w:color w:val="002060"/>
                <w:sz w:val="24"/>
                <w:szCs w:val="24"/>
              </w:rPr>
              <w:t>a</w:t>
            </w:r>
            <w:r w:rsidRPr="008F04DA">
              <w:rPr>
                <w:rFonts w:cstheme="minorHAnsi"/>
                <w:color w:val="002060"/>
                <w:sz w:val="24"/>
                <w:szCs w:val="24"/>
              </w:rPr>
              <w:t>n</w:t>
            </w:r>
            <w:r w:rsidR="004414B5" w:rsidRPr="008F04DA">
              <w:rPr>
                <w:rFonts w:cstheme="minorHAnsi"/>
                <w:color w:val="002060"/>
                <w:sz w:val="24"/>
                <w:szCs w:val="24"/>
              </w:rPr>
              <w:t>e</w:t>
            </w:r>
            <w:r w:rsidRPr="008F04DA">
              <w:rPr>
                <w:rFonts w:cstheme="minorHAnsi"/>
                <w:color w:val="002060"/>
                <w:sz w:val="24"/>
                <w:szCs w:val="24"/>
              </w:rPr>
              <w:t xml:space="preserve"> euro - 3 puncte;</w:t>
            </w:r>
          </w:p>
          <w:p w14:paraId="4190DFF3" w14:textId="21A0235F" w:rsidR="00F85CFB" w:rsidRPr="008F04DA" w:rsidRDefault="00F85CFB" w:rsidP="001D2881">
            <w:pPr>
              <w:pStyle w:val="ListParagraph"/>
              <w:numPr>
                <w:ilvl w:val="0"/>
                <w:numId w:val="16"/>
              </w:numPr>
              <w:spacing w:before="60" w:line="240" w:lineRule="auto"/>
              <w:contextualSpacing w:val="0"/>
              <w:jc w:val="both"/>
              <w:rPr>
                <w:rFonts w:cstheme="minorHAnsi"/>
                <w:color w:val="002060"/>
                <w:sz w:val="24"/>
                <w:szCs w:val="24"/>
              </w:rPr>
            </w:pPr>
            <w:r w:rsidRPr="008F04DA">
              <w:rPr>
                <w:rFonts w:cstheme="minorHAnsi"/>
                <w:color w:val="002060"/>
                <w:sz w:val="24"/>
                <w:szCs w:val="24"/>
              </w:rPr>
              <w:t xml:space="preserve">Dacă valoarea totală a investiției/ investițiilor de tip FEDR de care a institutul, realizată/ realizate cu fonduri nerambursabile, în perioada 1 ianuarie 2018-31 decembrie 2022 este ≥ 4 milioane euro  și  &lt;6 milioane euro  - </w:t>
            </w:r>
            <w:r w:rsidR="003E4D97" w:rsidRPr="008F04DA">
              <w:rPr>
                <w:rFonts w:cstheme="minorHAnsi"/>
                <w:color w:val="002060"/>
                <w:sz w:val="24"/>
                <w:szCs w:val="24"/>
              </w:rPr>
              <w:t>2</w:t>
            </w:r>
            <w:r w:rsidRPr="008F04DA">
              <w:rPr>
                <w:rFonts w:cstheme="minorHAnsi"/>
                <w:color w:val="002060"/>
                <w:sz w:val="24"/>
                <w:szCs w:val="24"/>
              </w:rPr>
              <w:t xml:space="preserve"> puncte;</w:t>
            </w:r>
          </w:p>
          <w:p w14:paraId="6DEC3D60" w14:textId="1A608158" w:rsidR="00F85CFB" w:rsidRPr="008F04DA" w:rsidRDefault="00F85CFB" w:rsidP="001D2881">
            <w:pPr>
              <w:pStyle w:val="ListParagraph"/>
              <w:numPr>
                <w:ilvl w:val="0"/>
                <w:numId w:val="16"/>
              </w:numPr>
              <w:spacing w:before="60" w:line="240" w:lineRule="auto"/>
              <w:contextualSpacing w:val="0"/>
              <w:jc w:val="both"/>
              <w:rPr>
                <w:rFonts w:cstheme="minorHAnsi"/>
                <w:color w:val="002060"/>
                <w:sz w:val="24"/>
                <w:szCs w:val="24"/>
              </w:rPr>
            </w:pPr>
            <w:r w:rsidRPr="008F04DA">
              <w:rPr>
                <w:rFonts w:cstheme="minorHAnsi"/>
                <w:color w:val="002060"/>
                <w:sz w:val="24"/>
                <w:szCs w:val="24"/>
              </w:rPr>
              <w:t>Dacă valoarea totală a investiției/ investițiilor de tip FEDR de care a beneficiat institutul, realizată/ realizate cu fonduri nerambursabile, în perioada 1 ianuarie 2018-31 decembrie 2022 este ≥ 6 milioane euro  și  &lt;10 milioane euro  - 1 punct;</w:t>
            </w:r>
          </w:p>
          <w:p w14:paraId="15CE31CF" w14:textId="034EC398" w:rsidR="00F85CFB" w:rsidRPr="008F04DA" w:rsidRDefault="00F85CFB" w:rsidP="001D2881">
            <w:pPr>
              <w:pStyle w:val="ListParagraph"/>
              <w:numPr>
                <w:ilvl w:val="0"/>
                <w:numId w:val="16"/>
              </w:numPr>
              <w:spacing w:before="60" w:line="240" w:lineRule="auto"/>
              <w:contextualSpacing w:val="0"/>
              <w:jc w:val="both"/>
              <w:rPr>
                <w:rFonts w:cstheme="minorHAnsi"/>
                <w:color w:val="002060"/>
                <w:sz w:val="24"/>
                <w:szCs w:val="24"/>
              </w:rPr>
            </w:pPr>
            <w:r w:rsidRPr="008F04DA">
              <w:rPr>
                <w:rFonts w:cstheme="minorHAnsi"/>
                <w:color w:val="002060"/>
                <w:sz w:val="24"/>
                <w:szCs w:val="24"/>
              </w:rPr>
              <w:t>Dacă valoarea totală a investiției/ investițiilor de tip FEDR de care a beneficiat unitatea sanitară publică, realizată/ realizate cu fonduri nerambursabile, în perioada 1 ianuarie 2018-31 decembrie 2022 este ≥ 10 milioane euro  - 0 puncte.</w:t>
            </w:r>
          </w:p>
        </w:tc>
        <w:tc>
          <w:tcPr>
            <w:tcW w:w="1352" w:type="pct"/>
          </w:tcPr>
          <w:p w14:paraId="6E6E23FB" w14:textId="7BC7CD28" w:rsidR="00F85CFB" w:rsidRPr="008F04DA" w:rsidRDefault="00F85CFB" w:rsidP="001D2881">
            <w:pPr>
              <w:spacing w:before="60" w:line="240" w:lineRule="auto"/>
              <w:jc w:val="both"/>
              <w:outlineLvl w:val="0"/>
              <w:rPr>
                <w:rFonts w:cstheme="minorHAnsi"/>
                <w:iCs/>
                <w:color w:val="002060"/>
                <w:sz w:val="24"/>
                <w:szCs w:val="24"/>
              </w:rPr>
            </w:pPr>
            <w:r w:rsidRPr="008F04DA">
              <w:rPr>
                <w:rFonts w:cstheme="minorHAnsi"/>
                <w:color w:val="002060"/>
                <w:sz w:val="24"/>
                <w:szCs w:val="24"/>
              </w:rPr>
              <w:t xml:space="preserve">Anexa 5: </w:t>
            </w:r>
            <w:bookmarkStart w:id="4" w:name="_Toc135063035"/>
            <w:bookmarkStart w:id="5" w:name="_Toc141691727"/>
            <w:r w:rsidRPr="008F04DA">
              <w:rPr>
                <w:rFonts w:cstheme="minorHAnsi"/>
                <w:iCs/>
                <w:color w:val="002060"/>
                <w:sz w:val="24"/>
                <w:szCs w:val="24"/>
              </w:rPr>
              <w:t>Finanțări anterioare de tip FEDR</w:t>
            </w:r>
            <w:bookmarkEnd w:id="4"/>
            <w:bookmarkEnd w:id="5"/>
          </w:p>
          <w:p w14:paraId="2259A1C6" w14:textId="1267507E" w:rsidR="00F85CFB" w:rsidRPr="008F04DA" w:rsidRDefault="00F85CFB" w:rsidP="001D2881">
            <w:pPr>
              <w:spacing w:before="60" w:line="240" w:lineRule="auto"/>
              <w:jc w:val="both"/>
              <w:rPr>
                <w:rFonts w:cstheme="minorHAnsi"/>
                <w:color w:val="002060"/>
                <w:sz w:val="24"/>
                <w:szCs w:val="24"/>
              </w:rPr>
            </w:pPr>
          </w:p>
        </w:tc>
        <w:tc>
          <w:tcPr>
            <w:tcW w:w="236" w:type="pct"/>
          </w:tcPr>
          <w:p w14:paraId="639FFF05" w14:textId="1D137B65"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3</w:t>
            </w:r>
          </w:p>
        </w:tc>
        <w:tc>
          <w:tcPr>
            <w:tcW w:w="237" w:type="pct"/>
          </w:tcPr>
          <w:p w14:paraId="0C0757B5" w14:textId="77777777" w:rsidR="00F85CFB" w:rsidRPr="008F04DA" w:rsidRDefault="00F85CFB" w:rsidP="001D2881">
            <w:pPr>
              <w:spacing w:before="60" w:line="240" w:lineRule="auto"/>
              <w:jc w:val="both"/>
              <w:rPr>
                <w:rFonts w:cstheme="minorHAnsi"/>
                <w:color w:val="002060"/>
                <w:sz w:val="24"/>
                <w:szCs w:val="24"/>
              </w:rPr>
            </w:pPr>
          </w:p>
        </w:tc>
      </w:tr>
      <w:tr w:rsidR="00502800" w:rsidRPr="008F04DA" w14:paraId="24D5D793" w14:textId="77777777" w:rsidTr="003735AD">
        <w:tc>
          <w:tcPr>
            <w:tcW w:w="4527" w:type="pct"/>
            <w:gridSpan w:val="3"/>
            <w:shd w:val="clear" w:color="auto" w:fill="F7CAAC" w:themeFill="accent2" w:themeFillTint="66"/>
          </w:tcPr>
          <w:p w14:paraId="3AC9D20C" w14:textId="38CBE188" w:rsidR="00D945F9" w:rsidRPr="008F04DA" w:rsidRDefault="00D945F9" w:rsidP="001D2881">
            <w:pPr>
              <w:spacing w:before="60" w:line="240" w:lineRule="auto"/>
              <w:jc w:val="both"/>
              <w:rPr>
                <w:rFonts w:cstheme="minorHAnsi"/>
                <w:color w:val="002060"/>
                <w:sz w:val="24"/>
                <w:szCs w:val="24"/>
              </w:rPr>
            </w:pPr>
            <w:bookmarkStart w:id="6" w:name="RANGE!A8"/>
            <w:r w:rsidRPr="008F04DA">
              <w:rPr>
                <w:rFonts w:cstheme="minorHAnsi"/>
                <w:b/>
                <w:bCs/>
                <w:color w:val="002060"/>
                <w:sz w:val="24"/>
                <w:szCs w:val="24"/>
              </w:rPr>
              <w:lastRenderedPageBreak/>
              <w:t>Criteriul 2. Maturitatea pregătirii proiectului</w:t>
            </w:r>
            <w:bookmarkEnd w:id="6"/>
          </w:p>
        </w:tc>
        <w:tc>
          <w:tcPr>
            <w:tcW w:w="236" w:type="pct"/>
            <w:shd w:val="clear" w:color="auto" w:fill="F7CAAC" w:themeFill="accent2" w:themeFillTint="66"/>
          </w:tcPr>
          <w:p w14:paraId="6B8BEAF3" w14:textId="5E6699B9" w:rsidR="00D945F9" w:rsidRPr="008F04DA" w:rsidRDefault="00D945F9" w:rsidP="001D2881">
            <w:pPr>
              <w:spacing w:before="60" w:line="240" w:lineRule="auto"/>
              <w:jc w:val="both"/>
              <w:rPr>
                <w:rFonts w:cstheme="minorHAnsi"/>
                <w:b/>
                <w:bCs/>
                <w:color w:val="002060"/>
                <w:sz w:val="24"/>
                <w:szCs w:val="24"/>
              </w:rPr>
            </w:pPr>
            <w:r w:rsidRPr="008F04DA">
              <w:rPr>
                <w:rFonts w:cstheme="minorHAnsi"/>
                <w:b/>
                <w:bCs/>
                <w:color w:val="002060"/>
                <w:sz w:val="24"/>
                <w:szCs w:val="24"/>
              </w:rPr>
              <w:t>20</w:t>
            </w:r>
          </w:p>
        </w:tc>
        <w:tc>
          <w:tcPr>
            <w:tcW w:w="237" w:type="pct"/>
            <w:shd w:val="clear" w:color="auto" w:fill="F7CAAC" w:themeFill="accent2" w:themeFillTint="66"/>
          </w:tcPr>
          <w:p w14:paraId="71C16F40" w14:textId="212449B1" w:rsidR="00D945F9" w:rsidRPr="008F04DA" w:rsidRDefault="00D945F9" w:rsidP="001D2881">
            <w:pPr>
              <w:spacing w:before="60" w:line="240" w:lineRule="auto"/>
              <w:jc w:val="both"/>
              <w:rPr>
                <w:rFonts w:cstheme="minorHAnsi"/>
                <w:b/>
                <w:bCs/>
                <w:color w:val="002060"/>
                <w:sz w:val="24"/>
                <w:szCs w:val="24"/>
              </w:rPr>
            </w:pPr>
            <w:r w:rsidRPr="008F04DA">
              <w:rPr>
                <w:rFonts w:cstheme="minorHAnsi"/>
                <w:b/>
                <w:bCs/>
                <w:color w:val="002060"/>
                <w:sz w:val="24"/>
                <w:szCs w:val="24"/>
              </w:rPr>
              <w:t>0</w:t>
            </w:r>
          </w:p>
        </w:tc>
      </w:tr>
      <w:tr w:rsidR="00F85CFB" w:rsidRPr="008F04DA" w14:paraId="7C13C934" w14:textId="77777777" w:rsidTr="003735AD">
        <w:tc>
          <w:tcPr>
            <w:tcW w:w="675" w:type="pct"/>
            <w:shd w:val="clear" w:color="auto" w:fill="auto"/>
          </w:tcPr>
          <w:p w14:paraId="487CBC74" w14:textId="13D2FC8F" w:rsidR="00F85CFB" w:rsidRPr="008F04DA" w:rsidRDefault="00F85CFB" w:rsidP="001D2881">
            <w:pPr>
              <w:spacing w:before="60" w:line="240" w:lineRule="auto"/>
              <w:jc w:val="both"/>
              <w:rPr>
                <w:rFonts w:eastAsia="Times New Roman" w:cstheme="minorHAnsi"/>
                <w:color w:val="002060"/>
                <w:sz w:val="24"/>
                <w:szCs w:val="24"/>
                <w:lang w:eastAsia="ro-RO"/>
              </w:rPr>
            </w:pPr>
            <w:bookmarkStart w:id="7" w:name="_Hlk157085026"/>
            <w:r w:rsidRPr="008F04DA">
              <w:rPr>
                <w:rFonts w:cstheme="minorHAnsi"/>
                <w:color w:val="002060"/>
                <w:sz w:val="24"/>
                <w:szCs w:val="24"/>
              </w:rPr>
              <w:t>Subcriteriul 2.1. Maturitatea pregătirii proiectului</w:t>
            </w:r>
          </w:p>
        </w:tc>
        <w:tc>
          <w:tcPr>
            <w:tcW w:w="2500" w:type="pct"/>
          </w:tcPr>
          <w:p w14:paraId="159A4AEF" w14:textId="5CA0FEB8" w:rsidR="00F85CFB" w:rsidRPr="008F04DA" w:rsidRDefault="00F85CFB" w:rsidP="001D2881">
            <w:pPr>
              <w:pStyle w:val="Default"/>
              <w:numPr>
                <w:ilvl w:val="0"/>
                <w:numId w:val="8"/>
              </w:numPr>
              <w:spacing w:before="60"/>
              <w:jc w:val="both"/>
              <w:rPr>
                <w:rFonts w:asciiTheme="minorHAnsi" w:hAnsiTheme="minorHAnsi" w:cstheme="minorHAnsi"/>
                <w:color w:val="002060"/>
              </w:rPr>
            </w:pPr>
            <w:r w:rsidRPr="008F04DA">
              <w:rPr>
                <w:rFonts w:asciiTheme="minorHAnsi" w:hAnsiTheme="minorHAnsi" w:cstheme="minorHAnsi"/>
                <w:color w:val="002060"/>
              </w:rPr>
              <w:t>Proiectul are contractul de execuție semnat - 20 puncte.</w:t>
            </w:r>
          </w:p>
          <w:p w14:paraId="5B3968EC" w14:textId="77777777" w:rsidR="00F85CFB" w:rsidRPr="008F04DA" w:rsidRDefault="00F85CFB" w:rsidP="001D2881">
            <w:pPr>
              <w:pStyle w:val="Default"/>
              <w:numPr>
                <w:ilvl w:val="0"/>
                <w:numId w:val="8"/>
              </w:numPr>
              <w:spacing w:before="60"/>
              <w:jc w:val="both"/>
              <w:rPr>
                <w:rFonts w:asciiTheme="minorHAnsi" w:hAnsiTheme="minorHAnsi" w:cstheme="minorHAnsi"/>
                <w:color w:val="002060"/>
              </w:rPr>
            </w:pPr>
            <w:r w:rsidRPr="008F04DA">
              <w:rPr>
                <w:rFonts w:asciiTheme="minorHAnsi" w:hAnsiTheme="minorHAnsi" w:cstheme="minorHAnsi"/>
                <w:color w:val="002060"/>
              </w:rPr>
              <w:t>Proiectul are finalizată procedura de achiziție publică pentru execuție lucrări – 19 puncte;</w:t>
            </w:r>
          </w:p>
          <w:p w14:paraId="447B051E" w14:textId="77777777" w:rsidR="00F85CFB" w:rsidRPr="008F04DA" w:rsidRDefault="00F85CFB" w:rsidP="001D2881">
            <w:pPr>
              <w:pStyle w:val="Default"/>
              <w:numPr>
                <w:ilvl w:val="0"/>
                <w:numId w:val="8"/>
              </w:numPr>
              <w:spacing w:before="60"/>
              <w:jc w:val="both"/>
              <w:rPr>
                <w:rFonts w:asciiTheme="minorHAnsi" w:hAnsiTheme="minorHAnsi" w:cstheme="minorHAnsi"/>
                <w:color w:val="002060"/>
              </w:rPr>
            </w:pPr>
            <w:r w:rsidRPr="008F04DA">
              <w:rPr>
                <w:rFonts w:asciiTheme="minorHAnsi" w:hAnsiTheme="minorHAnsi" w:cstheme="minorHAnsi"/>
                <w:color w:val="002060"/>
              </w:rPr>
              <w:t>Proiectul are proiect tehnic de execuție și are demarată procedura de achiziție publică pentru execuție lucrări – 18 puncte;</w:t>
            </w:r>
          </w:p>
          <w:p w14:paraId="3E803281" w14:textId="74A91AC1" w:rsidR="00F85CFB" w:rsidRPr="008F04DA" w:rsidRDefault="00F85CFB" w:rsidP="001D2881">
            <w:pPr>
              <w:pStyle w:val="Default"/>
              <w:numPr>
                <w:ilvl w:val="0"/>
                <w:numId w:val="8"/>
              </w:numPr>
              <w:spacing w:before="60"/>
              <w:jc w:val="both"/>
              <w:rPr>
                <w:rFonts w:asciiTheme="minorHAnsi" w:hAnsiTheme="minorHAnsi" w:cstheme="minorHAnsi"/>
                <w:color w:val="002060"/>
              </w:rPr>
            </w:pPr>
            <w:r w:rsidRPr="008F04DA">
              <w:rPr>
                <w:rFonts w:asciiTheme="minorHAnsi" w:hAnsiTheme="minorHAnsi" w:cstheme="minorHAnsi"/>
                <w:color w:val="002060"/>
              </w:rPr>
              <w:t>Proiectul are proiect tehnic de execuție – 17  puncte;</w:t>
            </w:r>
          </w:p>
          <w:p w14:paraId="571E5A33" w14:textId="77777777" w:rsidR="00F85CFB" w:rsidRPr="008F04DA" w:rsidRDefault="00F85CFB" w:rsidP="001D2881">
            <w:pPr>
              <w:pStyle w:val="Default"/>
              <w:numPr>
                <w:ilvl w:val="0"/>
                <w:numId w:val="8"/>
              </w:numPr>
              <w:spacing w:before="60"/>
              <w:jc w:val="both"/>
              <w:rPr>
                <w:rFonts w:asciiTheme="minorHAnsi" w:hAnsiTheme="minorHAnsi" w:cstheme="minorHAnsi"/>
                <w:color w:val="002060"/>
              </w:rPr>
            </w:pPr>
            <w:r w:rsidRPr="008F04DA">
              <w:rPr>
                <w:rFonts w:asciiTheme="minorHAnsi" w:hAnsiTheme="minorHAnsi" w:cstheme="minorHAnsi"/>
                <w:color w:val="002060"/>
              </w:rPr>
              <w:t>Proiectul are autorizația de construire - 15 puncte;</w:t>
            </w:r>
          </w:p>
          <w:p w14:paraId="4277407A" w14:textId="77777777" w:rsidR="00F85CFB" w:rsidRPr="008F04DA" w:rsidRDefault="00F85CFB" w:rsidP="001D2881">
            <w:pPr>
              <w:pStyle w:val="Default"/>
              <w:numPr>
                <w:ilvl w:val="0"/>
                <w:numId w:val="8"/>
              </w:numPr>
              <w:spacing w:before="60"/>
              <w:jc w:val="both"/>
              <w:rPr>
                <w:rFonts w:asciiTheme="minorHAnsi" w:hAnsiTheme="minorHAnsi" w:cstheme="minorHAnsi"/>
                <w:color w:val="002060"/>
              </w:rPr>
            </w:pPr>
            <w:r w:rsidRPr="008F04DA">
              <w:rPr>
                <w:rFonts w:asciiTheme="minorHAnsi" w:hAnsiTheme="minorHAnsi" w:cstheme="minorHAnsi"/>
                <w:color w:val="002060"/>
              </w:rPr>
              <w:t>Proiectul are inițiată procedura de achiziție publică pentru realizarea proiectului tehnic și execuție lucrări - 10 puncte;</w:t>
            </w:r>
          </w:p>
          <w:p w14:paraId="73F15C03" w14:textId="77777777" w:rsidR="00F85CFB" w:rsidRPr="008F04DA" w:rsidRDefault="00F85CFB" w:rsidP="001D2881">
            <w:pPr>
              <w:pStyle w:val="Default"/>
              <w:numPr>
                <w:ilvl w:val="0"/>
                <w:numId w:val="8"/>
              </w:numPr>
              <w:spacing w:before="60"/>
              <w:jc w:val="both"/>
              <w:rPr>
                <w:rFonts w:asciiTheme="minorHAnsi" w:hAnsiTheme="minorHAnsi" w:cstheme="minorHAnsi"/>
                <w:color w:val="002060"/>
              </w:rPr>
            </w:pPr>
            <w:r w:rsidRPr="008F04DA">
              <w:rPr>
                <w:rFonts w:asciiTheme="minorHAnsi" w:hAnsiTheme="minorHAnsi" w:cstheme="minorHAnsi"/>
                <w:color w:val="002060"/>
              </w:rPr>
              <w:t>Proiectul are inițiată procedura de achiziție publică pentru realizarea proiect tehnic - 5 puncte;</w:t>
            </w:r>
          </w:p>
          <w:p w14:paraId="21459180" w14:textId="1779C0D7" w:rsidR="00F85CFB" w:rsidRPr="008F04DA" w:rsidRDefault="00F85CFB" w:rsidP="001D2881">
            <w:pPr>
              <w:pStyle w:val="Default"/>
              <w:numPr>
                <w:ilvl w:val="0"/>
                <w:numId w:val="8"/>
              </w:numPr>
              <w:spacing w:before="60"/>
              <w:jc w:val="both"/>
              <w:rPr>
                <w:rFonts w:asciiTheme="minorHAnsi" w:hAnsiTheme="minorHAnsi" w:cstheme="minorHAnsi"/>
                <w:color w:val="002060"/>
              </w:rPr>
            </w:pPr>
            <w:r w:rsidRPr="008F04DA">
              <w:rPr>
                <w:rFonts w:asciiTheme="minorHAnsi" w:hAnsiTheme="minorHAnsi" w:cstheme="minorHAnsi"/>
                <w:color w:val="002060"/>
              </w:rPr>
              <w:t>Proiectul are studiul de fezabilitate/ documentația de avizare a lucrărilor de intervenții - 0 puncte.</w:t>
            </w:r>
          </w:p>
          <w:p w14:paraId="34101BAE" w14:textId="77777777" w:rsidR="00F85CFB" w:rsidRPr="008F04DA" w:rsidRDefault="00F85CFB" w:rsidP="001D2881">
            <w:pPr>
              <w:pStyle w:val="Default"/>
              <w:spacing w:before="60"/>
              <w:jc w:val="both"/>
              <w:rPr>
                <w:rFonts w:asciiTheme="minorHAnsi" w:hAnsiTheme="minorHAnsi" w:cstheme="minorHAnsi"/>
                <w:color w:val="002060"/>
              </w:rPr>
            </w:pPr>
          </w:p>
          <w:p w14:paraId="74568F52" w14:textId="5EF3C87E" w:rsidR="00F85CFB" w:rsidRPr="008F04DA" w:rsidRDefault="00F85CFB" w:rsidP="001D2881">
            <w:pPr>
              <w:pStyle w:val="Default"/>
              <w:spacing w:before="60"/>
              <w:jc w:val="both"/>
              <w:rPr>
                <w:rFonts w:asciiTheme="minorHAnsi" w:hAnsiTheme="minorHAnsi" w:cstheme="minorHAnsi"/>
                <w:color w:val="002060"/>
              </w:rPr>
            </w:pPr>
          </w:p>
        </w:tc>
        <w:tc>
          <w:tcPr>
            <w:tcW w:w="1352" w:type="pct"/>
          </w:tcPr>
          <w:p w14:paraId="5A00FF82" w14:textId="77777777"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Documente = Se vor prezenta conform HG nr. 907/2016, după caz:</w:t>
            </w:r>
          </w:p>
          <w:p w14:paraId="735709F8" w14:textId="77777777" w:rsidR="00F85CFB" w:rsidRPr="008F04DA" w:rsidRDefault="00F85CFB" w:rsidP="001D2881">
            <w:pPr>
              <w:pStyle w:val="ListParagraph"/>
              <w:numPr>
                <w:ilvl w:val="0"/>
                <w:numId w:val="2"/>
              </w:numPr>
              <w:spacing w:before="60" w:line="240" w:lineRule="auto"/>
              <w:contextualSpacing w:val="0"/>
              <w:jc w:val="both"/>
              <w:rPr>
                <w:rFonts w:cstheme="minorHAnsi"/>
                <w:color w:val="002060"/>
                <w:sz w:val="24"/>
                <w:szCs w:val="24"/>
              </w:rPr>
            </w:pPr>
            <w:r w:rsidRPr="008F04DA">
              <w:rPr>
                <w:rFonts w:cstheme="minorHAnsi"/>
                <w:color w:val="002060"/>
                <w:sz w:val="24"/>
                <w:szCs w:val="24"/>
              </w:rPr>
              <w:t>Contractul de execuție lucrări cu sau fără dotări</w:t>
            </w:r>
          </w:p>
          <w:p w14:paraId="6D2676F0" w14:textId="77777777" w:rsidR="00F85CFB" w:rsidRPr="008F04DA" w:rsidRDefault="00F85CFB" w:rsidP="001D2881">
            <w:pPr>
              <w:pStyle w:val="ListParagraph"/>
              <w:numPr>
                <w:ilvl w:val="0"/>
                <w:numId w:val="2"/>
              </w:numPr>
              <w:spacing w:before="60" w:line="240" w:lineRule="auto"/>
              <w:contextualSpacing w:val="0"/>
              <w:jc w:val="both"/>
              <w:rPr>
                <w:rFonts w:cstheme="minorHAnsi"/>
                <w:color w:val="002060"/>
                <w:sz w:val="24"/>
                <w:szCs w:val="24"/>
              </w:rPr>
            </w:pPr>
            <w:r w:rsidRPr="008F04DA">
              <w:rPr>
                <w:rFonts w:cstheme="minorHAnsi"/>
                <w:color w:val="002060"/>
                <w:sz w:val="24"/>
                <w:szCs w:val="24"/>
              </w:rPr>
              <w:t xml:space="preserve">Raportul procedurii pentru procedura de achiziție publică pentru execuție lucrări </w:t>
            </w:r>
          </w:p>
          <w:p w14:paraId="77ADBB29" w14:textId="77777777" w:rsidR="00F85CFB" w:rsidRPr="008F04DA" w:rsidRDefault="00F85CFB" w:rsidP="001D2881">
            <w:pPr>
              <w:pStyle w:val="ListParagraph"/>
              <w:numPr>
                <w:ilvl w:val="0"/>
                <w:numId w:val="2"/>
              </w:numPr>
              <w:spacing w:before="60" w:line="240" w:lineRule="auto"/>
              <w:contextualSpacing w:val="0"/>
              <w:jc w:val="both"/>
              <w:rPr>
                <w:rFonts w:cstheme="minorHAnsi"/>
                <w:color w:val="002060"/>
                <w:sz w:val="24"/>
                <w:szCs w:val="24"/>
              </w:rPr>
            </w:pPr>
            <w:r w:rsidRPr="008F04DA">
              <w:rPr>
                <w:rFonts w:cstheme="minorHAnsi"/>
                <w:color w:val="002060"/>
                <w:sz w:val="24"/>
                <w:szCs w:val="24"/>
              </w:rPr>
              <w:t>Anunț de participare  la procedura de achiziție publică pentru execuție lucrări</w:t>
            </w:r>
          </w:p>
          <w:p w14:paraId="5EF21C56" w14:textId="77777777" w:rsidR="00F85CFB" w:rsidRPr="008F04DA" w:rsidRDefault="00F85CFB" w:rsidP="001D2881">
            <w:pPr>
              <w:pStyle w:val="ListParagraph"/>
              <w:numPr>
                <w:ilvl w:val="0"/>
                <w:numId w:val="2"/>
              </w:numPr>
              <w:spacing w:before="60" w:line="240" w:lineRule="auto"/>
              <w:contextualSpacing w:val="0"/>
              <w:jc w:val="both"/>
              <w:rPr>
                <w:rFonts w:cstheme="minorHAnsi"/>
                <w:color w:val="002060"/>
                <w:sz w:val="24"/>
                <w:szCs w:val="24"/>
              </w:rPr>
            </w:pPr>
            <w:r w:rsidRPr="008F04DA">
              <w:rPr>
                <w:rFonts w:cstheme="minorHAnsi"/>
                <w:color w:val="002060"/>
                <w:sz w:val="24"/>
                <w:szCs w:val="24"/>
              </w:rPr>
              <w:t>Proiectul tehnic</w:t>
            </w:r>
          </w:p>
          <w:p w14:paraId="0936069B" w14:textId="77777777" w:rsidR="00F85CFB" w:rsidRPr="008F04DA" w:rsidRDefault="00F85CFB" w:rsidP="001D2881">
            <w:pPr>
              <w:pStyle w:val="ListParagraph"/>
              <w:numPr>
                <w:ilvl w:val="0"/>
                <w:numId w:val="2"/>
              </w:numPr>
              <w:spacing w:before="60" w:line="240" w:lineRule="auto"/>
              <w:contextualSpacing w:val="0"/>
              <w:jc w:val="both"/>
              <w:rPr>
                <w:rFonts w:cstheme="minorHAnsi"/>
                <w:color w:val="002060"/>
                <w:sz w:val="24"/>
                <w:szCs w:val="24"/>
              </w:rPr>
            </w:pPr>
            <w:r w:rsidRPr="008F04DA">
              <w:rPr>
                <w:rFonts w:cstheme="minorHAnsi"/>
                <w:color w:val="002060"/>
                <w:sz w:val="24"/>
                <w:szCs w:val="24"/>
              </w:rPr>
              <w:t xml:space="preserve">Autorizația de construire </w:t>
            </w:r>
          </w:p>
          <w:p w14:paraId="78A82958" w14:textId="77777777" w:rsidR="00F85CFB" w:rsidRPr="008F04DA" w:rsidRDefault="00F85CFB" w:rsidP="001D2881">
            <w:pPr>
              <w:pStyle w:val="ListParagraph"/>
              <w:numPr>
                <w:ilvl w:val="0"/>
                <w:numId w:val="2"/>
              </w:numPr>
              <w:spacing w:before="60" w:line="240" w:lineRule="auto"/>
              <w:contextualSpacing w:val="0"/>
              <w:jc w:val="both"/>
              <w:rPr>
                <w:rFonts w:cstheme="minorHAnsi"/>
                <w:color w:val="002060"/>
                <w:sz w:val="24"/>
                <w:szCs w:val="24"/>
              </w:rPr>
            </w:pPr>
            <w:r w:rsidRPr="008F04DA">
              <w:rPr>
                <w:rFonts w:cstheme="minorHAnsi"/>
                <w:color w:val="002060"/>
                <w:sz w:val="24"/>
                <w:szCs w:val="24"/>
              </w:rPr>
              <w:t>Anunț de participare  la procedura de achiziție publică proiect tehnic și execuție lucrări cu sau fără dotări</w:t>
            </w:r>
          </w:p>
          <w:p w14:paraId="66470848" w14:textId="77777777" w:rsidR="00F85CFB" w:rsidRPr="008F04DA" w:rsidRDefault="00F85CFB" w:rsidP="001D2881">
            <w:pPr>
              <w:pStyle w:val="ListParagraph"/>
              <w:numPr>
                <w:ilvl w:val="0"/>
                <w:numId w:val="2"/>
              </w:numPr>
              <w:spacing w:before="60" w:line="240" w:lineRule="auto"/>
              <w:contextualSpacing w:val="0"/>
              <w:jc w:val="both"/>
              <w:rPr>
                <w:rFonts w:cstheme="minorHAnsi"/>
                <w:color w:val="002060"/>
                <w:sz w:val="24"/>
                <w:szCs w:val="24"/>
              </w:rPr>
            </w:pPr>
            <w:r w:rsidRPr="008F04DA">
              <w:rPr>
                <w:rFonts w:cstheme="minorHAnsi"/>
                <w:color w:val="002060"/>
                <w:sz w:val="24"/>
                <w:szCs w:val="24"/>
              </w:rPr>
              <w:t xml:space="preserve">Anunț de participare  la procedura de achiziție publică proiect tehnic </w:t>
            </w:r>
          </w:p>
          <w:p w14:paraId="4E15A0FA" w14:textId="77777777" w:rsidR="00F85CFB" w:rsidRPr="008F04DA" w:rsidRDefault="00F85CFB" w:rsidP="001D2881">
            <w:pPr>
              <w:pStyle w:val="ListParagraph"/>
              <w:numPr>
                <w:ilvl w:val="0"/>
                <w:numId w:val="2"/>
              </w:numPr>
              <w:spacing w:before="60" w:line="240" w:lineRule="auto"/>
              <w:contextualSpacing w:val="0"/>
              <w:jc w:val="both"/>
              <w:rPr>
                <w:rFonts w:cstheme="minorHAnsi"/>
                <w:color w:val="002060"/>
                <w:sz w:val="24"/>
                <w:szCs w:val="24"/>
              </w:rPr>
            </w:pPr>
            <w:r w:rsidRPr="008F04DA">
              <w:rPr>
                <w:rFonts w:cstheme="minorHAnsi"/>
                <w:color w:val="002060"/>
                <w:sz w:val="24"/>
                <w:szCs w:val="24"/>
              </w:rPr>
              <w:t xml:space="preserve">Studiul de fezabilitate / Documentația de avizare a lucrărilor de intervenții </w:t>
            </w:r>
          </w:p>
          <w:p w14:paraId="2263293C" w14:textId="7DBC46A8" w:rsidR="00F85CFB" w:rsidRPr="008F04DA" w:rsidRDefault="00F85CFB" w:rsidP="001D2881">
            <w:pPr>
              <w:spacing w:before="60" w:line="240" w:lineRule="auto"/>
              <w:jc w:val="both"/>
              <w:rPr>
                <w:rFonts w:cstheme="minorHAnsi"/>
                <w:color w:val="002060"/>
                <w:sz w:val="24"/>
                <w:szCs w:val="24"/>
              </w:rPr>
            </w:pPr>
            <w:bookmarkStart w:id="8" w:name="_Hlk144212935"/>
            <w:r w:rsidRPr="008F04DA">
              <w:rPr>
                <w:rFonts w:cstheme="minorHAnsi"/>
                <w:color w:val="002060"/>
                <w:sz w:val="24"/>
                <w:szCs w:val="24"/>
              </w:rPr>
              <w:t xml:space="preserve">Pentru a putea fi luate în considerare, documentațiile </w:t>
            </w:r>
            <w:proofErr w:type="spellStart"/>
            <w:r w:rsidRPr="008F04DA">
              <w:rPr>
                <w:rFonts w:cstheme="minorHAnsi"/>
                <w:color w:val="002060"/>
                <w:sz w:val="24"/>
                <w:szCs w:val="24"/>
              </w:rPr>
              <w:t>tehnico</w:t>
            </w:r>
            <w:proofErr w:type="spellEnd"/>
            <w:r w:rsidRPr="008F04DA">
              <w:rPr>
                <w:rFonts w:cstheme="minorHAnsi"/>
                <w:color w:val="002060"/>
                <w:sz w:val="24"/>
                <w:szCs w:val="24"/>
              </w:rPr>
              <w:t xml:space="preserve"> economice care sunt atașate cererii de finanțate, vor fi însoțite de procesul verbal</w:t>
            </w:r>
            <w:bookmarkEnd w:id="8"/>
            <w:r w:rsidRPr="008F04DA">
              <w:rPr>
                <w:rFonts w:cstheme="minorHAnsi"/>
                <w:color w:val="002060"/>
                <w:sz w:val="24"/>
                <w:szCs w:val="24"/>
              </w:rPr>
              <w:t xml:space="preserve"> de recepție</w:t>
            </w:r>
          </w:p>
        </w:tc>
        <w:tc>
          <w:tcPr>
            <w:tcW w:w="236" w:type="pct"/>
          </w:tcPr>
          <w:p w14:paraId="5131AF5F" w14:textId="38B42E0D"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20</w:t>
            </w:r>
          </w:p>
        </w:tc>
        <w:tc>
          <w:tcPr>
            <w:tcW w:w="237" w:type="pct"/>
          </w:tcPr>
          <w:p w14:paraId="7A21C1C6" w14:textId="77777777" w:rsidR="00F85CFB" w:rsidRPr="008F04DA" w:rsidRDefault="00F85CFB" w:rsidP="001D2881">
            <w:pPr>
              <w:spacing w:before="60" w:line="240" w:lineRule="auto"/>
              <w:jc w:val="both"/>
              <w:rPr>
                <w:rFonts w:cstheme="minorHAnsi"/>
                <w:color w:val="002060"/>
                <w:sz w:val="24"/>
                <w:szCs w:val="24"/>
              </w:rPr>
            </w:pPr>
          </w:p>
        </w:tc>
      </w:tr>
      <w:tr w:rsidR="00317935" w:rsidRPr="008F04DA" w14:paraId="00A94E01" w14:textId="77777777" w:rsidTr="003735AD">
        <w:tc>
          <w:tcPr>
            <w:tcW w:w="4527" w:type="pct"/>
            <w:gridSpan w:val="3"/>
            <w:shd w:val="clear" w:color="auto" w:fill="FBE4D5" w:themeFill="accent2" w:themeFillTint="33"/>
          </w:tcPr>
          <w:p w14:paraId="73039F18" w14:textId="2664F462" w:rsidR="00317935" w:rsidRPr="008F04DA" w:rsidRDefault="00317935" w:rsidP="001D2881">
            <w:pPr>
              <w:spacing w:before="60" w:line="240" w:lineRule="auto"/>
              <w:jc w:val="both"/>
              <w:rPr>
                <w:rFonts w:cstheme="minorHAnsi"/>
                <w:b/>
                <w:bCs/>
                <w:color w:val="002060"/>
                <w:sz w:val="24"/>
                <w:szCs w:val="24"/>
              </w:rPr>
            </w:pPr>
            <w:bookmarkStart w:id="9" w:name="RANGE!A11"/>
            <w:bookmarkEnd w:id="7"/>
            <w:r w:rsidRPr="008F04DA">
              <w:rPr>
                <w:rFonts w:cstheme="minorHAnsi"/>
                <w:b/>
                <w:bCs/>
                <w:color w:val="002060"/>
                <w:sz w:val="24"/>
                <w:szCs w:val="24"/>
              </w:rPr>
              <w:t xml:space="preserve">Criteriul 3. </w:t>
            </w:r>
            <w:bookmarkStart w:id="10" w:name="_Hlk123128704"/>
            <w:r w:rsidRPr="008F04DA">
              <w:rPr>
                <w:rFonts w:cstheme="minorHAnsi"/>
                <w:b/>
                <w:bCs/>
                <w:color w:val="002060"/>
                <w:sz w:val="24"/>
                <w:szCs w:val="24"/>
              </w:rPr>
              <w:t>Capacitatea administrativă a solicitantului, coerența si eficacitatea intervențiilor propuse</w:t>
            </w:r>
            <w:bookmarkEnd w:id="9"/>
            <w:bookmarkEnd w:id="10"/>
          </w:p>
        </w:tc>
        <w:tc>
          <w:tcPr>
            <w:tcW w:w="236" w:type="pct"/>
            <w:shd w:val="clear" w:color="auto" w:fill="FBE4D5" w:themeFill="accent2" w:themeFillTint="33"/>
          </w:tcPr>
          <w:p w14:paraId="0668E7CB" w14:textId="31F2C42F" w:rsidR="00317935" w:rsidRPr="008F04DA" w:rsidRDefault="00317935" w:rsidP="001D2881">
            <w:pPr>
              <w:spacing w:before="60" w:line="240" w:lineRule="auto"/>
              <w:jc w:val="both"/>
              <w:rPr>
                <w:rFonts w:cstheme="minorHAnsi"/>
                <w:b/>
                <w:bCs/>
                <w:color w:val="002060"/>
                <w:sz w:val="24"/>
                <w:szCs w:val="24"/>
              </w:rPr>
            </w:pPr>
            <w:r w:rsidRPr="008F04DA">
              <w:rPr>
                <w:rFonts w:cstheme="minorHAnsi"/>
                <w:b/>
                <w:bCs/>
                <w:color w:val="002060"/>
                <w:sz w:val="24"/>
                <w:szCs w:val="24"/>
              </w:rPr>
              <w:t>7</w:t>
            </w:r>
          </w:p>
        </w:tc>
        <w:tc>
          <w:tcPr>
            <w:tcW w:w="237" w:type="pct"/>
            <w:shd w:val="clear" w:color="auto" w:fill="FBE4D5" w:themeFill="accent2" w:themeFillTint="33"/>
          </w:tcPr>
          <w:p w14:paraId="6CFB52ED" w14:textId="495D0E20" w:rsidR="00317935" w:rsidRPr="008F04DA" w:rsidRDefault="00317935" w:rsidP="001D2881">
            <w:pPr>
              <w:spacing w:before="60" w:line="240" w:lineRule="auto"/>
              <w:jc w:val="both"/>
              <w:rPr>
                <w:rFonts w:cstheme="minorHAnsi"/>
                <w:b/>
                <w:bCs/>
                <w:color w:val="002060"/>
                <w:sz w:val="24"/>
                <w:szCs w:val="24"/>
              </w:rPr>
            </w:pPr>
            <w:r w:rsidRPr="008F04DA">
              <w:rPr>
                <w:rFonts w:cstheme="minorHAnsi"/>
                <w:b/>
                <w:bCs/>
                <w:color w:val="002060"/>
                <w:sz w:val="24"/>
                <w:szCs w:val="24"/>
              </w:rPr>
              <w:t>4</w:t>
            </w:r>
          </w:p>
        </w:tc>
      </w:tr>
      <w:tr w:rsidR="00F85CFB" w:rsidRPr="008F04DA" w14:paraId="5985E4B4" w14:textId="77777777" w:rsidTr="003735AD">
        <w:tc>
          <w:tcPr>
            <w:tcW w:w="675" w:type="pct"/>
            <w:shd w:val="clear" w:color="auto" w:fill="auto"/>
            <w:vAlign w:val="center"/>
          </w:tcPr>
          <w:p w14:paraId="21DFDE85" w14:textId="24129173"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 xml:space="preserve">Subcriteriul </w:t>
            </w:r>
            <w:r w:rsidRPr="008F04DA">
              <w:rPr>
                <w:rFonts w:eastAsia="Times New Roman" w:cstheme="minorHAnsi"/>
                <w:color w:val="002060"/>
                <w:sz w:val="24"/>
                <w:szCs w:val="24"/>
                <w:lang w:eastAsia="ro-RO"/>
              </w:rPr>
              <w:t>3.1. Planificarea activităților</w:t>
            </w:r>
          </w:p>
        </w:tc>
        <w:tc>
          <w:tcPr>
            <w:tcW w:w="2500" w:type="pct"/>
            <w:shd w:val="clear" w:color="auto" w:fill="auto"/>
          </w:tcPr>
          <w:p w14:paraId="1D81563E" w14:textId="247E7D6E" w:rsidR="00F85CFB" w:rsidRPr="008F04DA" w:rsidRDefault="00F85CFB" w:rsidP="001D2881">
            <w:pPr>
              <w:pStyle w:val="ListParagraph"/>
              <w:numPr>
                <w:ilvl w:val="0"/>
                <w:numId w:val="9"/>
              </w:numPr>
              <w:spacing w:before="60" w:line="240" w:lineRule="auto"/>
              <w:contextualSpacing w:val="0"/>
              <w:jc w:val="both"/>
              <w:rPr>
                <w:rFonts w:cstheme="minorHAnsi"/>
                <w:color w:val="002060"/>
                <w:sz w:val="24"/>
                <w:szCs w:val="24"/>
              </w:rPr>
            </w:pPr>
            <w:r w:rsidRPr="008F04DA">
              <w:rPr>
                <w:rFonts w:eastAsia="Times New Roman" w:cstheme="minorHAnsi"/>
                <w:color w:val="002060"/>
                <w:sz w:val="24"/>
                <w:szCs w:val="24"/>
                <w:lang w:eastAsia="ro-RO"/>
              </w:rPr>
              <w:t>Planificarea activităților</w:t>
            </w:r>
            <w:r w:rsidRPr="008F04DA">
              <w:rPr>
                <w:rFonts w:cstheme="minorHAnsi"/>
                <w:color w:val="002060"/>
                <w:sz w:val="24"/>
                <w:szCs w:val="24"/>
              </w:rPr>
              <w:t xml:space="preserve"> cuprinde toate categoriile de activități principale specifice implementării acestuia: procedura de achiziție publică, contract de furnizare, implementarea tehnică a contractului, iar termenele stabilite pentru realizarea acestora țin cont de durata medie de realizare a activităților, conform complexității acestora – </w:t>
            </w:r>
            <w:r w:rsidR="0070697D" w:rsidRPr="008F04DA">
              <w:rPr>
                <w:rFonts w:cstheme="minorHAnsi"/>
                <w:color w:val="002060"/>
                <w:sz w:val="24"/>
                <w:szCs w:val="24"/>
              </w:rPr>
              <w:t>2</w:t>
            </w:r>
            <w:r w:rsidRPr="008F04DA">
              <w:rPr>
                <w:rFonts w:cstheme="minorHAnsi"/>
                <w:color w:val="002060"/>
                <w:sz w:val="24"/>
                <w:szCs w:val="24"/>
              </w:rPr>
              <w:t xml:space="preserve"> punct</w:t>
            </w:r>
            <w:r w:rsidR="0070697D" w:rsidRPr="008F04DA">
              <w:rPr>
                <w:rFonts w:cstheme="minorHAnsi"/>
                <w:color w:val="002060"/>
                <w:sz w:val="24"/>
                <w:szCs w:val="24"/>
              </w:rPr>
              <w:t>e</w:t>
            </w:r>
            <w:r w:rsidRPr="008F04DA">
              <w:rPr>
                <w:rFonts w:cstheme="minorHAnsi"/>
                <w:color w:val="002060"/>
                <w:sz w:val="24"/>
                <w:szCs w:val="24"/>
              </w:rPr>
              <w:t>;</w:t>
            </w:r>
          </w:p>
          <w:p w14:paraId="24684B8A" w14:textId="0661137B" w:rsidR="00F85CFB" w:rsidRPr="008F04DA" w:rsidRDefault="00F85CFB" w:rsidP="001D2881">
            <w:pPr>
              <w:pStyle w:val="ListParagraph"/>
              <w:numPr>
                <w:ilvl w:val="0"/>
                <w:numId w:val="9"/>
              </w:numPr>
              <w:spacing w:before="60" w:line="240" w:lineRule="auto"/>
              <w:contextualSpacing w:val="0"/>
              <w:jc w:val="both"/>
              <w:rPr>
                <w:rFonts w:cstheme="minorHAnsi"/>
                <w:color w:val="002060"/>
                <w:sz w:val="24"/>
                <w:szCs w:val="24"/>
              </w:rPr>
            </w:pPr>
            <w:r w:rsidRPr="008F04DA">
              <w:rPr>
                <w:rFonts w:eastAsia="Times New Roman" w:cstheme="minorHAnsi"/>
                <w:color w:val="002060"/>
                <w:sz w:val="24"/>
                <w:szCs w:val="24"/>
                <w:lang w:eastAsia="ro-RO"/>
              </w:rPr>
              <w:t>Planificarea activităților</w:t>
            </w:r>
            <w:r w:rsidRPr="008F04DA">
              <w:rPr>
                <w:rFonts w:cstheme="minorHAnsi"/>
                <w:color w:val="002060"/>
                <w:sz w:val="24"/>
                <w:szCs w:val="24"/>
              </w:rPr>
              <w:t xml:space="preserve"> fie: NU cuprinde toate categoriile de activități principale specifice implementării acestuia (procedura de achiziție publică, contract de furnizare, implementarea tehnică a contractului), fie termenele fixate NU sunt realiste – 0  puncte;</w:t>
            </w:r>
          </w:p>
        </w:tc>
        <w:tc>
          <w:tcPr>
            <w:tcW w:w="1352" w:type="pct"/>
          </w:tcPr>
          <w:p w14:paraId="5026C1F3" w14:textId="51DA4557"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Se vor analiza activitățile specifice implementării acestuia: procedura de achiziție publică, contract de furnizare, implementarea tehnică a contractului, și dacă termenele fixate sunt realiste și pot fi respectate.</w:t>
            </w:r>
          </w:p>
        </w:tc>
        <w:tc>
          <w:tcPr>
            <w:tcW w:w="236" w:type="pct"/>
          </w:tcPr>
          <w:p w14:paraId="4242097F" w14:textId="5AD5AD47" w:rsidR="00F85CFB" w:rsidRPr="008F04DA" w:rsidRDefault="0070697D" w:rsidP="001D2881">
            <w:pPr>
              <w:spacing w:before="60" w:line="240" w:lineRule="auto"/>
              <w:jc w:val="both"/>
              <w:rPr>
                <w:rFonts w:cstheme="minorHAnsi"/>
                <w:color w:val="002060"/>
                <w:sz w:val="24"/>
                <w:szCs w:val="24"/>
              </w:rPr>
            </w:pPr>
            <w:r w:rsidRPr="008F04DA">
              <w:rPr>
                <w:rFonts w:cstheme="minorHAnsi"/>
                <w:color w:val="002060"/>
                <w:sz w:val="24"/>
                <w:szCs w:val="24"/>
              </w:rPr>
              <w:t>2</w:t>
            </w:r>
          </w:p>
        </w:tc>
        <w:tc>
          <w:tcPr>
            <w:tcW w:w="237" w:type="pct"/>
          </w:tcPr>
          <w:p w14:paraId="79EB78CA" w14:textId="6C6A3A0E" w:rsidR="00F85CFB" w:rsidRPr="008F04DA" w:rsidRDefault="00F85CFB" w:rsidP="001D2881">
            <w:pPr>
              <w:spacing w:before="60" w:line="240" w:lineRule="auto"/>
              <w:jc w:val="both"/>
              <w:rPr>
                <w:rFonts w:cstheme="minorHAnsi"/>
                <w:color w:val="002060"/>
                <w:sz w:val="24"/>
                <w:szCs w:val="24"/>
              </w:rPr>
            </w:pPr>
          </w:p>
        </w:tc>
      </w:tr>
      <w:tr w:rsidR="00F85CFB" w:rsidRPr="008F04DA" w14:paraId="498E784B" w14:textId="77777777" w:rsidTr="003735AD">
        <w:tc>
          <w:tcPr>
            <w:tcW w:w="675" w:type="pct"/>
            <w:tcBorders>
              <w:bottom w:val="single" w:sz="4" w:space="0" w:color="auto"/>
            </w:tcBorders>
            <w:shd w:val="clear" w:color="auto" w:fill="auto"/>
            <w:vAlign w:val="center"/>
          </w:tcPr>
          <w:p w14:paraId="79C96688" w14:textId="33F83823" w:rsidR="00F85CFB" w:rsidRPr="008F04DA" w:rsidRDefault="00F85CFB" w:rsidP="001D2881">
            <w:pPr>
              <w:spacing w:before="60" w:line="240" w:lineRule="auto"/>
              <w:jc w:val="both"/>
              <w:rPr>
                <w:rFonts w:eastAsia="Times New Roman" w:cstheme="minorHAnsi"/>
                <w:color w:val="002060"/>
                <w:sz w:val="24"/>
                <w:szCs w:val="24"/>
                <w:lang w:eastAsia="ro-RO"/>
              </w:rPr>
            </w:pPr>
            <w:r w:rsidRPr="008F04DA">
              <w:rPr>
                <w:rFonts w:cstheme="minorHAnsi"/>
                <w:color w:val="002060"/>
                <w:sz w:val="24"/>
                <w:szCs w:val="24"/>
              </w:rPr>
              <w:t xml:space="preserve">Subcriteriul </w:t>
            </w:r>
            <w:r w:rsidRPr="008F04DA">
              <w:rPr>
                <w:rFonts w:eastAsia="Times New Roman" w:cstheme="minorHAnsi"/>
                <w:color w:val="002060"/>
                <w:sz w:val="24"/>
                <w:szCs w:val="24"/>
                <w:lang w:eastAsia="ro-RO"/>
              </w:rPr>
              <w:t xml:space="preserve">3.2.  </w:t>
            </w:r>
            <w:bookmarkStart w:id="11" w:name="_Hlk140683321"/>
            <w:r w:rsidRPr="008F04DA">
              <w:rPr>
                <w:rFonts w:eastAsia="Times New Roman" w:cstheme="minorHAnsi"/>
                <w:color w:val="002060"/>
                <w:sz w:val="24"/>
                <w:szCs w:val="24"/>
                <w:lang w:eastAsia="ro-RO"/>
              </w:rPr>
              <w:t>Capacitatea operațională a solicitantului</w:t>
            </w:r>
            <w:bookmarkEnd w:id="11"/>
          </w:p>
        </w:tc>
        <w:tc>
          <w:tcPr>
            <w:tcW w:w="2500" w:type="pct"/>
            <w:tcBorders>
              <w:bottom w:val="single" w:sz="4" w:space="0" w:color="auto"/>
            </w:tcBorders>
            <w:shd w:val="clear" w:color="auto" w:fill="auto"/>
            <w:vAlign w:val="center"/>
          </w:tcPr>
          <w:p w14:paraId="7647775A" w14:textId="77777777" w:rsidR="00F85CFB" w:rsidRPr="008F04DA" w:rsidRDefault="00F85CFB" w:rsidP="001D2881">
            <w:pPr>
              <w:spacing w:before="60" w:line="240" w:lineRule="auto"/>
              <w:jc w:val="both"/>
              <w:rPr>
                <w:rFonts w:eastAsia="Times New Roman" w:cstheme="minorHAnsi"/>
                <w:b/>
                <w:bCs/>
                <w:color w:val="002060"/>
                <w:sz w:val="24"/>
                <w:szCs w:val="24"/>
                <w:lang w:eastAsia="ro-RO"/>
              </w:rPr>
            </w:pPr>
            <w:r w:rsidRPr="008F04DA">
              <w:rPr>
                <w:rFonts w:eastAsia="Times New Roman" w:cstheme="minorHAnsi"/>
                <w:b/>
                <w:bCs/>
                <w:color w:val="002060"/>
                <w:sz w:val="24"/>
                <w:szCs w:val="24"/>
                <w:lang w:eastAsia="ro-RO"/>
              </w:rPr>
              <w:t>Capacitatea operațională a solicitantului</w:t>
            </w:r>
          </w:p>
          <w:p w14:paraId="263CAD3F" w14:textId="7A4C4640" w:rsidR="00F85CFB" w:rsidRPr="008F04DA" w:rsidRDefault="00F85CFB" w:rsidP="001D2881">
            <w:pPr>
              <w:pStyle w:val="ListParagraph"/>
              <w:numPr>
                <w:ilvl w:val="0"/>
                <w:numId w:val="17"/>
              </w:numPr>
              <w:spacing w:before="60" w:line="240" w:lineRule="auto"/>
              <w:contextualSpacing w:val="0"/>
              <w:jc w:val="both"/>
              <w:rPr>
                <w:rFonts w:cstheme="minorHAnsi"/>
                <w:color w:val="002060"/>
                <w:sz w:val="24"/>
                <w:szCs w:val="24"/>
              </w:rPr>
            </w:pPr>
            <w:r w:rsidRPr="008F04DA">
              <w:rPr>
                <w:rFonts w:cstheme="minorHAnsi"/>
                <w:color w:val="002060"/>
                <w:sz w:val="24"/>
                <w:szCs w:val="24"/>
              </w:rPr>
              <w:t xml:space="preserve">solicitantul propune în echipa internă de a proiectului minim 2 experți relevanți (manager de proiect, experți tehnici construcții) cu experiență relevantă în implementarea de proiect/ proiecte de investiții FEDR – </w:t>
            </w:r>
            <w:r w:rsidR="0070697D" w:rsidRPr="008F04DA">
              <w:rPr>
                <w:rFonts w:cstheme="minorHAnsi"/>
                <w:color w:val="002060"/>
                <w:sz w:val="24"/>
                <w:szCs w:val="24"/>
              </w:rPr>
              <w:t>2</w:t>
            </w:r>
            <w:r w:rsidRPr="008F04DA">
              <w:rPr>
                <w:rFonts w:cstheme="minorHAnsi"/>
                <w:color w:val="002060"/>
                <w:sz w:val="24"/>
                <w:szCs w:val="24"/>
              </w:rPr>
              <w:t xml:space="preserve"> puncte</w:t>
            </w:r>
            <w:r w:rsidR="0070697D" w:rsidRPr="008F04DA">
              <w:rPr>
                <w:rFonts w:cstheme="minorHAnsi"/>
                <w:color w:val="002060"/>
                <w:sz w:val="24"/>
                <w:szCs w:val="24"/>
              </w:rPr>
              <w:t>;</w:t>
            </w:r>
          </w:p>
          <w:p w14:paraId="00CF1AE3" w14:textId="4072419F" w:rsidR="00F85CFB" w:rsidRPr="008F04DA" w:rsidRDefault="00F85CFB" w:rsidP="001D2881">
            <w:pPr>
              <w:pStyle w:val="ListParagraph"/>
              <w:numPr>
                <w:ilvl w:val="0"/>
                <w:numId w:val="17"/>
              </w:numPr>
              <w:spacing w:before="60" w:line="240" w:lineRule="auto"/>
              <w:contextualSpacing w:val="0"/>
              <w:jc w:val="both"/>
              <w:rPr>
                <w:rFonts w:cstheme="minorHAnsi"/>
                <w:color w:val="002060"/>
                <w:sz w:val="24"/>
                <w:szCs w:val="24"/>
              </w:rPr>
            </w:pPr>
            <w:r w:rsidRPr="008F04DA">
              <w:rPr>
                <w:rFonts w:cstheme="minorHAnsi"/>
                <w:color w:val="002060"/>
                <w:sz w:val="24"/>
                <w:szCs w:val="24"/>
              </w:rPr>
              <w:t xml:space="preserve">solicitantul propune în echipa internă de implementare a proiectului 1 expert relevant (manager de proiect/ experți tehnici construcții/ expert financiar) cu experiență relevantă în implementarea de proiect/ proiecte de investiții FEDR – </w:t>
            </w:r>
            <w:r w:rsidR="0070697D" w:rsidRPr="008F04DA">
              <w:rPr>
                <w:rFonts w:cstheme="minorHAnsi"/>
                <w:color w:val="002060"/>
                <w:sz w:val="24"/>
                <w:szCs w:val="24"/>
              </w:rPr>
              <w:t>1</w:t>
            </w:r>
            <w:r w:rsidRPr="008F04DA">
              <w:rPr>
                <w:rFonts w:cstheme="minorHAnsi"/>
                <w:color w:val="002060"/>
                <w:sz w:val="24"/>
                <w:szCs w:val="24"/>
              </w:rPr>
              <w:t xml:space="preserve"> punct</w:t>
            </w:r>
            <w:r w:rsidR="0070697D" w:rsidRPr="008F04DA">
              <w:rPr>
                <w:rFonts w:cstheme="minorHAnsi"/>
                <w:color w:val="002060"/>
                <w:sz w:val="24"/>
                <w:szCs w:val="24"/>
              </w:rPr>
              <w:t>;</w:t>
            </w:r>
          </w:p>
          <w:p w14:paraId="24473781" w14:textId="5B300F1E" w:rsidR="00F85CFB" w:rsidRPr="008F04DA" w:rsidRDefault="00F85CFB" w:rsidP="001D2881">
            <w:pPr>
              <w:pStyle w:val="ListParagraph"/>
              <w:numPr>
                <w:ilvl w:val="0"/>
                <w:numId w:val="17"/>
              </w:numPr>
              <w:spacing w:before="60" w:line="240" w:lineRule="auto"/>
              <w:contextualSpacing w:val="0"/>
              <w:jc w:val="both"/>
              <w:rPr>
                <w:rFonts w:cstheme="minorHAnsi"/>
                <w:color w:val="002060"/>
                <w:sz w:val="24"/>
                <w:szCs w:val="24"/>
              </w:rPr>
            </w:pPr>
            <w:r w:rsidRPr="008F04DA">
              <w:rPr>
                <w:rFonts w:cstheme="minorHAnsi"/>
                <w:color w:val="002060"/>
                <w:sz w:val="24"/>
                <w:szCs w:val="24"/>
              </w:rPr>
              <w:t>solicitantul NU propune în echipa internă de implementare a proiectului niciun expert relevant (manager de proiect</w:t>
            </w:r>
            <w:r w:rsidRPr="008F04DA">
              <w:rPr>
                <w:rFonts w:cstheme="minorHAnsi"/>
                <w:i/>
                <w:iCs/>
                <w:color w:val="002060"/>
                <w:sz w:val="24"/>
                <w:szCs w:val="24"/>
              </w:rPr>
              <w:t xml:space="preserve">/ </w:t>
            </w:r>
            <w:r w:rsidRPr="008F04DA">
              <w:rPr>
                <w:rFonts w:cstheme="minorHAnsi"/>
                <w:color w:val="002060"/>
                <w:sz w:val="24"/>
                <w:szCs w:val="24"/>
              </w:rPr>
              <w:t>experți tehnici construcții</w:t>
            </w:r>
            <w:r w:rsidRPr="008F04DA">
              <w:rPr>
                <w:rFonts w:cstheme="minorHAnsi"/>
                <w:i/>
                <w:iCs/>
                <w:color w:val="002060"/>
                <w:sz w:val="24"/>
                <w:szCs w:val="24"/>
              </w:rPr>
              <w:t xml:space="preserve">/ </w:t>
            </w:r>
            <w:r w:rsidRPr="008F04DA">
              <w:rPr>
                <w:rFonts w:cstheme="minorHAnsi"/>
                <w:color w:val="002060"/>
                <w:sz w:val="24"/>
                <w:szCs w:val="24"/>
              </w:rPr>
              <w:t>expert financiar) cu experiență relevantă în implementarea de proiect/ proiecte de investiții FEDR – 0 puncte</w:t>
            </w:r>
            <w:r w:rsidR="0070697D" w:rsidRPr="008F04DA">
              <w:rPr>
                <w:rFonts w:cstheme="minorHAnsi"/>
                <w:color w:val="002060"/>
                <w:sz w:val="24"/>
                <w:szCs w:val="24"/>
              </w:rPr>
              <w:t>.</w:t>
            </w:r>
          </w:p>
          <w:p w14:paraId="5B291CD1" w14:textId="77777777" w:rsidR="00F85CFB" w:rsidRPr="008F04DA" w:rsidRDefault="00F85CFB" w:rsidP="001D2881">
            <w:pPr>
              <w:pStyle w:val="ListParagraph"/>
              <w:spacing w:before="60" w:line="240" w:lineRule="auto"/>
              <w:ind w:left="360"/>
              <w:contextualSpacing w:val="0"/>
              <w:jc w:val="both"/>
              <w:rPr>
                <w:rFonts w:cstheme="minorHAnsi"/>
                <w:color w:val="002060"/>
                <w:sz w:val="24"/>
                <w:szCs w:val="24"/>
              </w:rPr>
            </w:pPr>
          </w:p>
          <w:p w14:paraId="534351CF" w14:textId="77777777"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NB se va considera experiență relevantă pentru echipa internă:</w:t>
            </w:r>
          </w:p>
          <w:p w14:paraId="58A6461E" w14:textId="70006C4E" w:rsidR="00F85CFB" w:rsidRPr="008F04DA" w:rsidRDefault="00F85CFB" w:rsidP="001D2881">
            <w:pPr>
              <w:pStyle w:val="ListParagraph"/>
              <w:numPr>
                <w:ilvl w:val="0"/>
                <w:numId w:val="18"/>
              </w:numPr>
              <w:spacing w:before="60" w:line="240" w:lineRule="auto"/>
              <w:ind w:left="360"/>
              <w:contextualSpacing w:val="0"/>
              <w:jc w:val="both"/>
              <w:rPr>
                <w:rFonts w:cstheme="minorHAnsi"/>
                <w:color w:val="002060"/>
                <w:sz w:val="24"/>
                <w:szCs w:val="24"/>
              </w:rPr>
            </w:pPr>
            <w:r w:rsidRPr="008F04DA">
              <w:rPr>
                <w:rFonts w:cstheme="minorHAnsi"/>
                <w:color w:val="002060"/>
                <w:sz w:val="24"/>
                <w:szCs w:val="24"/>
              </w:rPr>
              <w:lastRenderedPageBreak/>
              <w:t>pentru manager de proiect o experiență dovedită de minim 5 ani în implementarea unui proiect/ unor proiecte de investiții FEDR</w:t>
            </w:r>
          </w:p>
          <w:p w14:paraId="3E6F5F93" w14:textId="6D566966" w:rsidR="00F85CFB" w:rsidRPr="008F04DA" w:rsidRDefault="00F85CFB" w:rsidP="001D2881">
            <w:pPr>
              <w:pStyle w:val="ListParagraph"/>
              <w:numPr>
                <w:ilvl w:val="0"/>
                <w:numId w:val="18"/>
              </w:numPr>
              <w:spacing w:before="60" w:line="240" w:lineRule="auto"/>
              <w:ind w:left="360"/>
              <w:contextualSpacing w:val="0"/>
              <w:jc w:val="both"/>
              <w:rPr>
                <w:rFonts w:cstheme="minorHAnsi"/>
                <w:color w:val="002060"/>
                <w:sz w:val="24"/>
                <w:szCs w:val="24"/>
              </w:rPr>
            </w:pPr>
            <w:r w:rsidRPr="008F04DA">
              <w:rPr>
                <w:rFonts w:cstheme="minorHAnsi"/>
                <w:color w:val="002060"/>
                <w:sz w:val="24"/>
                <w:szCs w:val="24"/>
              </w:rPr>
              <w:t>pentru experți tehnici construcții/  expert financiar o experiență dovedită de minim 3 ani în implementarea unui proiect/ unor proiecte de investiții FEDR</w:t>
            </w:r>
          </w:p>
        </w:tc>
        <w:tc>
          <w:tcPr>
            <w:tcW w:w="1352" w:type="pct"/>
            <w:tcBorders>
              <w:bottom w:val="single" w:sz="4" w:space="0" w:color="auto"/>
            </w:tcBorders>
          </w:tcPr>
          <w:p w14:paraId="51B26118" w14:textId="15E573B4" w:rsidR="00F85CFB" w:rsidRPr="008F04DA" w:rsidRDefault="00F85CFB" w:rsidP="00F85CFB">
            <w:pPr>
              <w:spacing w:before="60" w:line="240" w:lineRule="auto"/>
              <w:rPr>
                <w:rFonts w:cstheme="minorHAnsi"/>
                <w:color w:val="002060"/>
                <w:sz w:val="24"/>
                <w:szCs w:val="24"/>
              </w:rPr>
            </w:pPr>
            <w:r w:rsidRPr="008F04DA">
              <w:rPr>
                <w:rFonts w:eastAsia="Times New Roman" w:cstheme="minorHAnsi"/>
                <w:color w:val="002060"/>
                <w:sz w:val="24"/>
                <w:szCs w:val="24"/>
                <w:lang w:eastAsia="ro-RO"/>
              </w:rPr>
              <w:lastRenderedPageBreak/>
              <w:t>CV experți din echipa internă de proiect (</w:t>
            </w:r>
            <w:r w:rsidRPr="008F04DA">
              <w:rPr>
                <w:rFonts w:cstheme="minorHAnsi"/>
                <w:color w:val="002060"/>
                <w:sz w:val="24"/>
                <w:szCs w:val="24"/>
              </w:rPr>
              <w:t>manager de proiect, experți tehnici construcții</w:t>
            </w:r>
            <w:r w:rsidR="003502EF">
              <w:rPr>
                <w:rFonts w:cstheme="minorHAnsi"/>
                <w:color w:val="002060"/>
                <w:sz w:val="24"/>
                <w:szCs w:val="24"/>
              </w:rPr>
              <w:t>, etc.</w:t>
            </w:r>
            <w:r w:rsidRPr="008F04DA">
              <w:rPr>
                <w:rFonts w:cstheme="minorHAnsi"/>
                <w:color w:val="002060"/>
                <w:sz w:val="24"/>
                <w:szCs w:val="24"/>
              </w:rPr>
              <w:t>)</w:t>
            </w:r>
          </w:p>
        </w:tc>
        <w:tc>
          <w:tcPr>
            <w:tcW w:w="236" w:type="pct"/>
            <w:tcBorders>
              <w:bottom w:val="single" w:sz="4" w:space="0" w:color="auto"/>
            </w:tcBorders>
          </w:tcPr>
          <w:p w14:paraId="4343B5A1" w14:textId="3FDD0A09" w:rsidR="00F85CFB" w:rsidRPr="008F04DA" w:rsidRDefault="0070697D" w:rsidP="001D2881">
            <w:pPr>
              <w:spacing w:before="60" w:line="240" w:lineRule="auto"/>
              <w:jc w:val="both"/>
              <w:rPr>
                <w:rFonts w:cstheme="minorHAnsi"/>
                <w:color w:val="002060"/>
                <w:sz w:val="24"/>
                <w:szCs w:val="24"/>
              </w:rPr>
            </w:pPr>
            <w:r w:rsidRPr="008F04DA">
              <w:rPr>
                <w:rFonts w:cstheme="minorHAnsi"/>
                <w:color w:val="002060"/>
                <w:sz w:val="24"/>
                <w:szCs w:val="24"/>
              </w:rPr>
              <w:t>2</w:t>
            </w:r>
          </w:p>
        </w:tc>
        <w:tc>
          <w:tcPr>
            <w:tcW w:w="237" w:type="pct"/>
            <w:tcBorders>
              <w:bottom w:val="single" w:sz="4" w:space="0" w:color="auto"/>
            </w:tcBorders>
          </w:tcPr>
          <w:p w14:paraId="179BA826" w14:textId="77777777" w:rsidR="00F85CFB" w:rsidRPr="008F04DA" w:rsidRDefault="00F85CFB" w:rsidP="001D2881">
            <w:pPr>
              <w:spacing w:before="60" w:line="240" w:lineRule="auto"/>
              <w:jc w:val="both"/>
              <w:rPr>
                <w:rFonts w:cstheme="minorHAnsi"/>
                <w:color w:val="002060"/>
                <w:sz w:val="24"/>
                <w:szCs w:val="24"/>
              </w:rPr>
            </w:pPr>
          </w:p>
        </w:tc>
      </w:tr>
      <w:tr w:rsidR="00F85CFB" w:rsidRPr="008F04DA" w14:paraId="3990A6D9" w14:textId="77777777" w:rsidTr="003735AD">
        <w:tc>
          <w:tcPr>
            <w:tcW w:w="675" w:type="pct"/>
            <w:shd w:val="clear" w:color="auto" w:fill="auto"/>
          </w:tcPr>
          <w:p w14:paraId="4A1A8297" w14:textId="3AD3273D"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Subcriteriul 3.3. Contribuția proiectului la atingerea indicatorilor de program</w:t>
            </w:r>
          </w:p>
        </w:tc>
        <w:tc>
          <w:tcPr>
            <w:tcW w:w="2500" w:type="pct"/>
            <w:tcBorders>
              <w:bottom w:val="single" w:sz="4" w:space="0" w:color="auto"/>
            </w:tcBorders>
            <w:shd w:val="clear" w:color="auto" w:fill="auto"/>
          </w:tcPr>
          <w:p w14:paraId="48857DE6" w14:textId="692CB183" w:rsidR="00F85CFB" w:rsidRPr="008F04DA" w:rsidRDefault="00F85CFB" w:rsidP="00802F4E">
            <w:pPr>
              <w:spacing w:before="60" w:line="240" w:lineRule="auto"/>
              <w:jc w:val="both"/>
              <w:rPr>
                <w:rFonts w:cstheme="minorHAnsi"/>
                <w:b/>
                <w:bCs/>
                <w:color w:val="002060"/>
                <w:sz w:val="24"/>
                <w:szCs w:val="24"/>
              </w:rPr>
            </w:pPr>
            <w:r w:rsidRPr="008F04DA">
              <w:rPr>
                <w:rFonts w:eastAsiaTheme="minorEastAsia" w:cstheme="minorHAnsi"/>
                <w:b/>
                <w:color w:val="002060"/>
                <w:sz w:val="24"/>
                <w:szCs w:val="24"/>
              </w:rPr>
              <w:t>A. Contribuția la atingerea țintei indicatorului comun de realizare</w:t>
            </w:r>
            <w:r w:rsidRPr="008F04DA">
              <w:rPr>
                <w:rFonts w:cstheme="minorHAnsi"/>
                <w:color w:val="002060"/>
                <w:sz w:val="24"/>
                <w:szCs w:val="24"/>
              </w:rPr>
              <w:t xml:space="preserve"> </w:t>
            </w:r>
            <w:r w:rsidR="00225B7A" w:rsidRPr="008F04DA">
              <w:rPr>
                <w:rFonts w:cstheme="minorHAnsi"/>
                <w:b/>
                <w:bCs/>
                <w:color w:val="002060"/>
                <w:sz w:val="24"/>
                <w:szCs w:val="24"/>
              </w:rPr>
              <w:t>RCO69</w:t>
            </w:r>
            <w:r w:rsidRPr="008F04DA">
              <w:rPr>
                <w:rFonts w:cstheme="minorHAnsi"/>
                <w:b/>
                <w:bCs/>
                <w:color w:val="002060"/>
                <w:sz w:val="24"/>
                <w:szCs w:val="24"/>
              </w:rPr>
              <w:t xml:space="preserve"> </w:t>
            </w:r>
            <w:r w:rsidR="00225B7A" w:rsidRPr="008F04DA">
              <w:rPr>
                <w:rFonts w:cstheme="minorHAnsi"/>
                <w:b/>
                <w:bCs/>
                <w:color w:val="002060"/>
                <w:sz w:val="24"/>
                <w:szCs w:val="24"/>
              </w:rPr>
              <w:t>Capacitatea unităților de asistență medicală noi sau modernizate</w:t>
            </w:r>
          </w:p>
          <w:p w14:paraId="02FD579A" w14:textId="4FD767D8" w:rsidR="00F85CFB" w:rsidRPr="008F04DA" w:rsidRDefault="00F85CFB" w:rsidP="00802F4E">
            <w:pPr>
              <w:pStyle w:val="ListParagraph"/>
              <w:numPr>
                <w:ilvl w:val="0"/>
                <w:numId w:val="49"/>
              </w:numPr>
              <w:spacing w:before="60" w:line="240" w:lineRule="auto"/>
              <w:contextualSpacing w:val="0"/>
              <w:jc w:val="both"/>
              <w:rPr>
                <w:rFonts w:cstheme="minorHAnsi"/>
                <w:color w:val="002060"/>
                <w:sz w:val="24"/>
                <w:szCs w:val="24"/>
              </w:rPr>
            </w:pPr>
            <w:r w:rsidRPr="008F04DA">
              <w:rPr>
                <w:rFonts w:cstheme="minorHAnsi"/>
                <w:color w:val="002060"/>
                <w:sz w:val="24"/>
                <w:szCs w:val="24"/>
              </w:rPr>
              <w:t xml:space="preserve">Proiectul propune o țintă </w:t>
            </w:r>
            <w:r w:rsidR="00225B7A" w:rsidRPr="008F04DA">
              <w:rPr>
                <w:rFonts w:cstheme="minorHAnsi"/>
                <w:color w:val="002060"/>
                <w:sz w:val="24"/>
                <w:szCs w:val="24"/>
              </w:rPr>
              <w:t xml:space="preserve">a </w:t>
            </w:r>
            <w:r w:rsidRPr="008F04DA">
              <w:rPr>
                <w:rFonts w:cstheme="minorHAnsi"/>
                <w:color w:val="002060"/>
                <w:sz w:val="24"/>
                <w:szCs w:val="24"/>
              </w:rPr>
              <w:t>indicator</w:t>
            </w:r>
            <w:r w:rsidR="00225B7A" w:rsidRPr="008F04DA">
              <w:rPr>
                <w:rFonts w:cstheme="minorHAnsi"/>
                <w:color w:val="002060"/>
                <w:sz w:val="24"/>
                <w:szCs w:val="24"/>
              </w:rPr>
              <w:t xml:space="preserve">ului comun </w:t>
            </w:r>
            <w:r w:rsidRPr="008F04DA">
              <w:rPr>
                <w:rFonts w:cstheme="minorHAnsi"/>
                <w:color w:val="002060"/>
                <w:sz w:val="24"/>
                <w:szCs w:val="24"/>
              </w:rPr>
              <w:t xml:space="preserve">de </w:t>
            </w:r>
            <w:r w:rsidR="00225B7A" w:rsidRPr="008F04DA">
              <w:rPr>
                <w:rFonts w:cstheme="minorHAnsi"/>
                <w:color w:val="002060"/>
                <w:sz w:val="24"/>
                <w:szCs w:val="24"/>
              </w:rPr>
              <w:t xml:space="preserve">realizare RCO69 </w:t>
            </w:r>
            <w:r w:rsidRPr="008F04DA">
              <w:rPr>
                <w:rFonts w:cstheme="minorHAnsi"/>
                <w:color w:val="002060"/>
                <w:sz w:val="24"/>
                <w:szCs w:val="24"/>
              </w:rPr>
              <w:t xml:space="preserve">peste </w:t>
            </w:r>
            <w:r w:rsidR="0070697D" w:rsidRPr="008F04DA">
              <w:rPr>
                <w:rFonts w:cstheme="minorHAnsi"/>
                <w:color w:val="002060"/>
                <w:sz w:val="24"/>
                <w:szCs w:val="24"/>
              </w:rPr>
              <w:t>600</w:t>
            </w:r>
            <w:r w:rsidR="00380B78" w:rsidRPr="008F04DA">
              <w:rPr>
                <w:rFonts w:cstheme="minorHAnsi"/>
                <w:color w:val="002060"/>
                <w:sz w:val="24"/>
                <w:szCs w:val="24"/>
              </w:rPr>
              <w:t xml:space="preserve"> persoane/an</w:t>
            </w:r>
            <w:r w:rsidRPr="008F04DA">
              <w:rPr>
                <w:rFonts w:cstheme="minorHAnsi"/>
                <w:color w:val="002060"/>
                <w:sz w:val="24"/>
                <w:szCs w:val="24"/>
              </w:rPr>
              <w:t xml:space="preserve"> – </w:t>
            </w:r>
            <w:r w:rsidR="00380B78" w:rsidRPr="008F04DA">
              <w:rPr>
                <w:rFonts w:cstheme="minorHAnsi"/>
                <w:color w:val="002060"/>
                <w:sz w:val="24"/>
                <w:szCs w:val="24"/>
              </w:rPr>
              <w:t>3</w:t>
            </w:r>
            <w:r w:rsidRPr="008F04DA">
              <w:rPr>
                <w:rFonts w:cstheme="minorHAnsi"/>
                <w:color w:val="002060"/>
                <w:sz w:val="24"/>
                <w:szCs w:val="24"/>
              </w:rPr>
              <w:t xml:space="preserve"> puncte</w:t>
            </w:r>
          </w:p>
          <w:p w14:paraId="4152B9A0" w14:textId="4437F2C8" w:rsidR="00F85CFB" w:rsidRPr="008F04DA" w:rsidRDefault="00F85CFB" w:rsidP="00C00E6D">
            <w:pPr>
              <w:pStyle w:val="ListParagraph"/>
              <w:numPr>
                <w:ilvl w:val="0"/>
                <w:numId w:val="49"/>
              </w:numPr>
              <w:spacing w:before="60" w:line="240" w:lineRule="auto"/>
              <w:contextualSpacing w:val="0"/>
              <w:jc w:val="both"/>
              <w:rPr>
                <w:rFonts w:cstheme="minorHAnsi"/>
                <w:color w:val="002060"/>
                <w:sz w:val="24"/>
                <w:szCs w:val="24"/>
              </w:rPr>
            </w:pPr>
            <w:r w:rsidRPr="008F04DA">
              <w:rPr>
                <w:rFonts w:cstheme="minorHAnsi"/>
                <w:color w:val="002060"/>
                <w:sz w:val="24"/>
                <w:szCs w:val="24"/>
              </w:rPr>
              <w:t xml:space="preserve">Proiectul propune o țintă </w:t>
            </w:r>
            <w:r w:rsidR="00225B7A" w:rsidRPr="008F04DA">
              <w:rPr>
                <w:rFonts w:cstheme="minorHAnsi"/>
                <w:color w:val="002060"/>
                <w:sz w:val="24"/>
                <w:szCs w:val="24"/>
              </w:rPr>
              <w:t>a indicatorului comun de realizare RCO69</w:t>
            </w:r>
            <w:r w:rsidRPr="008F04DA">
              <w:rPr>
                <w:rFonts w:cstheme="minorHAnsi"/>
                <w:color w:val="002060"/>
                <w:sz w:val="24"/>
                <w:szCs w:val="24"/>
              </w:rPr>
              <w:t xml:space="preserve"> </w:t>
            </w:r>
            <w:r w:rsidR="0070697D" w:rsidRPr="008F04DA">
              <w:rPr>
                <w:rFonts w:cstheme="minorHAnsi"/>
                <w:color w:val="002060"/>
                <w:sz w:val="24"/>
                <w:szCs w:val="24"/>
              </w:rPr>
              <w:t>mai mare de</w:t>
            </w:r>
            <w:r w:rsidRPr="008F04DA">
              <w:rPr>
                <w:rFonts w:cstheme="minorHAnsi"/>
                <w:color w:val="002060"/>
                <w:sz w:val="24"/>
                <w:szCs w:val="24"/>
              </w:rPr>
              <w:t xml:space="preserve"> </w:t>
            </w:r>
            <w:r w:rsidR="0070697D" w:rsidRPr="008F04DA">
              <w:rPr>
                <w:rFonts w:cstheme="minorHAnsi"/>
                <w:color w:val="002060"/>
                <w:sz w:val="24"/>
                <w:szCs w:val="24"/>
              </w:rPr>
              <w:t>480, dar mai mică sau egală cu</w:t>
            </w:r>
            <w:r w:rsidRPr="008F04DA">
              <w:rPr>
                <w:rFonts w:cstheme="minorHAnsi"/>
                <w:color w:val="002060"/>
                <w:sz w:val="24"/>
                <w:szCs w:val="24"/>
              </w:rPr>
              <w:t xml:space="preserve"> </w:t>
            </w:r>
            <w:r w:rsidR="0070697D" w:rsidRPr="008F04DA">
              <w:rPr>
                <w:rFonts w:cstheme="minorHAnsi"/>
                <w:color w:val="002060"/>
                <w:sz w:val="24"/>
                <w:szCs w:val="24"/>
              </w:rPr>
              <w:t>600</w:t>
            </w:r>
            <w:r w:rsidRPr="008F04DA">
              <w:rPr>
                <w:rFonts w:cstheme="minorHAnsi"/>
                <w:color w:val="002060"/>
                <w:sz w:val="24"/>
                <w:szCs w:val="24"/>
              </w:rPr>
              <w:t xml:space="preserve"> </w:t>
            </w:r>
            <w:r w:rsidR="00380B78" w:rsidRPr="008F04DA">
              <w:rPr>
                <w:rFonts w:cstheme="minorHAnsi"/>
                <w:color w:val="002060"/>
                <w:sz w:val="24"/>
                <w:szCs w:val="24"/>
              </w:rPr>
              <w:t xml:space="preserve">persoane/an </w:t>
            </w:r>
            <w:r w:rsidRPr="008F04DA">
              <w:rPr>
                <w:rFonts w:cstheme="minorHAnsi"/>
                <w:color w:val="002060"/>
                <w:sz w:val="24"/>
                <w:szCs w:val="24"/>
              </w:rPr>
              <w:t xml:space="preserve">– </w:t>
            </w:r>
            <w:r w:rsidR="00380B78" w:rsidRPr="008F04DA">
              <w:rPr>
                <w:rFonts w:cstheme="minorHAnsi"/>
                <w:color w:val="002060"/>
                <w:sz w:val="24"/>
                <w:szCs w:val="24"/>
              </w:rPr>
              <w:t>2</w:t>
            </w:r>
            <w:r w:rsidRPr="008F04DA">
              <w:rPr>
                <w:rFonts w:cstheme="minorHAnsi"/>
                <w:color w:val="002060"/>
                <w:sz w:val="24"/>
                <w:szCs w:val="24"/>
              </w:rPr>
              <w:t xml:space="preserve"> punct</w:t>
            </w:r>
            <w:r w:rsidR="00225B7A" w:rsidRPr="008F04DA">
              <w:rPr>
                <w:rFonts w:cstheme="minorHAnsi"/>
                <w:color w:val="002060"/>
                <w:sz w:val="24"/>
                <w:szCs w:val="24"/>
              </w:rPr>
              <w:t>e</w:t>
            </w:r>
          </w:p>
          <w:p w14:paraId="7610A8EE" w14:textId="2C80F630" w:rsidR="00F85CFB" w:rsidRPr="008F04DA" w:rsidRDefault="00225B7A" w:rsidP="00440F18">
            <w:pPr>
              <w:pStyle w:val="ListParagraph"/>
              <w:numPr>
                <w:ilvl w:val="0"/>
                <w:numId w:val="49"/>
              </w:numPr>
              <w:spacing w:before="60" w:line="240" w:lineRule="auto"/>
              <w:contextualSpacing w:val="0"/>
              <w:jc w:val="both"/>
              <w:rPr>
                <w:rFonts w:cstheme="minorHAnsi"/>
                <w:color w:val="002060"/>
                <w:sz w:val="24"/>
                <w:szCs w:val="24"/>
              </w:rPr>
            </w:pPr>
            <w:r w:rsidRPr="008F04DA">
              <w:rPr>
                <w:rFonts w:cstheme="minorHAnsi"/>
                <w:color w:val="002060"/>
                <w:sz w:val="24"/>
                <w:szCs w:val="24"/>
              </w:rPr>
              <w:t xml:space="preserve">Proiectul propune o țintă a indicatorului comun de realizare RCO69 </w:t>
            </w:r>
            <w:r w:rsidR="0070697D" w:rsidRPr="008F04DA">
              <w:rPr>
                <w:rFonts w:cstheme="minorHAnsi"/>
                <w:color w:val="002060"/>
                <w:sz w:val="24"/>
                <w:szCs w:val="24"/>
              </w:rPr>
              <w:t>mai mică sau egală cu 480</w:t>
            </w:r>
            <w:r w:rsidRPr="008F04DA">
              <w:rPr>
                <w:rFonts w:cstheme="minorHAnsi"/>
                <w:color w:val="002060"/>
                <w:sz w:val="24"/>
                <w:szCs w:val="24"/>
              </w:rPr>
              <w:t xml:space="preserve"> </w:t>
            </w:r>
            <w:r w:rsidR="00380B78" w:rsidRPr="008F04DA">
              <w:rPr>
                <w:rFonts w:cstheme="minorHAnsi"/>
                <w:color w:val="002060"/>
                <w:sz w:val="24"/>
                <w:szCs w:val="24"/>
              </w:rPr>
              <w:t xml:space="preserve">persoane/an </w:t>
            </w:r>
            <w:r w:rsidRPr="008F04DA">
              <w:rPr>
                <w:rFonts w:cstheme="minorHAnsi"/>
                <w:color w:val="002060"/>
                <w:sz w:val="24"/>
                <w:szCs w:val="24"/>
              </w:rPr>
              <w:t>– 0 puncte</w:t>
            </w:r>
          </w:p>
        </w:tc>
        <w:tc>
          <w:tcPr>
            <w:tcW w:w="1352" w:type="pct"/>
          </w:tcPr>
          <w:p w14:paraId="1D21A554" w14:textId="77777777" w:rsidR="00F85CFB" w:rsidRPr="008F04DA" w:rsidRDefault="00F85CFB" w:rsidP="001D2881">
            <w:pPr>
              <w:spacing w:before="60" w:line="240" w:lineRule="auto"/>
              <w:jc w:val="both"/>
              <w:rPr>
                <w:rFonts w:cstheme="minorHAnsi"/>
                <w:b/>
                <w:bCs/>
                <w:color w:val="002060"/>
                <w:sz w:val="24"/>
                <w:szCs w:val="24"/>
              </w:rPr>
            </w:pPr>
            <w:r w:rsidRPr="008F04DA">
              <w:rPr>
                <w:rFonts w:cstheme="minorHAnsi"/>
                <w:color w:val="002060"/>
                <w:sz w:val="24"/>
                <w:szCs w:val="24"/>
              </w:rPr>
              <w:t xml:space="preserve">Valorile țintelor se calculează conform </w:t>
            </w:r>
            <w:r w:rsidRPr="008F04DA">
              <w:rPr>
                <w:rFonts w:cstheme="minorHAnsi"/>
                <w:b/>
                <w:bCs/>
                <w:color w:val="002060"/>
                <w:sz w:val="24"/>
                <w:szCs w:val="24"/>
              </w:rPr>
              <w:t>Anexei 2:</w:t>
            </w:r>
            <w:r w:rsidRPr="008F04DA">
              <w:rPr>
                <w:rFonts w:cstheme="minorHAnsi"/>
                <w:color w:val="002060"/>
                <w:sz w:val="24"/>
                <w:szCs w:val="24"/>
              </w:rPr>
              <w:t xml:space="preserve"> </w:t>
            </w:r>
            <w:r w:rsidRPr="008F04DA">
              <w:rPr>
                <w:rFonts w:cstheme="minorHAnsi"/>
                <w:b/>
                <w:bCs/>
                <w:color w:val="002060"/>
                <w:sz w:val="24"/>
                <w:szCs w:val="24"/>
              </w:rPr>
              <w:t xml:space="preserve">Definiții și mod de calcul indicatori </w:t>
            </w:r>
          </w:p>
          <w:p w14:paraId="78BF8558" w14:textId="77777777" w:rsidR="008A496C" w:rsidRPr="008F04DA" w:rsidRDefault="008A496C" w:rsidP="001D2881">
            <w:pPr>
              <w:spacing w:before="60" w:line="240" w:lineRule="auto"/>
              <w:jc w:val="both"/>
              <w:rPr>
                <w:rFonts w:cstheme="minorHAnsi"/>
                <w:b/>
                <w:bCs/>
                <w:color w:val="002060"/>
                <w:sz w:val="24"/>
                <w:szCs w:val="24"/>
              </w:rPr>
            </w:pPr>
          </w:p>
          <w:p w14:paraId="3E603CD0" w14:textId="77777777" w:rsidR="008A496C" w:rsidRPr="008F04DA" w:rsidRDefault="008A496C" w:rsidP="001D2881">
            <w:pPr>
              <w:spacing w:before="60" w:line="240" w:lineRule="auto"/>
              <w:jc w:val="both"/>
              <w:rPr>
                <w:rFonts w:cstheme="minorHAnsi"/>
                <w:b/>
                <w:bCs/>
                <w:color w:val="002060"/>
                <w:sz w:val="24"/>
                <w:szCs w:val="24"/>
              </w:rPr>
            </w:pPr>
          </w:p>
          <w:p w14:paraId="2ED05B36" w14:textId="10324024" w:rsidR="00F85CFB" w:rsidRPr="008F04DA" w:rsidRDefault="00F85CFB" w:rsidP="001D2881">
            <w:pPr>
              <w:spacing w:before="60" w:line="240" w:lineRule="auto"/>
              <w:jc w:val="both"/>
              <w:rPr>
                <w:rFonts w:cstheme="minorHAnsi"/>
                <w:b/>
                <w:bCs/>
                <w:color w:val="002060"/>
                <w:sz w:val="24"/>
                <w:szCs w:val="24"/>
              </w:rPr>
            </w:pPr>
          </w:p>
          <w:p w14:paraId="06A8414B" w14:textId="30437F3A" w:rsidR="00F85CFB" w:rsidRPr="008F04DA" w:rsidRDefault="00F85CFB" w:rsidP="001D2881">
            <w:pPr>
              <w:spacing w:before="60" w:line="240" w:lineRule="auto"/>
              <w:jc w:val="both"/>
              <w:rPr>
                <w:rFonts w:cstheme="minorHAnsi"/>
                <w:b/>
                <w:bCs/>
                <w:color w:val="002060"/>
                <w:sz w:val="24"/>
                <w:szCs w:val="24"/>
              </w:rPr>
            </w:pPr>
          </w:p>
          <w:p w14:paraId="782D96A3" w14:textId="27208B45" w:rsidR="00F85CFB" w:rsidRPr="008F04DA" w:rsidRDefault="00F85CFB" w:rsidP="001D2881">
            <w:pPr>
              <w:spacing w:before="60" w:line="240" w:lineRule="auto"/>
              <w:jc w:val="both"/>
              <w:rPr>
                <w:rFonts w:cstheme="minorHAnsi"/>
                <w:color w:val="002060"/>
                <w:sz w:val="24"/>
                <w:szCs w:val="24"/>
              </w:rPr>
            </w:pPr>
          </w:p>
        </w:tc>
        <w:tc>
          <w:tcPr>
            <w:tcW w:w="236" w:type="pct"/>
          </w:tcPr>
          <w:p w14:paraId="07F8E5E0" w14:textId="7AD650FF" w:rsidR="00F85CFB" w:rsidRPr="008F04DA" w:rsidRDefault="00380B78" w:rsidP="001D2881">
            <w:pPr>
              <w:spacing w:before="60" w:line="240" w:lineRule="auto"/>
              <w:jc w:val="both"/>
              <w:rPr>
                <w:rFonts w:cstheme="minorHAnsi"/>
                <w:color w:val="002060"/>
                <w:sz w:val="24"/>
                <w:szCs w:val="24"/>
              </w:rPr>
            </w:pPr>
            <w:r w:rsidRPr="008F04DA">
              <w:rPr>
                <w:rFonts w:cstheme="minorHAnsi"/>
                <w:color w:val="002060"/>
                <w:sz w:val="24"/>
                <w:szCs w:val="24"/>
              </w:rPr>
              <w:t>3</w:t>
            </w:r>
          </w:p>
        </w:tc>
        <w:tc>
          <w:tcPr>
            <w:tcW w:w="237" w:type="pct"/>
          </w:tcPr>
          <w:p w14:paraId="7297832F" w14:textId="77777777" w:rsidR="00F85CFB" w:rsidRPr="008F04DA" w:rsidRDefault="00F85CFB" w:rsidP="001D2881">
            <w:pPr>
              <w:spacing w:before="60" w:line="240" w:lineRule="auto"/>
              <w:jc w:val="both"/>
              <w:rPr>
                <w:rFonts w:cstheme="minorHAnsi"/>
                <w:color w:val="002060"/>
                <w:sz w:val="24"/>
                <w:szCs w:val="24"/>
              </w:rPr>
            </w:pPr>
          </w:p>
        </w:tc>
      </w:tr>
      <w:tr w:rsidR="00317935" w:rsidRPr="008F04DA" w14:paraId="43209687" w14:textId="77777777" w:rsidTr="003735AD">
        <w:tc>
          <w:tcPr>
            <w:tcW w:w="4527" w:type="pct"/>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CCC08C0" w14:textId="32B15F89" w:rsidR="00317935" w:rsidRPr="008F04DA" w:rsidRDefault="00317935" w:rsidP="001D2881">
            <w:pPr>
              <w:spacing w:before="60" w:line="240" w:lineRule="auto"/>
              <w:jc w:val="both"/>
              <w:rPr>
                <w:rFonts w:cstheme="minorHAnsi"/>
                <w:color w:val="002060"/>
                <w:sz w:val="24"/>
                <w:szCs w:val="24"/>
              </w:rPr>
            </w:pPr>
            <w:r w:rsidRPr="008F04DA">
              <w:rPr>
                <w:rFonts w:cstheme="minorHAnsi"/>
                <w:b/>
                <w:bCs/>
                <w:color w:val="002060"/>
                <w:sz w:val="24"/>
                <w:szCs w:val="24"/>
              </w:rPr>
              <w:t xml:space="preserve">Criteriul 4. </w:t>
            </w:r>
            <w:bookmarkStart w:id="12" w:name="_Hlk126242643"/>
            <w:r w:rsidRPr="008F04DA">
              <w:rPr>
                <w:rFonts w:cstheme="minorHAnsi"/>
                <w:b/>
                <w:bCs/>
                <w:color w:val="002060"/>
                <w:sz w:val="24"/>
                <w:szCs w:val="24"/>
              </w:rPr>
              <w:t>Rezonabilitatea costurilor</w:t>
            </w:r>
            <w:bookmarkEnd w:id="12"/>
            <w:r w:rsidRPr="008F04DA">
              <w:rPr>
                <w:rFonts w:cstheme="minorHAnsi"/>
                <w:b/>
                <w:bCs/>
                <w:color w:val="002060"/>
                <w:sz w:val="24"/>
                <w:szCs w:val="24"/>
              </w:rPr>
              <w:t xml:space="preserve"> și  eficiența investițiilor propuse</w:t>
            </w:r>
          </w:p>
        </w:tc>
        <w:tc>
          <w:tcPr>
            <w:tcW w:w="236" w:type="pct"/>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60C1CF5" w14:textId="56868FED" w:rsidR="00317935" w:rsidRPr="008F04DA" w:rsidRDefault="00317935" w:rsidP="001D2881">
            <w:pPr>
              <w:spacing w:before="60" w:line="240" w:lineRule="auto"/>
              <w:jc w:val="both"/>
              <w:rPr>
                <w:rFonts w:cstheme="minorHAnsi"/>
                <w:b/>
                <w:bCs/>
                <w:color w:val="002060"/>
                <w:sz w:val="24"/>
                <w:szCs w:val="24"/>
              </w:rPr>
            </w:pPr>
            <w:r w:rsidRPr="008F04DA">
              <w:rPr>
                <w:rFonts w:cstheme="minorHAnsi"/>
                <w:b/>
                <w:bCs/>
                <w:color w:val="002060"/>
                <w:sz w:val="24"/>
                <w:szCs w:val="24"/>
              </w:rPr>
              <w:t>9</w:t>
            </w:r>
          </w:p>
        </w:tc>
        <w:tc>
          <w:tcPr>
            <w:tcW w:w="237" w:type="pct"/>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A78B0BA" w14:textId="034C6D90" w:rsidR="00317935" w:rsidRPr="008F04DA" w:rsidRDefault="00317935" w:rsidP="001D2881">
            <w:pPr>
              <w:spacing w:before="60" w:line="240" w:lineRule="auto"/>
              <w:jc w:val="both"/>
              <w:rPr>
                <w:rFonts w:cstheme="minorHAnsi"/>
                <w:b/>
                <w:bCs/>
                <w:color w:val="002060"/>
                <w:sz w:val="24"/>
                <w:szCs w:val="24"/>
              </w:rPr>
            </w:pPr>
            <w:r w:rsidRPr="008F04DA">
              <w:rPr>
                <w:rFonts w:cstheme="minorHAnsi"/>
                <w:b/>
                <w:bCs/>
                <w:color w:val="002060"/>
                <w:sz w:val="24"/>
                <w:szCs w:val="24"/>
              </w:rPr>
              <w:t>5</w:t>
            </w:r>
          </w:p>
        </w:tc>
      </w:tr>
      <w:tr w:rsidR="00F85CFB" w:rsidRPr="008F04DA" w14:paraId="16B18BB7" w14:textId="77777777" w:rsidTr="003735AD">
        <w:tc>
          <w:tcPr>
            <w:tcW w:w="675" w:type="pct"/>
            <w:tcBorders>
              <w:top w:val="single" w:sz="4" w:space="0" w:color="auto"/>
              <w:bottom w:val="single" w:sz="4" w:space="0" w:color="auto"/>
              <w:right w:val="single" w:sz="4" w:space="0" w:color="auto"/>
            </w:tcBorders>
            <w:shd w:val="clear" w:color="auto" w:fill="auto"/>
          </w:tcPr>
          <w:p w14:paraId="41DBB0DF" w14:textId="243C1D86"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Subcriteriul 4.1 Costurile sunt realiste/ rezonabile si justificate de către solicitant (</w:t>
            </w:r>
            <w:r w:rsidRPr="008F04DA">
              <w:rPr>
                <w:rFonts w:cstheme="minorHAnsi"/>
                <w:i/>
                <w:iCs/>
                <w:color w:val="002060"/>
                <w:sz w:val="24"/>
                <w:szCs w:val="24"/>
              </w:rPr>
              <w:t xml:space="preserve">pentru toate achizițiile de echipamente și alte tipuri de achiziții, indiferent dacă au fost incluse sau nu în documentațiile </w:t>
            </w:r>
            <w:proofErr w:type="spellStart"/>
            <w:r w:rsidRPr="008F04DA">
              <w:rPr>
                <w:rFonts w:cstheme="minorHAnsi"/>
                <w:i/>
                <w:iCs/>
                <w:color w:val="002060"/>
                <w:sz w:val="24"/>
                <w:szCs w:val="24"/>
              </w:rPr>
              <w:t>tehnico</w:t>
            </w:r>
            <w:proofErr w:type="spellEnd"/>
            <w:r w:rsidRPr="008F04DA">
              <w:rPr>
                <w:rFonts w:cstheme="minorHAnsi"/>
                <w:i/>
                <w:iCs/>
                <w:color w:val="002060"/>
                <w:sz w:val="24"/>
                <w:szCs w:val="24"/>
              </w:rPr>
              <w:t>-economice- cu excepția celor care fac obiectul costurilor indirecte)</w:t>
            </w:r>
          </w:p>
        </w:tc>
        <w:tc>
          <w:tcPr>
            <w:tcW w:w="2500" w:type="pct"/>
            <w:tcBorders>
              <w:top w:val="single" w:sz="4" w:space="0" w:color="auto"/>
              <w:left w:val="single" w:sz="4" w:space="0" w:color="auto"/>
              <w:bottom w:val="single" w:sz="4" w:space="0" w:color="auto"/>
              <w:right w:val="single" w:sz="4" w:space="0" w:color="auto"/>
            </w:tcBorders>
            <w:shd w:val="clear" w:color="auto" w:fill="auto"/>
          </w:tcPr>
          <w:p w14:paraId="4E803816" w14:textId="77777777" w:rsidR="00F85CFB" w:rsidRPr="008F04DA" w:rsidRDefault="00F85CFB" w:rsidP="001D2881">
            <w:pPr>
              <w:pStyle w:val="ListParagraph"/>
              <w:numPr>
                <w:ilvl w:val="0"/>
                <w:numId w:val="19"/>
              </w:numPr>
              <w:spacing w:before="60" w:line="240" w:lineRule="auto"/>
              <w:contextualSpacing w:val="0"/>
              <w:jc w:val="both"/>
              <w:rPr>
                <w:rFonts w:cstheme="minorHAnsi"/>
                <w:color w:val="002060"/>
                <w:sz w:val="24"/>
                <w:szCs w:val="24"/>
              </w:rPr>
            </w:pPr>
            <w:r w:rsidRPr="008F04DA">
              <w:rPr>
                <w:rFonts w:cstheme="minorHAnsi"/>
                <w:color w:val="002060"/>
                <w:sz w:val="24"/>
                <w:szCs w:val="24"/>
              </w:rPr>
              <w:t xml:space="preserve">Costurile sunt realiste/rezonabile (costurile pe unitatea de resurse utilizate sunt corect estimate din punctul de vedere al evaluatorului si justificate de către solicitant prin ex. citarea unor surse independente si verificabile: statistici oficiale, standarde de calitate, preturi standard, sau prin rezultatele unei cercetări de piața efectuate de solicitant, suficiente </w:t>
            </w:r>
            <w:proofErr w:type="spellStart"/>
            <w:r w:rsidRPr="008F04DA">
              <w:rPr>
                <w:rFonts w:cstheme="minorHAnsi"/>
                <w:color w:val="002060"/>
                <w:sz w:val="24"/>
                <w:szCs w:val="24"/>
              </w:rPr>
              <w:t>şi</w:t>
            </w:r>
            <w:proofErr w:type="spellEnd"/>
            <w:r w:rsidRPr="008F04DA">
              <w:rPr>
                <w:rFonts w:cstheme="minorHAnsi"/>
                <w:color w:val="002060"/>
                <w:sz w:val="24"/>
                <w:szCs w:val="24"/>
              </w:rPr>
              <w:t xml:space="preserve"> necesare pentru implementarea proiectului - 3 puncte;</w:t>
            </w:r>
          </w:p>
          <w:p w14:paraId="62732762" w14:textId="77777777" w:rsidR="00F85CFB" w:rsidRPr="008F04DA" w:rsidRDefault="00F85CFB" w:rsidP="001D2881">
            <w:pPr>
              <w:pStyle w:val="ListParagraph"/>
              <w:numPr>
                <w:ilvl w:val="0"/>
                <w:numId w:val="19"/>
              </w:numPr>
              <w:spacing w:before="60" w:line="240" w:lineRule="auto"/>
              <w:contextualSpacing w:val="0"/>
              <w:jc w:val="both"/>
              <w:rPr>
                <w:rFonts w:cstheme="minorHAnsi"/>
                <w:color w:val="002060"/>
                <w:sz w:val="24"/>
                <w:szCs w:val="24"/>
              </w:rPr>
            </w:pPr>
            <w:r w:rsidRPr="008F04DA">
              <w:rPr>
                <w:rFonts w:cstheme="minorHAnsi"/>
                <w:color w:val="002060"/>
                <w:sz w:val="24"/>
                <w:szCs w:val="24"/>
              </w:rPr>
              <w:t xml:space="preserve">Costurile sunt parțial realiste/rezonabile (costurile pe unitatea de resurse utilizate sunt parțial estimate din punctul de vedere al evaluatorului si sunt justificate de către solicitant prin ex. citarea unor surse independente si verificabile: statistici oficiale, standarde de calitate, preturi standard, sau prin rezultatele unei cercetări de piața efectuate de solicitant, suficiente </w:t>
            </w:r>
            <w:proofErr w:type="spellStart"/>
            <w:r w:rsidRPr="008F04DA">
              <w:rPr>
                <w:rFonts w:cstheme="minorHAnsi"/>
                <w:color w:val="002060"/>
                <w:sz w:val="24"/>
                <w:szCs w:val="24"/>
              </w:rPr>
              <w:t>şi</w:t>
            </w:r>
            <w:proofErr w:type="spellEnd"/>
            <w:r w:rsidRPr="008F04DA">
              <w:rPr>
                <w:rFonts w:cstheme="minorHAnsi"/>
                <w:color w:val="002060"/>
                <w:sz w:val="24"/>
                <w:szCs w:val="24"/>
              </w:rPr>
              <w:t xml:space="preserve"> necesare pentru implementarea proiectului – 1,5 puncte;</w:t>
            </w:r>
          </w:p>
          <w:p w14:paraId="241D2604" w14:textId="714440B4" w:rsidR="00F85CFB" w:rsidRPr="008F04DA" w:rsidRDefault="00F85CFB" w:rsidP="001D2881">
            <w:pPr>
              <w:pStyle w:val="ListParagraph"/>
              <w:numPr>
                <w:ilvl w:val="0"/>
                <w:numId w:val="19"/>
              </w:numPr>
              <w:spacing w:before="60" w:line="240" w:lineRule="auto"/>
              <w:contextualSpacing w:val="0"/>
              <w:jc w:val="both"/>
              <w:rPr>
                <w:rFonts w:cstheme="minorHAnsi"/>
                <w:color w:val="002060"/>
                <w:sz w:val="24"/>
                <w:szCs w:val="24"/>
              </w:rPr>
            </w:pPr>
            <w:r w:rsidRPr="008F04DA">
              <w:rPr>
                <w:rFonts w:cstheme="minorHAnsi"/>
                <w:color w:val="002060"/>
                <w:sz w:val="24"/>
                <w:szCs w:val="24"/>
              </w:rPr>
              <w:t xml:space="preserve">Costurile NU sunt realiste/rezonabile (costurile pe unitatea de resurse utilizate NU sunt corect estimate din punctul de vedere al evaluatorului si NU sunt justificate de către solicitant prin citarea unor surse independente si verificabile: statistici oficiale, standarde de calitate, preturi standard, sau prin rezultatele unei cercetări de piața efectuate de solicitant, suficiente </w:t>
            </w:r>
            <w:proofErr w:type="spellStart"/>
            <w:r w:rsidRPr="008F04DA">
              <w:rPr>
                <w:rFonts w:cstheme="minorHAnsi"/>
                <w:color w:val="002060"/>
                <w:sz w:val="24"/>
                <w:szCs w:val="24"/>
              </w:rPr>
              <w:t>şi</w:t>
            </w:r>
            <w:proofErr w:type="spellEnd"/>
            <w:r w:rsidRPr="008F04DA">
              <w:rPr>
                <w:rFonts w:cstheme="minorHAnsi"/>
                <w:color w:val="002060"/>
                <w:sz w:val="24"/>
                <w:szCs w:val="24"/>
              </w:rPr>
              <w:t xml:space="preserve"> necesare pentru implementarea proiectului – 0 puncte.</w:t>
            </w:r>
          </w:p>
        </w:tc>
        <w:tc>
          <w:tcPr>
            <w:tcW w:w="1352" w:type="pct"/>
            <w:tcBorders>
              <w:top w:val="single" w:sz="4" w:space="0" w:color="auto"/>
              <w:left w:val="single" w:sz="4" w:space="0" w:color="auto"/>
              <w:bottom w:val="single" w:sz="4" w:space="0" w:color="auto"/>
              <w:right w:val="single" w:sz="4" w:space="0" w:color="auto"/>
            </w:tcBorders>
          </w:tcPr>
          <w:p w14:paraId="0D483A7A" w14:textId="3DA86473"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Se vor prezenta ex. cercetări de piață efectuate de solicitant din surse independente si verificabile: statistici oficiale, standarde de calitate, preturi standard, oferte de piață pentru lucrări și echipamente, justificări ale costurilor, documente justificative, precum și orice altă dovadă necesară pentru a încadra costurile ca fiind rezonabile, realiste și justificat</w:t>
            </w:r>
          </w:p>
        </w:tc>
        <w:tc>
          <w:tcPr>
            <w:tcW w:w="236" w:type="pct"/>
            <w:tcBorders>
              <w:top w:val="single" w:sz="4" w:space="0" w:color="auto"/>
              <w:left w:val="single" w:sz="4" w:space="0" w:color="auto"/>
              <w:bottom w:val="single" w:sz="4" w:space="0" w:color="auto"/>
              <w:right w:val="single" w:sz="4" w:space="0" w:color="auto"/>
            </w:tcBorders>
          </w:tcPr>
          <w:p w14:paraId="7977D643" w14:textId="679614BF"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3</w:t>
            </w:r>
          </w:p>
        </w:tc>
        <w:tc>
          <w:tcPr>
            <w:tcW w:w="237" w:type="pct"/>
            <w:tcBorders>
              <w:top w:val="single" w:sz="4" w:space="0" w:color="auto"/>
              <w:left w:val="single" w:sz="4" w:space="0" w:color="auto"/>
              <w:bottom w:val="single" w:sz="4" w:space="0" w:color="auto"/>
              <w:right w:val="single" w:sz="4" w:space="0" w:color="auto"/>
            </w:tcBorders>
          </w:tcPr>
          <w:p w14:paraId="26F817B0" w14:textId="69BFADB5" w:rsidR="00F85CFB" w:rsidRPr="008F04DA" w:rsidRDefault="00F85CFB" w:rsidP="001D2881">
            <w:pPr>
              <w:spacing w:before="60" w:line="240" w:lineRule="auto"/>
              <w:jc w:val="both"/>
              <w:rPr>
                <w:rFonts w:cstheme="minorHAnsi"/>
                <w:color w:val="002060"/>
                <w:sz w:val="24"/>
                <w:szCs w:val="24"/>
              </w:rPr>
            </w:pPr>
          </w:p>
        </w:tc>
      </w:tr>
      <w:tr w:rsidR="00F85CFB" w:rsidRPr="008F04DA" w14:paraId="42C050B5" w14:textId="77777777" w:rsidTr="003735AD">
        <w:tc>
          <w:tcPr>
            <w:tcW w:w="675" w:type="pct"/>
            <w:tcBorders>
              <w:top w:val="single" w:sz="4" w:space="0" w:color="auto"/>
            </w:tcBorders>
            <w:shd w:val="clear" w:color="auto" w:fill="auto"/>
          </w:tcPr>
          <w:p w14:paraId="793C0B34" w14:textId="76B62081"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Subcriteriul 4.2. Completitudinea, claritatea și coerența bugetului prin raportare la activitățile și resursele materiale</w:t>
            </w:r>
          </w:p>
        </w:tc>
        <w:tc>
          <w:tcPr>
            <w:tcW w:w="2500" w:type="pct"/>
            <w:tcBorders>
              <w:top w:val="single" w:sz="4" w:space="0" w:color="auto"/>
            </w:tcBorders>
            <w:shd w:val="clear" w:color="auto" w:fill="auto"/>
          </w:tcPr>
          <w:p w14:paraId="3D85B536" w14:textId="0CB12F18" w:rsidR="00F85CFB" w:rsidRPr="008F04DA" w:rsidRDefault="00F85CFB" w:rsidP="001D2881">
            <w:pPr>
              <w:pStyle w:val="ListParagraph"/>
              <w:numPr>
                <w:ilvl w:val="0"/>
                <w:numId w:val="24"/>
              </w:numPr>
              <w:spacing w:before="60" w:line="240" w:lineRule="auto"/>
              <w:contextualSpacing w:val="0"/>
              <w:jc w:val="both"/>
              <w:rPr>
                <w:rFonts w:cstheme="minorHAnsi"/>
                <w:color w:val="002060"/>
                <w:sz w:val="24"/>
                <w:szCs w:val="24"/>
              </w:rPr>
            </w:pPr>
            <w:r w:rsidRPr="008F04DA">
              <w:rPr>
                <w:rFonts w:cstheme="minorHAnsi"/>
                <w:color w:val="002060"/>
                <w:sz w:val="24"/>
                <w:szCs w:val="24"/>
              </w:rPr>
              <w:t xml:space="preserve">Bugetul este complet </w:t>
            </w:r>
            <w:proofErr w:type="spellStart"/>
            <w:r w:rsidRPr="008F04DA">
              <w:rPr>
                <w:rFonts w:cstheme="minorHAnsi"/>
                <w:color w:val="002060"/>
                <w:sz w:val="24"/>
                <w:szCs w:val="24"/>
              </w:rPr>
              <w:t>şi</w:t>
            </w:r>
            <w:proofErr w:type="spellEnd"/>
            <w:r w:rsidRPr="008F04DA">
              <w:rPr>
                <w:rFonts w:cstheme="minorHAnsi"/>
                <w:color w:val="002060"/>
                <w:sz w:val="24"/>
                <w:szCs w:val="24"/>
              </w:rPr>
              <w:t xml:space="preserve"> corelat cu activitățile/</w:t>
            </w:r>
            <w:proofErr w:type="spellStart"/>
            <w:r w:rsidRPr="008F04DA">
              <w:rPr>
                <w:rFonts w:cstheme="minorHAnsi"/>
                <w:color w:val="002060"/>
                <w:sz w:val="24"/>
                <w:szCs w:val="24"/>
              </w:rPr>
              <w:t>subactivitatile</w:t>
            </w:r>
            <w:proofErr w:type="spellEnd"/>
            <w:r w:rsidRPr="008F04DA">
              <w:rPr>
                <w:rFonts w:cstheme="minorHAnsi"/>
                <w:color w:val="002060"/>
                <w:sz w:val="24"/>
                <w:szCs w:val="24"/>
              </w:rPr>
              <w:t xml:space="preserve"> prevăzute, resursele materiale implicate în realizarea proiectului,  iar cheltuielile au fost corect încadrate în categoria celor eligibile sau neeligibile – 3 puncte;</w:t>
            </w:r>
          </w:p>
          <w:p w14:paraId="4D85BF6B" w14:textId="1E94737E" w:rsidR="00F85CFB" w:rsidRPr="008F04DA" w:rsidRDefault="00F85CFB" w:rsidP="001D2881">
            <w:pPr>
              <w:pStyle w:val="ListParagraph"/>
              <w:numPr>
                <w:ilvl w:val="0"/>
                <w:numId w:val="24"/>
              </w:numPr>
              <w:spacing w:before="60" w:line="240" w:lineRule="auto"/>
              <w:contextualSpacing w:val="0"/>
              <w:jc w:val="both"/>
              <w:rPr>
                <w:rFonts w:cstheme="minorHAnsi"/>
                <w:color w:val="002060"/>
                <w:sz w:val="24"/>
                <w:szCs w:val="24"/>
              </w:rPr>
            </w:pPr>
            <w:r w:rsidRPr="008F04DA">
              <w:rPr>
                <w:rFonts w:cstheme="minorHAnsi"/>
                <w:color w:val="002060"/>
                <w:sz w:val="24"/>
                <w:szCs w:val="24"/>
              </w:rPr>
              <w:t xml:space="preserve">Bugetul este complet </w:t>
            </w:r>
            <w:proofErr w:type="spellStart"/>
            <w:r w:rsidRPr="008F04DA">
              <w:rPr>
                <w:rFonts w:cstheme="minorHAnsi"/>
                <w:color w:val="002060"/>
                <w:sz w:val="24"/>
                <w:szCs w:val="24"/>
              </w:rPr>
              <w:t>şi</w:t>
            </w:r>
            <w:proofErr w:type="spellEnd"/>
            <w:r w:rsidRPr="008F04DA">
              <w:rPr>
                <w:rFonts w:cstheme="minorHAnsi"/>
                <w:color w:val="002060"/>
                <w:sz w:val="24"/>
                <w:szCs w:val="24"/>
              </w:rPr>
              <w:t xml:space="preserve"> corelat cu activitățile/</w:t>
            </w:r>
            <w:proofErr w:type="spellStart"/>
            <w:r w:rsidRPr="008F04DA">
              <w:rPr>
                <w:rFonts w:cstheme="minorHAnsi"/>
                <w:color w:val="002060"/>
                <w:sz w:val="24"/>
                <w:szCs w:val="24"/>
              </w:rPr>
              <w:t>subactivitatile</w:t>
            </w:r>
            <w:proofErr w:type="spellEnd"/>
            <w:r w:rsidRPr="008F04DA">
              <w:rPr>
                <w:rFonts w:cstheme="minorHAnsi"/>
                <w:color w:val="002060"/>
                <w:sz w:val="24"/>
                <w:szCs w:val="24"/>
              </w:rPr>
              <w:t xml:space="preserve"> prevăzute, resursele materiale implicate în realizarea proiectului, iar cheltuielile NU au fost corect încadrate în categoria celor eligibile sau neeligibile–</w:t>
            </w:r>
            <w:r w:rsidR="003502EF">
              <w:rPr>
                <w:rFonts w:cstheme="minorHAnsi"/>
                <w:color w:val="002060"/>
                <w:sz w:val="24"/>
                <w:szCs w:val="24"/>
              </w:rPr>
              <w:t xml:space="preserve"> </w:t>
            </w:r>
            <w:r w:rsidRPr="008F04DA">
              <w:rPr>
                <w:rFonts w:cstheme="minorHAnsi"/>
                <w:color w:val="002060"/>
                <w:sz w:val="24"/>
                <w:szCs w:val="24"/>
              </w:rPr>
              <w:t xml:space="preserve"> 2 puncte.</w:t>
            </w:r>
          </w:p>
          <w:p w14:paraId="1F0D4DCE" w14:textId="331C40C9" w:rsidR="00F85CFB" w:rsidRPr="008F04DA" w:rsidRDefault="00F85CFB" w:rsidP="001D2881">
            <w:pPr>
              <w:pStyle w:val="ListParagraph"/>
              <w:numPr>
                <w:ilvl w:val="0"/>
                <w:numId w:val="24"/>
              </w:numPr>
              <w:spacing w:before="60" w:line="240" w:lineRule="auto"/>
              <w:contextualSpacing w:val="0"/>
              <w:jc w:val="both"/>
              <w:rPr>
                <w:rFonts w:cstheme="minorHAnsi"/>
                <w:color w:val="002060"/>
                <w:sz w:val="24"/>
                <w:szCs w:val="24"/>
              </w:rPr>
            </w:pPr>
            <w:r w:rsidRPr="008F04DA">
              <w:rPr>
                <w:rFonts w:cstheme="minorHAnsi"/>
                <w:color w:val="002060"/>
                <w:sz w:val="24"/>
                <w:szCs w:val="24"/>
              </w:rPr>
              <w:t xml:space="preserve">Bugetul NU este complet </w:t>
            </w:r>
            <w:proofErr w:type="spellStart"/>
            <w:r w:rsidRPr="008F04DA">
              <w:rPr>
                <w:rFonts w:cstheme="minorHAnsi"/>
                <w:color w:val="002060"/>
                <w:sz w:val="24"/>
                <w:szCs w:val="24"/>
              </w:rPr>
              <w:t>şi</w:t>
            </w:r>
            <w:proofErr w:type="spellEnd"/>
            <w:r w:rsidRPr="008F04DA">
              <w:rPr>
                <w:rFonts w:cstheme="minorHAnsi"/>
                <w:color w:val="002060"/>
                <w:sz w:val="24"/>
                <w:szCs w:val="24"/>
              </w:rPr>
              <w:t xml:space="preserve"> NU este corelat cu activitățile/</w:t>
            </w:r>
            <w:proofErr w:type="spellStart"/>
            <w:r w:rsidRPr="008F04DA">
              <w:rPr>
                <w:rFonts w:cstheme="minorHAnsi"/>
                <w:color w:val="002060"/>
                <w:sz w:val="24"/>
                <w:szCs w:val="24"/>
              </w:rPr>
              <w:t>subactivitatile</w:t>
            </w:r>
            <w:proofErr w:type="spellEnd"/>
            <w:r w:rsidRPr="008F04DA">
              <w:rPr>
                <w:rFonts w:cstheme="minorHAnsi"/>
                <w:color w:val="002060"/>
                <w:sz w:val="24"/>
                <w:szCs w:val="24"/>
              </w:rPr>
              <w:t xml:space="preserve"> prevăzute, resursele materiale implicate în realizarea proiectului – 0 puncte.</w:t>
            </w:r>
          </w:p>
          <w:p w14:paraId="6A4BD6CF" w14:textId="77777777" w:rsidR="00F85CFB" w:rsidRPr="008F04DA" w:rsidRDefault="00F85CFB" w:rsidP="001D2881">
            <w:pPr>
              <w:spacing w:before="60" w:line="240" w:lineRule="auto"/>
              <w:jc w:val="both"/>
              <w:rPr>
                <w:rFonts w:cstheme="minorHAnsi"/>
                <w:b/>
                <w:bCs/>
                <w:color w:val="002060"/>
                <w:sz w:val="24"/>
                <w:szCs w:val="24"/>
              </w:rPr>
            </w:pPr>
            <w:r w:rsidRPr="008F04DA">
              <w:rPr>
                <w:rFonts w:cstheme="minorHAnsi"/>
                <w:b/>
                <w:bCs/>
                <w:color w:val="002060"/>
                <w:sz w:val="24"/>
                <w:szCs w:val="24"/>
              </w:rPr>
              <w:t xml:space="preserve">NB </w:t>
            </w:r>
          </w:p>
          <w:p w14:paraId="0CD8E863" w14:textId="7DB7E92D" w:rsidR="00F85CFB" w:rsidRPr="008F04DA" w:rsidRDefault="00F85CFB" w:rsidP="001D2881">
            <w:pPr>
              <w:spacing w:before="60" w:line="240" w:lineRule="auto"/>
              <w:jc w:val="both"/>
              <w:rPr>
                <w:rFonts w:cstheme="minorHAnsi"/>
                <w:b/>
                <w:bCs/>
                <w:color w:val="002060"/>
                <w:sz w:val="24"/>
                <w:szCs w:val="24"/>
              </w:rPr>
            </w:pPr>
            <w:r w:rsidRPr="008F04DA">
              <w:rPr>
                <w:rFonts w:cstheme="minorHAnsi"/>
                <w:b/>
                <w:bCs/>
                <w:color w:val="002060"/>
                <w:sz w:val="24"/>
                <w:szCs w:val="24"/>
              </w:rPr>
              <w:t>Acordarea punctajelor se realizează în baza propunerii de proiect depuse și nu a bugetului după  operarea corecțiilor</w:t>
            </w:r>
          </w:p>
          <w:p w14:paraId="18DF1191" w14:textId="77777777" w:rsidR="00F85CFB" w:rsidRPr="008F04DA" w:rsidRDefault="00F85CFB" w:rsidP="001D2881">
            <w:pPr>
              <w:spacing w:before="60" w:line="240" w:lineRule="auto"/>
              <w:jc w:val="both"/>
              <w:rPr>
                <w:rFonts w:cstheme="minorHAnsi"/>
                <w:color w:val="002060"/>
                <w:sz w:val="24"/>
                <w:szCs w:val="24"/>
              </w:rPr>
            </w:pPr>
          </w:p>
          <w:p w14:paraId="0F86CA8C" w14:textId="2F1982A3" w:rsidR="00F85CFB" w:rsidRPr="008F04DA" w:rsidRDefault="00F85CFB" w:rsidP="001D2881">
            <w:pPr>
              <w:spacing w:before="60" w:line="240" w:lineRule="auto"/>
              <w:jc w:val="both"/>
              <w:rPr>
                <w:rFonts w:cstheme="minorHAnsi"/>
                <w:b/>
                <w:bCs/>
                <w:i/>
                <w:iCs/>
                <w:color w:val="002060"/>
                <w:sz w:val="24"/>
                <w:szCs w:val="24"/>
              </w:rPr>
            </w:pPr>
            <w:r w:rsidRPr="008F04DA">
              <w:rPr>
                <w:rFonts w:cstheme="minorHAnsi"/>
                <w:b/>
                <w:bCs/>
                <w:i/>
                <w:iCs/>
                <w:color w:val="C00000"/>
                <w:sz w:val="24"/>
                <w:szCs w:val="24"/>
              </w:rPr>
              <w:t>Atenție! Obținerea a zero puncte la acest subcriteriu generează respingerea proiectului.</w:t>
            </w:r>
          </w:p>
        </w:tc>
        <w:tc>
          <w:tcPr>
            <w:tcW w:w="1352" w:type="pct"/>
            <w:tcBorders>
              <w:top w:val="single" w:sz="4" w:space="0" w:color="auto"/>
            </w:tcBorders>
          </w:tcPr>
          <w:p w14:paraId="41150BB1" w14:textId="07E6D6B6" w:rsidR="00F85CFB" w:rsidRPr="008F04DA" w:rsidRDefault="00F85CFB" w:rsidP="001D2881">
            <w:pPr>
              <w:spacing w:before="60" w:line="240" w:lineRule="auto"/>
              <w:jc w:val="both"/>
              <w:rPr>
                <w:rFonts w:cstheme="minorHAnsi"/>
                <w:color w:val="002060"/>
                <w:sz w:val="24"/>
                <w:szCs w:val="24"/>
              </w:rPr>
            </w:pPr>
            <w:r w:rsidRPr="00431E23">
              <w:rPr>
                <w:rFonts w:cstheme="minorHAnsi"/>
                <w:color w:val="002060"/>
                <w:sz w:val="24"/>
                <w:szCs w:val="24"/>
              </w:rPr>
              <w:t>Anexa 1</w:t>
            </w:r>
            <w:r w:rsidR="00431E23" w:rsidRPr="00431E23">
              <w:rPr>
                <w:rFonts w:cstheme="minorHAnsi"/>
                <w:color w:val="002060"/>
                <w:sz w:val="24"/>
                <w:szCs w:val="24"/>
              </w:rPr>
              <w:t>9</w:t>
            </w:r>
            <w:r w:rsidRPr="00431E23">
              <w:rPr>
                <w:rFonts w:cstheme="minorHAnsi"/>
                <w:color w:val="002060"/>
                <w:sz w:val="24"/>
                <w:szCs w:val="24"/>
              </w:rPr>
              <w:t>. Tabel corelare buget-activități-resurse-rezultate</w:t>
            </w:r>
          </w:p>
        </w:tc>
        <w:tc>
          <w:tcPr>
            <w:tcW w:w="236" w:type="pct"/>
            <w:tcBorders>
              <w:top w:val="single" w:sz="4" w:space="0" w:color="auto"/>
            </w:tcBorders>
          </w:tcPr>
          <w:p w14:paraId="5F6E4CEE" w14:textId="309BF5E3"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3</w:t>
            </w:r>
          </w:p>
        </w:tc>
        <w:tc>
          <w:tcPr>
            <w:tcW w:w="237" w:type="pct"/>
            <w:tcBorders>
              <w:top w:val="single" w:sz="4" w:space="0" w:color="auto"/>
            </w:tcBorders>
          </w:tcPr>
          <w:p w14:paraId="258A392E" w14:textId="77777777" w:rsidR="00F85CFB" w:rsidRPr="008F04DA" w:rsidRDefault="00F85CFB" w:rsidP="001D2881">
            <w:pPr>
              <w:spacing w:before="60" w:line="240" w:lineRule="auto"/>
              <w:jc w:val="both"/>
              <w:rPr>
                <w:rFonts w:cstheme="minorHAnsi"/>
                <w:color w:val="002060"/>
                <w:sz w:val="24"/>
                <w:szCs w:val="24"/>
              </w:rPr>
            </w:pPr>
          </w:p>
        </w:tc>
      </w:tr>
      <w:tr w:rsidR="00F85CFB" w:rsidRPr="008F04DA" w14:paraId="63015892" w14:textId="77777777" w:rsidTr="003735AD">
        <w:trPr>
          <w:trHeight w:val="1307"/>
        </w:trPr>
        <w:tc>
          <w:tcPr>
            <w:tcW w:w="675" w:type="pct"/>
            <w:shd w:val="clear" w:color="auto" w:fill="auto"/>
          </w:tcPr>
          <w:p w14:paraId="3C797829" w14:textId="0B722618"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lastRenderedPageBreak/>
              <w:t xml:space="preserve">Subcriteriul 4.3. Raportul dintre valoarea eligibilă a activității de bază </w:t>
            </w:r>
            <w:r w:rsidR="006906FB" w:rsidRPr="008F04DA">
              <w:rPr>
                <w:rFonts w:cstheme="minorHAnsi"/>
                <w:color w:val="002060"/>
                <w:sz w:val="24"/>
                <w:szCs w:val="24"/>
              </w:rPr>
              <w:t xml:space="preserve">a </w:t>
            </w:r>
            <w:r w:rsidRPr="008F04DA">
              <w:rPr>
                <w:rFonts w:cstheme="minorHAnsi"/>
                <w:color w:val="002060"/>
                <w:sz w:val="24"/>
                <w:szCs w:val="24"/>
              </w:rPr>
              <w:t>proiectului raportată la numărul anual de utilizatori previzionați</w:t>
            </w:r>
          </w:p>
        </w:tc>
        <w:tc>
          <w:tcPr>
            <w:tcW w:w="2500" w:type="pct"/>
            <w:shd w:val="clear" w:color="auto" w:fill="auto"/>
          </w:tcPr>
          <w:p w14:paraId="73A679EF" w14:textId="77777777" w:rsidR="0070697D" w:rsidRPr="008F04DA" w:rsidRDefault="0070697D" w:rsidP="0070697D">
            <w:pPr>
              <w:spacing w:before="60" w:line="240" w:lineRule="auto"/>
              <w:jc w:val="both"/>
              <w:rPr>
                <w:rFonts w:cstheme="minorHAnsi"/>
                <w:color w:val="002060"/>
                <w:sz w:val="24"/>
                <w:szCs w:val="24"/>
              </w:rPr>
            </w:pPr>
            <w:r w:rsidRPr="008F04DA">
              <w:rPr>
                <w:rFonts w:cstheme="minorHAnsi"/>
                <w:b/>
                <w:bCs/>
                <w:color w:val="002060"/>
                <w:sz w:val="24"/>
                <w:szCs w:val="24"/>
              </w:rPr>
              <w:t>Raportul dintre valoarea eligibilă a activității de bază a proiectului raportată la numărul anual de utilizatori previzionați</w:t>
            </w:r>
            <w:r w:rsidRPr="008F04DA">
              <w:rPr>
                <w:rFonts w:cstheme="minorHAnsi"/>
                <w:color w:val="002060"/>
                <w:sz w:val="24"/>
                <w:szCs w:val="24"/>
              </w:rPr>
              <w:t xml:space="preserve"> </w:t>
            </w:r>
          </w:p>
          <w:p w14:paraId="73675B2F" w14:textId="06A8DEF6" w:rsidR="0070697D" w:rsidRPr="008F04DA" w:rsidRDefault="0070697D" w:rsidP="0070697D">
            <w:pPr>
              <w:spacing w:before="60" w:line="240" w:lineRule="auto"/>
              <w:jc w:val="both"/>
              <w:rPr>
                <w:rFonts w:cstheme="minorHAnsi"/>
                <w:color w:val="002060"/>
                <w:sz w:val="24"/>
                <w:szCs w:val="24"/>
              </w:rPr>
            </w:pPr>
            <w:r w:rsidRPr="008F04DA">
              <w:rPr>
                <w:rFonts w:cstheme="minorHAnsi"/>
                <w:color w:val="002060"/>
                <w:sz w:val="24"/>
                <w:szCs w:val="24"/>
              </w:rPr>
              <w:t>Proiectul cu valoarea cea mai mică valoare a raportului dintre valoarea eligibilă a activității de bază a proiectului raportată la numărul anual de utilizatori previzionați va primi punctajul maxim – 3 puncte;</w:t>
            </w:r>
          </w:p>
          <w:p w14:paraId="5F221AA6" w14:textId="77777777" w:rsidR="0070697D" w:rsidRPr="008F04DA" w:rsidRDefault="0070697D" w:rsidP="0070697D">
            <w:pPr>
              <w:pStyle w:val="ListParagraph"/>
              <w:numPr>
                <w:ilvl w:val="0"/>
                <w:numId w:val="48"/>
              </w:numPr>
              <w:spacing w:before="60" w:line="240" w:lineRule="auto"/>
              <w:jc w:val="both"/>
              <w:rPr>
                <w:rFonts w:cstheme="minorHAnsi"/>
                <w:color w:val="002060"/>
                <w:sz w:val="24"/>
                <w:szCs w:val="24"/>
              </w:rPr>
            </w:pPr>
            <w:r w:rsidRPr="008F04DA">
              <w:rPr>
                <w:rFonts w:cstheme="minorHAnsi"/>
                <w:color w:val="002060"/>
                <w:sz w:val="24"/>
                <w:szCs w:val="24"/>
              </w:rPr>
              <w:t>Restul de proiecte vor primi punctajul după formula:</w:t>
            </w:r>
          </w:p>
          <w:p w14:paraId="3A6546D2" w14:textId="02250822" w:rsidR="0070697D" w:rsidRPr="008F04DA" w:rsidRDefault="00000000" w:rsidP="0070697D">
            <w:pPr>
              <w:spacing w:before="60"/>
              <w:jc w:val="both"/>
              <w:rPr>
                <w:rFonts w:cstheme="minorHAnsi"/>
                <w:color w:val="002060"/>
                <w:sz w:val="24"/>
                <w:szCs w:val="24"/>
              </w:rPr>
            </w:pPr>
            <m:oMathPara>
              <m:oMath>
                <m:sSub>
                  <m:sSubPr>
                    <m:ctrlPr>
                      <w:rPr>
                        <w:rFonts w:ascii="Cambria Math" w:hAnsi="Cambria Math" w:cstheme="minorHAnsi"/>
                        <w:color w:val="002060"/>
                        <w:sz w:val="24"/>
                        <w:szCs w:val="24"/>
                      </w:rPr>
                    </m:ctrlPr>
                  </m:sSubPr>
                  <m:e>
                    <m:r>
                      <w:rPr>
                        <w:rFonts w:ascii="Cambria Math" w:hAnsi="Cambria Math" w:cstheme="minorHAnsi"/>
                        <w:color w:val="002060"/>
                        <w:sz w:val="24"/>
                        <w:szCs w:val="24"/>
                      </w:rPr>
                      <m:t>Pp</m:t>
                    </m:r>
                  </m:e>
                  <m:sub/>
                </m:sSub>
                <m:r>
                  <m:rPr>
                    <m:sty m:val="p"/>
                  </m:rPr>
                  <w:rPr>
                    <w:rFonts w:ascii="Cambria Math" w:hAnsi="Cambria Math" w:cstheme="minorHAnsi"/>
                    <w:color w:val="002060"/>
                    <w:sz w:val="24"/>
                    <w:szCs w:val="24"/>
                  </w:rPr>
                  <m:t>=</m:t>
                </m:r>
                <m:f>
                  <m:fPr>
                    <m:ctrlPr>
                      <w:rPr>
                        <w:rFonts w:ascii="Cambria Math" w:hAnsi="Cambria Math" w:cstheme="minorHAnsi"/>
                        <w:color w:val="002060"/>
                        <w:sz w:val="24"/>
                        <w:szCs w:val="24"/>
                      </w:rPr>
                    </m:ctrlPr>
                  </m:fPr>
                  <m:num>
                    <m:sSub>
                      <m:sSubPr>
                        <m:ctrlPr>
                          <w:rPr>
                            <w:rFonts w:ascii="Cambria Math" w:hAnsi="Cambria Math" w:cstheme="minorHAnsi"/>
                            <w:color w:val="002060"/>
                            <w:sz w:val="24"/>
                            <w:szCs w:val="24"/>
                          </w:rPr>
                        </m:ctrlPr>
                      </m:sSubPr>
                      <m:e>
                        <m:r>
                          <w:rPr>
                            <w:rFonts w:ascii="Cambria Math" w:hAnsi="Cambria Math" w:cstheme="minorHAnsi"/>
                            <w:color w:val="002060"/>
                            <w:sz w:val="24"/>
                            <w:szCs w:val="24"/>
                          </w:rPr>
                          <m:t>VEAB</m:t>
                        </m:r>
                      </m:e>
                      <m:sub>
                        <m:r>
                          <w:rPr>
                            <w:rFonts w:ascii="Cambria Math" w:hAnsi="Cambria Math" w:cstheme="minorHAnsi"/>
                            <w:color w:val="002060"/>
                            <w:sz w:val="24"/>
                            <w:szCs w:val="24"/>
                          </w:rPr>
                          <m:t>minim</m:t>
                        </m:r>
                      </m:sub>
                    </m:sSub>
                  </m:num>
                  <m:den>
                    <m:sSub>
                      <m:sSubPr>
                        <m:ctrlPr>
                          <w:rPr>
                            <w:rFonts w:ascii="Cambria Math" w:hAnsi="Cambria Math" w:cstheme="minorHAnsi"/>
                            <w:color w:val="002060"/>
                            <w:sz w:val="24"/>
                            <w:szCs w:val="24"/>
                          </w:rPr>
                        </m:ctrlPr>
                      </m:sSubPr>
                      <m:e>
                        <m:r>
                          <w:rPr>
                            <w:rFonts w:ascii="Cambria Math" w:hAnsi="Cambria Math" w:cstheme="minorHAnsi"/>
                            <w:color w:val="002060"/>
                            <w:sz w:val="24"/>
                            <w:szCs w:val="24"/>
                          </w:rPr>
                          <m:t>VEAB</m:t>
                        </m:r>
                      </m:e>
                      <m:sub>
                        <m:r>
                          <w:rPr>
                            <w:rFonts w:ascii="Cambria Math" w:hAnsi="Cambria Math" w:cstheme="minorHAnsi"/>
                            <w:color w:val="002060"/>
                            <w:sz w:val="24"/>
                            <w:szCs w:val="24"/>
                          </w:rPr>
                          <m:t>curent</m:t>
                        </m:r>
                      </m:sub>
                    </m:sSub>
                  </m:den>
                </m:f>
                <m:r>
                  <m:rPr>
                    <m:sty m:val="p"/>
                  </m:rPr>
                  <w:rPr>
                    <w:rFonts w:ascii="Cambria Math" w:hAnsi="Cambria Math" w:cstheme="minorHAnsi"/>
                    <w:color w:val="002060"/>
                    <w:sz w:val="24"/>
                    <w:szCs w:val="24"/>
                  </w:rPr>
                  <m:t xml:space="preserve">×3 </m:t>
                </m:r>
                <m:r>
                  <w:rPr>
                    <w:rFonts w:ascii="Cambria Math" w:hAnsi="Cambria Math" w:cstheme="minorHAnsi"/>
                    <w:color w:val="002060"/>
                    <w:sz w:val="24"/>
                    <w:szCs w:val="24"/>
                  </w:rPr>
                  <m:t>p</m:t>
                </m:r>
              </m:oMath>
            </m:oMathPara>
          </w:p>
          <w:p w14:paraId="5A5AAB12" w14:textId="77777777" w:rsidR="0070697D" w:rsidRPr="008F04DA" w:rsidRDefault="0070697D" w:rsidP="0070697D">
            <w:pPr>
              <w:spacing w:before="60"/>
              <w:jc w:val="both"/>
              <w:rPr>
                <w:rFonts w:cstheme="minorHAnsi"/>
                <w:color w:val="002060"/>
                <w:sz w:val="24"/>
                <w:szCs w:val="24"/>
              </w:rPr>
            </w:pPr>
            <m:oMath>
              <m:r>
                <w:rPr>
                  <w:rFonts w:ascii="Cambria Math" w:hAnsi="Cambria Math" w:cstheme="minorHAnsi"/>
                  <w:color w:val="002060"/>
                  <w:sz w:val="24"/>
                  <w:szCs w:val="24"/>
                </w:rPr>
                <m:t>Pp</m:t>
              </m:r>
            </m:oMath>
            <w:r w:rsidRPr="008F04DA">
              <w:rPr>
                <w:rFonts w:cstheme="minorHAnsi"/>
                <w:color w:val="002060"/>
                <w:sz w:val="24"/>
                <w:szCs w:val="24"/>
              </w:rPr>
              <w:t xml:space="preserve"> – punctaj proiect</w:t>
            </w:r>
          </w:p>
          <w:p w14:paraId="6361C800" w14:textId="516545E1" w:rsidR="0070697D" w:rsidRPr="008F04DA" w:rsidRDefault="00000000" w:rsidP="0070697D">
            <w:pPr>
              <w:spacing w:before="60"/>
              <w:jc w:val="both"/>
              <w:rPr>
                <w:rFonts w:cstheme="minorHAnsi"/>
                <w:color w:val="002060"/>
                <w:sz w:val="24"/>
                <w:szCs w:val="24"/>
              </w:rPr>
            </w:pPr>
            <m:oMath>
              <m:sSub>
                <m:sSubPr>
                  <m:ctrlPr>
                    <w:rPr>
                      <w:rFonts w:ascii="Cambria Math" w:hAnsi="Cambria Math" w:cstheme="minorHAnsi"/>
                      <w:color w:val="002060"/>
                      <w:sz w:val="24"/>
                      <w:szCs w:val="24"/>
                    </w:rPr>
                  </m:ctrlPr>
                </m:sSubPr>
                <m:e>
                  <m:r>
                    <w:rPr>
                      <w:rFonts w:ascii="Cambria Math" w:hAnsi="Cambria Math" w:cstheme="minorHAnsi"/>
                      <w:color w:val="002060"/>
                      <w:sz w:val="24"/>
                      <w:szCs w:val="24"/>
                    </w:rPr>
                    <m:t>VEAB</m:t>
                  </m:r>
                </m:e>
                <m:sub>
                  <m:r>
                    <w:rPr>
                      <w:rFonts w:ascii="Cambria Math" w:hAnsi="Cambria Math" w:cstheme="minorHAnsi"/>
                      <w:color w:val="002060"/>
                      <w:sz w:val="24"/>
                      <w:szCs w:val="24"/>
                    </w:rPr>
                    <m:t>minim</m:t>
                  </m:r>
                </m:sub>
              </m:sSub>
            </m:oMath>
            <w:r w:rsidR="0070697D" w:rsidRPr="008F04DA">
              <w:rPr>
                <w:rFonts w:cstheme="minorHAnsi"/>
                <w:color w:val="002060"/>
                <w:sz w:val="24"/>
                <w:szCs w:val="24"/>
              </w:rPr>
              <w:t>- cea mai mică valoare a raportului dintre valoarea eligibilă a activității de bază a proiectului raportată la numărul anual de utilizatori previzionați</w:t>
            </w:r>
          </w:p>
          <w:p w14:paraId="1B03892D" w14:textId="75DBE34B" w:rsidR="00434403" w:rsidRPr="008F04DA" w:rsidRDefault="00000000" w:rsidP="0070697D">
            <w:pPr>
              <w:pStyle w:val="ListParagraph"/>
              <w:numPr>
                <w:ilvl w:val="0"/>
                <w:numId w:val="48"/>
              </w:numPr>
              <w:spacing w:before="60" w:line="240" w:lineRule="auto"/>
              <w:contextualSpacing w:val="0"/>
              <w:jc w:val="both"/>
              <w:rPr>
                <w:rFonts w:cstheme="minorHAnsi"/>
                <w:color w:val="002060"/>
                <w:sz w:val="24"/>
                <w:szCs w:val="24"/>
              </w:rPr>
            </w:pPr>
            <m:oMath>
              <m:sSub>
                <m:sSubPr>
                  <m:ctrlPr>
                    <w:rPr>
                      <w:rFonts w:ascii="Cambria Math" w:hAnsi="Cambria Math" w:cstheme="minorHAnsi"/>
                      <w:color w:val="002060"/>
                      <w:sz w:val="24"/>
                      <w:szCs w:val="24"/>
                    </w:rPr>
                  </m:ctrlPr>
                </m:sSubPr>
                <m:e>
                  <m:r>
                    <w:rPr>
                      <w:rFonts w:ascii="Cambria Math" w:hAnsi="Cambria Math" w:cstheme="minorHAnsi"/>
                      <w:color w:val="002060"/>
                      <w:sz w:val="24"/>
                      <w:szCs w:val="24"/>
                    </w:rPr>
                    <m:t>VEAB</m:t>
                  </m:r>
                </m:e>
                <m:sub>
                  <m:r>
                    <w:rPr>
                      <w:rFonts w:ascii="Cambria Math" w:hAnsi="Cambria Math" w:cstheme="minorHAnsi"/>
                      <w:color w:val="002060"/>
                      <w:sz w:val="24"/>
                      <w:szCs w:val="24"/>
                    </w:rPr>
                    <m:t>curent</m:t>
                  </m:r>
                </m:sub>
              </m:sSub>
            </m:oMath>
            <w:r w:rsidR="0070697D" w:rsidRPr="008F04DA">
              <w:rPr>
                <w:rFonts w:eastAsiaTheme="minorEastAsia" w:cstheme="minorHAnsi"/>
                <w:color w:val="002060"/>
                <w:sz w:val="24"/>
                <w:szCs w:val="24"/>
              </w:rPr>
              <w:t xml:space="preserve"> - </w:t>
            </w:r>
            <w:r w:rsidR="0070697D" w:rsidRPr="008F04DA">
              <w:rPr>
                <w:rFonts w:cstheme="minorHAnsi"/>
                <w:color w:val="002060"/>
                <w:sz w:val="24"/>
                <w:szCs w:val="24"/>
              </w:rPr>
              <w:t>valoarea raportului dintre valoarea eligibilă a activității de bază a proiectului raportată la numărul anual de utilizatori previzionați – proiectul curent (proiectul care se verifică)</w:t>
            </w:r>
          </w:p>
        </w:tc>
        <w:tc>
          <w:tcPr>
            <w:tcW w:w="1352" w:type="pct"/>
          </w:tcPr>
          <w:p w14:paraId="66718DC9" w14:textId="15A946D9"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Cererea de finanțare</w:t>
            </w:r>
          </w:p>
          <w:p w14:paraId="24626B0D" w14:textId="203EDF78"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Secțiunea buget</w:t>
            </w:r>
          </w:p>
          <w:p w14:paraId="2D594591" w14:textId="0BB24E91"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 xml:space="preserve">Secțiunea indicatori – țintă indicator </w:t>
            </w:r>
            <w:r w:rsidR="0070697D" w:rsidRPr="008F04DA">
              <w:rPr>
                <w:rFonts w:cstheme="minorHAnsi"/>
                <w:color w:val="002060"/>
                <w:sz w:val="24"/>
                <w:szCs w:val="24"/>
              </w:rPr>
              <w:t>RCR73 Număr anual de utilizatori ai unităților de asistență medicală noi sau modernizate</w:t>
            </w:r>
          </w:p>
          <w:p w14:paraId="33997A3A" w14:textId="77777777" w:rsidR="00F85CFB" w:rsidRPr="008F04DA" w:rsidRDefault="00F85CFB" w:rsidP="001D2881">
            <w:pPr>
              <w:spacing w:before="60" w:line="240" w:lineRule="auto"/>
              <w:jc w:val="both"/>
              <w:rPr>
                <w:rFonts w:cstheme="minorHAnsi"/>
                <w:color w:val="002060"/>
                <w:sz w:val="24"/>
                <w:szCs w:val="24"/>
              </w:rPr>
            </w:pPr>
          </w:p>
          <w:p w14:paraId="71B23360" w14:textId="55E98A27" w:rsidR="00F85CFB" w:rsidRPr="008F04DA" w:rsidRDefault="00F85CFB" w:rsidP="001D2881">
            <w:pPr>
              <w:spacing w:before="60" w:line="240" w:lineRule="auto"/>
              <w:jc w:val="both"/>
              <w:rPr>
                <w:rFonts w:cstheme="minorHAnsi"/>
                <w:color w:val="002060"/>
                <w:sz w:val="24"/>
                <w:szCs w:val="24"/>
              </w:rPr>
            </w:pPr>
          </w:p>
        </w:tc>
        <w:tc>
          <w:tcPr>
            <w:tcW w:w="236" w:type="pct"/>
          </w:tcPr>
          <w:p w14:paraId="5E4562EF" w14:textId="549DE6E3"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3</w:t>
            </w:r>
          </w:p>
        </w:tc>
        <w:tc>
          <w:tcPr>
            <w:tcW w:w="237" w:type="pct"/>
          </w:tcPr>
          <w:p w14:paraId="5C69D446" w14:textId="0563BC8F" w:rsidR="00F85CFB" w:rsidRPr="008F04DA" w:rsidRDefault="00F85CFB" w:rsidP="001D2881">
            <w:pPr>
              <w:spacing w:before="60" w:line="240" w:lineRule="auto"/>
              <w:jc w:val="both"/>
              <w:rPr>
                <w:rFonts w:cstheme="minorHAnsi"/>
                <w:color w:val="002060"/>
                <w:sz w:val="24"/>
                <w:szCs w:val="24"/>
              </w:rPr>
            </w:pPr>
          </w:p>
        </w:tc>
      </w:tr>
      <w:tr w:rsidR="00317935" w:rsidRPr="008F04DA" w14:paraId="4B2DF483" w14:textId="77777777" w:rsidTr="003735AD">
        <w:tc>
          <w:tcPr>
            <w:tcW w:w="4527" w:type="pct"/>
            <w:gridSpan w:val="3"/>
            <w:shd w:val="clear" w:color="auto" w:fill="FBE4D5" w:themeFill="accent2" w:themeFillTint="33"/>
          </w:tcPr>
          <w:p w14:paraId="003DAB4B" w14:textId="1E8C93FC" w:rsidR="00317935" w:rsidRPr="008F04DA" w:rsidRDefault="00317935" w:rsidP="001D2881">
            <w:pPr>
              <w:spacing w:before="60" w:line="240" w:lineRule="auto"/>
              <w:jc w:val="both"/>
              <w:rPr>
                <w:rFonts w:cstheme="minorHAnsi"/>
                <w:color w:val="002060"/>
                <w:sz w:val="24"/>
                <w:szCs w:val="24"/>
              </w:rPr>
            </w:pPr>
            <w:r w:rsidRPr="008F04DA">
              <w:rPr>
                <w:rFonts w:cstheme="minorHAnsi"/>
                <w:b/>
                <w:bCs/>
                <w:color w:val="002060"/>
                <w:sz w:val="24"/>
                <w:szCs w:val="24"/>
              </w:rPr>
              <w:t xml:space="preserve">Criteriul </w:t>
            </w:r>
            <w:bookmarkStart w:id="13" w:name="_Hlk139294048"/>
            <w:r w:rsidRPr="008F04DA">
              <w:rPr>
                <w:rFonts w:cstheme="minorHAnsi"/>
                <w:b/>
                <w:bCs/>
                <w:color w:val="002060"/>
                <w:sz w:val="24"/>
                <w:szCs w:val="24"/>
              </w:rPr>
              <w:t xml:space="preserve">5. </w:t>
            </w:r>
            <w:bookmarkStart w:id="14" w:name="_Hlk123129134"/>
            <w:r w:rsidRPr="008F04DA">
              <w:rPr>
                <w:rFonts w:cstheme="minorHAnsi"/>
                <w:b/>
                <w:bCs/>
                <w:color w:val="002060"/>
                <w:sz w:val="24"/>
                <w:szCs w:val="24"/>
              </w:rPr>
              <w:t>Inovare</w:t>
            </w:r>
            <w:bookmarkEnd w:id="14"/>
            <w:r w:rsidRPr="008F04DA">
              <w:rPr>
                <w:rFonts w:cstheme="minorHAnsi"/>
                <w:b/>
                <w:bCs/>
                <w:color w:val="002060"/>
                <w:sz w:val="24"/>
                <w:szCs w:val="24"/>
              </w:rPr>
              <w:t>a</w:t>
            </w:r>
            <w:bookmarkStart w:id="15" w:name="_Hlk128396122"/>
            <w:r w:rsidRPr="008F04DA">
              <w:rPr>
                <w:rFonts w:cstheme="minorHAnsi"/>
                <w:b/>
                <w:bCs/>
                <w:color w:val="002060"/>
                <w:sz w:val="24"/>
                <w:szCs w:val="24"/>
              </w:rPr>
              <w:t xml:space="preserve"> și calitatea proiectului propus</w:t>
            </w:r>
            <w:bookmarkEnd w:id="13"/>
            <w:bookmarkEnd w:id="15"/>
          </w:p>
        </w:tc>
        <w:tc>
          <w:tcPr>
            <w:tcW w:w="236" w:type="pct"/>
            <w:shd w:val="clear" w:color="auto" w:fill="FBE4D5" w:themeFill="accent2" w:themeFillTint="33"/>
          </w:tcPr>
          <w:p w14:paraId="0233B808" w14:textId="48AF7D03" w:rsidR="00317935" w:rsidRPr="008F04DA" w:rsidRDefault="00317935" w:rsidP="001D2881">
            <w:pPr>
              <w:spacing w:before="60" w:line="240" w:lineRule="auto"/>
              <w:jc w:val="both"/>
              <w:rPr>
                <w:rFonts w:cstheme="minorHAnsi"/>
                <w:b/>
                <w:bCs/>
                <w:color w:val="002060"/>
                <w:sz w:val="24"/>
                <w:szCs w:val="24"/>
              </w:rPr>
            </w:pPr>
            <w:r w:rsidRPr="008F04DA">
              <w:rPr>
                <w:rFonts w:cstheme="minorHAnsi"/>
                <w:b/>
                <w:bCs/>
                <w:color w:val="002060"/>
                <w:sz w:val="24"/>
                <w:szCs w:val="24"/>
              </w:rPr>
              <w:t>12</w:t>
            </w:r>
          </w:p>
        </w:tc>
        <w:tc>
          <w:tcPr>
            <w:tcW w:w="237" w:type="pct"/>
            <w:shd w:val="clear" w:color="auto" w:fill="FBE4D5" w:themeFill="accent2" w:themeFillTint="33"/>
          </w:tcPr>
          <w:p w14:paraId="58E1029C" w14:textId="0F5BC12C" w:rsidR="00317935" w:rsidRPr="008F04DA" w:rsidRDefault="00317935" w:rsidP="001D2881">
            <w:pPr>
              <w:spacing w:before="60" w:line="240" w:lineRule="auto"/>
              <w:jc w:val="both"/>
              <w:rPr>
                <w:rFonts w:cstheme="minorHAnsi"/>
                <w:b/>
                <w:bCs/>
                <w:color w:val="002060"/>
                <w:sz w:val="24"/>
                <w:szCs w:val="24"/>
              </w:rPr>
            </w:pPr>
            <w:r w:rsidRPr="008F04DA">
              <w:rPr>
                <w:rFonts w:cstheme="minorHAnsi"/>
                <w:b/>
                <w:bCs/>
                <w:color w:val="002060"/>
                <w:sz w:val="24"/>
                <w:szCs w:val="24"/>
              </w:rPr>
              <w:t>7</w:t>
            </w:r>
          </w:p>
        </w:tc>
      </w:tr>
      <w:tr w:rsidR="00F85CFB" w:rsidRPr="008F04DA" w14:paraId="2B3EAB83" w14:textId="77777777" w:rsidTr="003735AD">
        <w:tc>
          <w:tcPr>
            <w:tcW w:w="675" w:type="pct"/>
            <w:shd w:val="clear" w:color="auto" w:fill="auto"/>
          </w:tcPr>
          <w:p w14:paraId="04BCAF39" w14:textId="1909C556"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 xml:space="preserve">Subcriteriul 5.1. </w:t>
            </w:r>
            <w:bookmarkStart w:id="16" w:name="_Hlk124262283"/>
            <w:r w:rsidRPr="008F04DA">
              <w:rPr>
                <w:rFonts w:cstheme="minorHAnsi"/>
                <w:color w:val="002060"/>
                <w:sz w:val="24"/>
                <w:szCs w:val="24"/>
              </w:rPr>
              <w:t>Inovarea &amp; calitatea pro</w:t>
            </w:r>
            <w:r w:rsidR="00112957" w:rsidRPr="008F04DA">
              <w:rPr>
                <w:rFonts w:cstheme="minorHAnsi"/>
                <w:color w:val="002060"/>
                <w:sz w:val="24"/>
                <w:szCs w:val="24"/>
              </w:rPr>
              <w:t>i</w:t>
            </w:r>
            <w:r w:rsidRPr="008F04DA">
              <w:rPr>
                <w:rFonts w:cstheme="minorHAnsi"/>
                <w:color w:val="002060"/>
                <w:sz w:val="24"/>
                <w:szCs w:val="24"/>
              </w:rPr>
              <w:t>ectului propus</w:t>
            </w:r>
            <w:bookmarkEnd w:id="16"/>
          </w:p>
        </w:tc>
        <w:tc>
          <w:tcPr>
            <w:tcW w:w="2500" w:type="pct"/>
            <w:shd w:val="clear" w:color="auto" w:fill="auto"/>
          </w:tcPr>
          <w:p w14:paraId="2A023FB6" w14:textId="534778C8" w:rsidR="00F85CFB" w:rsidRPr="008F04DA" w:rsidRDefault="00F85CFB" w:rsidP="001D2881">
            <w:pPr>
              <w:pStyle w:val="ListParagraph"/>
              <w:numPr>
                <w:ilvl w:val="0"/>
                <w:numId w:val="20"/>
              </w:numPr>
              <w:spacing w:before="60" w:line="240" w:lineRule="auto"/>
              <w:contextualSpacing w:val="0"/>
              <w:jc w:val="both"/>
              <w:rPr>
                <w:rFonts w:cstheme="minorHAnsi"/>
                <w:color w:val="002060"/>
                <w:sz w:val="24"/>
                <w:szCs w:val="24"/>
              </w:rPr>
            </w:pPr>
            <w:r w:rsidRPr="008F04DA">
              <w:rPr>
                <w:rFonts w:cstheme="minorHAnsi"/>
                <w:color w:val="002060"/>
                <w:sz w:val="24"/>
                <w:szCs w:val="24"/>
              </w:rPr>
              <w:t xml:space="preserve">proiectul oferă detalii suficiente care să permită evaluarea modului în care infrastructura  extinsă/ reabilitată/ modernizată/ noua configurare a spațiului/noile echipamente achiziționate sunt incluse în practica medicală /asigură creșterea accesului populației la servicii medicale </w:t>
            </w:r>
            <w:r w:rsidR="007F6438" w:rsidRPr="008F04DA">
              <w:rPr>
                <w:rFonts w:cstheme="minorHAnsi"/>
                <w:color w:val="002060"/>
                <w:sz w:val="24"/>
                <w:szCs w:val="24"/>
              </w:rPr>
              <w:t xml:space="preserve">de recuperare </w:t>
            </w:r>
            <w:r w:rsidRPr="008F04DA">
              <w:rPr>
                <w:rFonts w:cstheme="minorHAnsi"/>
                <w:color w:val="002060"/>
                <w:sz w:val="24"/>
                <w:szCs w:val="24"/>
              </w:rPr>
              <w:t>- 3 puncte;</w:t>
            </w:r>
          </w:p>
          <w:p w14:paraId="717532F8" w14:textId="048ECC19" w:rsidR="00F85CFB" w:rsidRPr="008F04DA" w:rsidRDefault="00F85CFB" w:rsidP="001D2881">
            <w:pPr>
              <w:pStyle w:val="ListParagraph"/>
              <w:numPr>
                <w:ilvl w:val="0"/>
                <w:numId w:val="20"/>
              </w:numPr>
              <w:spacing w:before="60" w:line="240" w:lineRule="auto"/>
              <w:contextualSpacing w:val="0"/>
              <w:jc w:val="both"/>
              <w:rPr>
                <w:rFonts w:cstheme="minorHAnsi"/>
                <w:color w:val="002060"/>
                <w:sz w:val="24"/>
                <w:szCs w:val="24"/>
              </w:rPr>
            </w:pPr>
            <w:r w:rsidRPr="008F04DA">
              <w:rPr>
                <w:rFonts w:cstheme="minorHAnsi"/>
                <w:color w:val="002060"/>
                <w:sz w:val="24"/>
                <w:szCs w:val="24"/>
              </w:rPr>
              <w:t xml:space="preserve">proiectul prezintă </w:t>
            </w:r>
            <w:r w:rsidR="00095C59" w:rsidRPr="008F04DA">
              <w:rPr>
                <w:rFonts w:cstheme="minorHAnsi"/>
                <w:color w:val="002060"/>
                <w:sz w:val="24"/>
                <w:szCs w:val="24"/>
              </w:rPr>
              <w:t>parțial</w:t>
            </w:r>
            <w:r w:rsidRPr="008F04DA">
              <w:t xml:space="preserve"> </w:t>
            </w:r>
            <w:r w:rsidR="00095C59" w:rsidRPr="008F04DA">
              <w:rPr>
                <w:rFonts w:cstheme="minorHAnsi"/>
                <w:color w:val="002060"/>
                <w:sz w:val="24"/>
                <w:szCs w:val="24"/>
              </w:rPr>
              <w:t>informații</w:t>
            </w:r>
            <w:r w:rsidRPr="008F04DA">
              <w:rPr>
                <w:rFonts w:cstheme="minorHAnsi"/>
                <w:color w:val="002060"/>
                <w:sz w:val="24"/>
                <w:szCs w:val="24"/>
              </w:rPr>
              <w:t xml:space="preserve">  care să permită evaluarea modului în care infrastructura  extinsă/ reabilitată/ modernizată/ noua configurare a spațiului/noile echipamente achiziționate sunt incluse în practica medicală /asigură creșterea accesului populației la servicii medicale </w:t>
            </w:r>
            <w:r w:rsidR="007F6438" w:rsidRPr="008F04DA">
              <w:rPr>
                <w:rFonts w:cstheme="minorHAnsi"/>
                <w:color w:val="002060"/>
                <w:sz w:val="24"/>
                <w:szCs w:val="24"/>
              </w:rPr>
              <w:t xml:space="preserve">de recuperare </w:t>
            </w:r>
            <w:r w:rsidRPr="008F04DA">
              <w:rPr>
                <w:rFonts w:cstheme="minorHAnsi"/>
                <w:color w:val="002060"/>
                <w:sz w:val="24"/>
                <w:szCs w:val="24"/>
              </w:rPr>
              <w:t>– 1 puncte;</w:t>
            </w:r>
          </w:p>
          <w:p w14:paraId="559AC618" w14:textId="50FFC5BD" w:rsidR="00F85CFB" w:rsidRPr="008F04DA" w:rsidRDefault="00F85CFB" w:rsidP="001D2881">
            <w:pPr>
              <w:pStyle w:val="ListParagraph"/>
              <w:numPr>
                <w:ilvl w:val="0"/>
                <w:numId w:val="20"/>
              </w:numPr>
              <w:spacing w:before="60" w:line="240" w:lineRule="auto"/>
              <w:contextualSpacing w:val="0"/>
              <w:jc w:val="both"/>
              <w:rPr>
                <w:rFonts w:cstheme="minorHAnsi"/>
                <w:color w:val="002060"/>
                <w:sz w:val="24"/>
                <w:szCs w:val="24"/>
              </w:rPr>
            </w:pPr>
            <w:r w:rsidRPr="008F04DA">
              <w:rPr>
                <w:rFonts w:cstheme="minorHAnsi"/>
                <w:color w:val="002060"/>
                <w:sz w:val="24"/>
                <w:szCs w:val="24"/>
              </w:rPr>
              <w:t>proiectul NU prezintă detalii care să permită evaluarea modului în care infrastructura  extinsă/ reabilitată/ modernizată/ noua configurare a spațiului/noile echipamente achiziționate sunt incluse în practica medicală /asigură creșterea accesului populației la servicii medicale</w:t>
            </w:r>
            <w:r w:rsidR="007F6438" w:rsidRPr="008F04DA">
              <w:t xml:space="preserve"> </w:t>
            </w:r>
            <w:r w:rsidR="007F6438" w:rsidRPr="008F04DA">
              <w:rPr>
                <w:rFonts w:cstheme="minorHAnsi"/>
                <w:color w:val="002060"/>
                <w:sz w:val="24"/>
                <w:szCs w:val="24"/>
              </w:rPr>
              <w:t>de recuperare</w:t>
            </w:r>
            <w:r w:rsidRPr="008F04DA">
              <w:rPr>
                <w:rFonts w:cstheme="minorHAnsi"/>
                <w:color w:val="002060"/>
                <w:sz w:val="24"/>
                <w:szCs w:val="24"/>
              </w:rPr>
              <w:t xml:space="preserve"> – 0 puncte;</w:t>
            </w:r>
          </w:p>
        </w:tc>
        <w:tc>
          <w:tcPr>
            <w:tcW w:w="1352" w:type="pct"/>
          </w:tcPr>
          <w:p w14:paraId="4F71FDE5" w14:textId="77777777" w:rsidR="00434403" w:rsidRPr="008F04DA" w:rsidRDefault="00434403" w:rsidP="00434403">
            <w:pPr>
              <w:spacing w:before="60" w:line="240" w:lineRule="auto"/>
              <w:jc w:val="both"/>
              <w:rPr>
                <w:rFonts w:cstheme="minorHAnsi"/>
                <w:color w:val="002060"/>
                <w:sz w:val="24"/>
                <w:szCs w:val="24"/>
              </w:rPr>
            </w:pPr>
            <w:r w:rsidRPr="008F04DA">
              <w:rPr>
                <w:rFonts w:cstheme="minorHAnsi"/>
                <w:color w:val="002060"/>
                <w:sz w:val="24"/>
                <w:szCs w:val="24"/>
              </w:rPr>
              <w:t>Cererea de finanțare</w:t>
            </w:r>
          </w:p>
          <w:p w14:paraId="2A132945" w14:textId="77777777" w:rsidR="00434403" w:rsidRPr="008F04DA" w:rsidRDefault="00434403" w:rsidP="001D2881">
            <w:pPr>
              <w:spacing w:before="60" w:line="240" w:lineRule="auto"/>
              <w:jc w:val="both"/>
              <w:rPr>
                <w:rFonts w:cstheme="minorHAnsi"/>
                <w:color w:val="002060"/>
                <w:sz w:val="24"/>
                <w:szCs w:val="24"/>
              </w:rPr>
            </w:pPr>
          </w:p>
          <w:p w14:paraId="2DAE5CE3" w14:textId="28C509BC"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Solicitantul descrie modul în care infrastructura nouă/ extinsă/ reabilitată/ modernizată/ noua configurare a spațiului/ noile echipamente achiziționate sunt incluse în practica medicală /asigură creșterea accesului populației la servicii medicale, inclusiv prin raportare la modele de bune practici/ standarde/ analize/ studii  etc</w:t>
            </w:r>
          </w:p>
        </w:tc>
        <w:tc>
          <w:tcPr>
            <w:tcW w:w="236" w:type="pct"/>
          </w:tcPr>
          <w:p w14:paraId="2FCB3245" w14:textId="391BE672"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3</w:t>
            </w:r>
          </w:p>
        </w:tc>
        <w:tc>
          <w:tcPr>
            <w:tcW w:w="237" w:type="pct"/>
          </w:tcPr>
          <w:p w14:paraId="152E45F6" w14:textId="1527B804" w:rsidR="00F85CFB" w:rsidRPr="008F04DA" w:rsidRDefault="00F85CFB" w:rsidP="001D2881">
            <w:pPr>
              <w:spacing w:before="60" w:line="240" w:lineRule="auto"/>
              <w:jc w:val="both"/>
              <w:rPr>
                <w:rFonts w:cstheme="minorHAnsi"/>
                <w:color w:val="002060"/>
                <w:sz w:val="24"/>
                <w:szCs w:val="24"/>
              </w:rPr>
            </w:pPr>
          </w:p>
        </w:tc>
      </w:tr>
      <w:tr w:rsidR="00F85CFB" w:rsidRPr="008F04DA" w14:paraId="0027DB34" w14:textId="77777777" w:rsidTr="003735AD">
        <w:trPr>
          <w:trHeight w:val="1952"/>
        </w:trPr>
        <w:tc>
          <w:tcPr>
            <w:tcW w:w="675" w:type="pct"/>
            <w:shd w:val="clear" w:color="auto" w:fill="auto"/>
          </w:tcPr>
          <w:p w14:paraId="717F8F9F" w14:textId="2DFAEAB6"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 xml:space="preserve">Subcriteriul 5.2 </w:t>
            </w:r>
            <w:bookmarkStart w:id="17" w:name="_Hlk124262355"/>
            <w:r w:rsidRPr="008F04DA">
              <w:rPr>
                <w:rFonts w:cstheme="minorHAnsi"/>
                <w:color w:val="002060"/>
                <w:sz w:val="24"/>
                <w:szCs w:val="24"/>
              </w:rPr>
              <w:t>Inovare</w:t>
            </w:r>
            <w:bookmarkEnd w:id="17"/>
            <w:r w:rsidRPr="008F04DA">
              <w:rPr>
                <w:rFonts w:cstheme="minorHAnsi"/>
                <w:color w:val="002060"/>
                <w:sz w:val="24"/>
                <w:szCs w:val="24"/>
              </w:rPr>
              <w:t xml:space="preserve">a </w:t>
            </w:r>
            <w:bookmarkStart w:id="18" w:name="_Hlk124262367"/>
            <w:r w:rsidRPr="008F04DA">
              <w:rPr>
                <w:rFonts w:cstheme="minorHAnsi"/>
                <w:color w:val="002060"/>
                <w:sz w:val="24"/>
                <w:szCs w:val="24"/>
              </w:rPr>
              <w:t>din punctul de vedere al stării de bine pentru pacienți/ aparținători</w:t>
            </w:r>
            <w:bookmarkEnd w:id="18"/>
          </w:p>
        </w:tc>
        <w:tc>
          <w:tcPr>
            <w:tcW w:w="2500" w:type="pct"/>
            <w:shd w:val="clear" w:color="auto" w:fill="auto"/>
          </w:tcPr>
          <w:p w14:paraId="65327881" w14:textId="0887D25E" w:rsidR="00F85CFB" w:rsidRPr="008F04DA" w:rsidRDefault="00F85CFB" w:rsidP="001D2881">
            <w:pPr>
              <w:pStyle w:val="ListParagraph"/>
              <w:numPr>
                <w:ilvl w:val="0"/>
                <w:numId w:val="21"/>
              </w:numPr>
              <w:spacing w:before="60" w:line="240" w:lineRule="auto"/>
              <w:contextualSpacing w:val="0"/>
              <w:jc w:val="both"/>
              <w:rPr>
                <w:rFonts w:cstheme="minorHAnsi"/>
                <w:color w:val="002060"/>
                <w:sz w:val="24"/>
                <w:szCs w:val="24"/>
              </w:rPr>
            </w:pPr>
            <w:r w:rsidRPr="008F04DA">
              <w:rPr>
                <w:rFonts w:cstheme="minorHAnsi"/>
                <w:color w:val="002060"/>
                <w:sz w:val="24"/>
                <w:szCs w:val="24"/>
              </w:rPr>
              <w:t xml:space="preserve">solicitantul oferă detalii suficiente care să permită evaluarea </w:t>
            </w:r>
            <w:bookmarkStart w:id="19" w:name="_Hlk124262408"/>
            <w:r w:rsidRPr="008F04DA">
              <w:rPr>
                <w:rFonts w:cstheme="minorHAnsi"/>
                <w:color w:val="002060"/>
                <w:sz w:val="24"/>
                <w:szCs w:val="24"/>
              </w:rPr>
              <w:t xml:space="preserve">modului în care spațiile care sunt/vor fi utilizate de pacienți și/sau aparținători (ex. cabinete/ holuri/ săli de așteptare, etc.) asigură/vor asigura elemente care promovează starea de bine </w:t>
            </w:r>
            <w:bookmarkEnd w:id="19"/>
            <w:r w:rsidRPr="008F04DA">
              <w:rPr>
                <w:rFonts w:cstheme="minorHAnsi"/>
                <w:color w:val="002060"/>
                <w:sz w:val="24"/>
                <w:szCs w:val="24"/>
              </w:rPr>
              <w:t>- 3 puncte;</w:t>
            </w:r>
          </w:p>
          <w:p w14:paraId="3458545D" w14:textId="2B50AA54" w:rsidR="00F85CFB" w:rsidRPr="008F04DA" w:rsidRDefault="00F85CFB" w:rsidP="00156F45">
            <w:pPr>
              <w:pStyle w:val="ListParagraph"/>
              <w:numPr>
                <w:ilvl w:val="0"/>
                <w:numId w:val="21"/>
              </w:numPr>
              <w:spacing w:after="160"/>
              <w:rPr>
                <w:rFonts w:cstheme="minorHAnsi"/>
                <w:color w:val="002060"/>
                <w:sz w:val="24"/>
                <w:szCs w:val="24"/>
              </w:rPr>
            </w:pPr>
            <w:r w:rsidRPr="008F04DA">
              <w:rPr>
                <w:rFonts w:cstheme="minorHAnsi"/>
                <w:color w:val="002060"/>
                <w:sz w:val="24"/>
                <w:szCs w:val="24"/>
              </w:rPr>
              <w:t xml:space="preserve">solicitantul oferă detalii sumare in vederea  </w:t>
            </w:r>
            <w:r w:rsidR="004A1F19" w:rsidRPr="008F04DA">
              <w:rPr>
                <w:rFonts w:cstheme="minorHAnsi"/>
                <w:color w:val="002060"/>
                <w:sz w:val="24"/>
                <w:szCs w:val="24"/>
              </w:rPr>
              <w:t>evaluării</w:t>
            </w:r>
            <w:r w:rsidRPr="008F04DA">
              <w:rPr>
                <w:rFonts w:cstheme="minorHAnsi"/>
                <w:color w:val="002060"/>
                <w:sz w:val="24"/>
                <w:szCs w:val="24"/>
              </w:rPr>
              <w:t xml:space="preserve"> modului în care spațiile care sunt/vor fi utilizate de pacienți și/sau aparținători (ex. cabinete/ holuri/ săli de așteptare, etc.) asigură/vor asigura elemente care promovează starea de bine - 1 puncte;</w:t>
            </w:r>
          </w:p>
          <w:p w14:paraId="45B5AB2A" w14:textId="7B98C3AB" w:rsidR="00F85CFB" w:rsidRPr="008F04DA" w:rsidRDefault="00F85CFB" w:rsidP="001D2881">
            <w:pPr>
              <w:pStyle w:val="ListParagraph"/>
              <w:numPr>
                <w:ilvl w:val="0"/>
                <w:numId w:val="21"/>
              </w:numPr>
              <w:spacing w:before="60" w:line="240" w:lineRule="auto"/>
              <w:contextualSpacing w:val="0"/>
              <w:jc w:val="both"/>
              <w:rPr>
                <w:rFonts w:cstheme="minorHAnsi"/>
                <w:color w:val="002060"/>
                <w:sz w:val="24"/>
                <w:szCs w:val="24"/>
              </w:rPr>
            </w:pPr>
            <w:r w:rsidRPr="008F04DA">
              <w:rPr>
                <w:rFonts w:cstheme="minorHAnsi"/>
                <w:color w:val="002060"/>
                <w:sz w:val="24"/>
                <w:szCs w:val="24"/>
              </w:rPr>
              <w:t>solicitantul NU prezintă detalii care să permită evaluarea modului în care spațiile care sunt/vor fi utilizate de pacienți și/sau aparținători (cabinete/ holuri/ săli de așteptare, etc.) asigură/ vor asigura elemente care promovează starea de bine - 0 puncte;</w:t>
            </w:r>
          </w:p>
        </w:tc>
        <w:tc>
          <w:tcPr>
            <w:tcW w:w="1352" w:type="pct"/>
          </w:tcPr>
          <w:p w14:paraId="0CE93DA8" w14:textId="77777777" w:rsidR="005B5116" w:rsidRPr="008F04DA" w:rsidRDefault="005B5116" w:rsidP="005B5116">
            <w:pPr>
              <w:spacing w:before="60" w:line="240" w:lineRule="auto"/>
              <w:jc w:val="both"/>
              <w:rPr>
                <w:rFonts w:cstheme="minorHAnsi"/>
                <w:color w:val="002060"/>
                <w:sz w:val="24"/>
                <w:szCs w:val="24"/>
              </w:rPr>
            </w:pPr>
            <w:r w:rsidRPr="008F04DA">
              <w:rPr>
                <w:rFonts w:cstheme="minorHAnsi"/>
                <w:color w:val="002060"/>
                <w:sz w:val="24"/>
                <w:szCs w:val="24"/>
              </w:rPr>
              <w:t>Cererea de finanțare</w:t>
            </w:r>
          </w:p>
          <w:p w14:paraId="44249750" w14:textId="77777777" w:rsidR="005B5116" w:rsidRPr="008F04DA" w:rsidRDefault="005B5116" w:rsidP="001D2881">
            <w:pPr>
              <w:spacing w:before="60" w:line="240" w:lineRule="auto"/>
              <w:jc w:val="both"/>
              <w:rPr>
                <w:rFonts w:cstheme="minorHAnsi"/>
                <w:color w:val="002060"/>
                <w:sz w:val="24"/>
                <w:szCs w:val="24"/>
              </w:rPr>
            </w:pPr>
          </w:p>
          <w:p w14:paraId="65745361" w14:textId="4B52D790" w:rsidR="00F85CFB" w:rsidRPr="008F04DA" w:rsidRDefault="00F85CFB" w:rsidP="001D2881">
            <w:pPr>
              <w:spacing w:before="60" w:line="240" w:lineRule="auto"/>
              <w:jc w:val="both"/>
              <w:rPr>
                <w:rFonts w:cstheme="minorHAnsi"/>
                <w:color w:val="002060"/>
                <w:sz w:val="24"/>
                <w:szCs w:val="24"/>
                <w:highlight w:val="yellow"/>
              </w:rPr>
            </w:pPr>
            <w:r w:rsidRPr="008F04DA">
              <w:rPr>
                <w:rFonts w:cstheme="minorHAnsi"/>
                <w:color w:val="002060"/>
                <w:sz w:val="24"/>
                <w:szCs w:val="24"/>
              </w:rPr>
              <w:t xml:space="preserve">Descrierea modului în care spațiile (cabinete/ holuri/ săli de așteptare, etc.)  care vor fi /sunt utilizate de pacienți și/sau aparținătorii vor asigura elemente care promovează starea de bine. În acest sens, dincolo de această descriere, solicitanții vor atașa documente/ extrase din documentații </w:t>
            </w:r>
            <w:proofErr w:type="spellStart"/>
            <w:r w:rsidRPr="008F04DA">
              <w:rPr>
                <w:rFonts w:cstheme="minorHAnsi"/>
                <w:color w:val="002060"/>
                <w:sz w:val="24"/>
                <w:szCs w:val="24"/>
              </w:rPr>
              <w:t>tehnico</w:t>
            </w:r>
            <w:proofErr w:type="spellEnd"/>
            <w:r w:rsidRPr="008F04DA">
              <w:rPr>
                <w:rFonts w:cstheme="minorHAnsi"/>
                <w:color w:val="002060"/>
                <w:sz w:val="24"/>
                <w:szCs w:val="24"/>
              </w:rPr>
              <w:t xml:space="preserve">-economice, alte documente relevante/ studii etc care să evidențieze că măsurile propuse promovează starea de bine pacienți și/sau aparținători.  Acestea pot fi diferențiate funcție de specialitățile medicale care sunt vizate de investiție. (existența anumitor tipologii de spații – loc de joacă, bibliotecă, un anumit design al spațiului etc.) </w:t>
            </w:r>
          </w:p>
        </w:tc>
        <w:tc>
          <w:tcPr>
            <w:tcW w:w="236" w:type="pct"/>
          </w:tcPr>
          <w:p w14:paraId="3A925A94" w14:textId="4CE459D1"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3</w:t>
            </w:r>
          </w:p>
        </w:tc>
        <w:tc>
          <w:tcPr>
            <w:tcW w:w="237" w:type="pct"/>
          </w:tcPr>
          <w:p w14:paraId="3AAFAA5F" w14:textId="2154501E" w:rsidR="00F85CFB" w:rsidRPr="008F04DA" w:rsidRDefault="00F85CFB" w:rsidP="001D2881">
            <w:pPr>
              <w:spacing w:before="60" w:line="240" w:lineRule="auto"/>
              <w:jc w:val="both"/>
              <w:rPr>
                <w:rFonts w:cstheme="minorHAnsi"/>
                <w:color w:val="002060"/>
                <w:sz w:val="24"/>
                <w:szCs w:val="24"/>
              </w:rPr>
            </w:pPr>
          </w:p>
        </w:tc>
      </w:tr>
      <w:tr w:rsidR="00F85CFB" w:rsidRPr="008F04DA" w14:paraId="33AD1CEB" w14:textId="77777777" w:rsidTr="003735AD">
        <w:tc>
          <w:tcPr>
            <w:tcW w:w="675" w:type="pct"/>
            <w:shd w:val="clear" w:color="auto" w:fill="auto"/>
          </w:tcPr>
          <w:p w14:paraId="4F934103" w14:textId="4E09B633"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 xml:space="preserve">Subcriteriul 5.3 </w:t>
            </w:r>
            <w:bookmarkStart w:id="20" w:name="_Hlk124262381"/>
            <w:r w:rsidRPr="008F04DA">
              <w:rPr>
                <w:rFonts w:cstheme="minorHAnsi"/>
                <w:color w:val="002060"/>
                <w:sz w:val="24"/>
                <w:szCs w:val="24"/>
              </w:rPr>
              <w:t>Inovarea din punctul de vedere al stării de bine pentru personalul structurii</w:t>
            </w:r>
            <w:bookmarkEnd w:id="20"/>
          </w:p>
        </w:tc>
        <w:tc>
          <w:tcPr>
            <w:tcW w:w="2500" w:type="pct"/>
            <w:shd w:val="clear" w:color="auto" w:fill="auto"/>
          </w:tcPr>
          <w:p w14:paraId="2016814B" w14:textId="1E7FCCD7" w:rsidR="00F85CFB" w:rsidRPr="008F04DA" w:rsidRDefault="00F85CFB" w:rsidP="0018211A">
            <w:pPr>
              <w:pStyle w:val="ListParagraph"/>
              <w:numPr>
                <w:ilvl w:val="0"/>
                <w:numId w:val="22"/>
              </w:numPr>
              <w:spacing w:before="60" w:line="240" w:lineRule="auto"/>
              <w:contextualSpacing w:val="0"/>
              <w:jc w:val="both"/>
              <w:rPr>
                <w:rFonts w:cstheme="minorHAnsi"/>
                <w:color w:val="002060"/>
                <w:sz w:val="24"/>
                <w:szCs w:val="24"/>
              </w:rPr>
            </w:pPr>
            <w:r w:rsidRPr="008F04DA">
              <w:rPr>
                <w:rFonts w:cstheme="minorHAnsi"/>
                <w:color w:val="002060"/>
                <w:sz w:val="24"/>
                <w:szCs w:val="24"/>
              </w:rPr>
              <w:t xml:space="preserve">solicitantul oferă detalii suficiente care să permită evaluarea modului </w:t>
            </w:r>
            <w:bookmarkStart w:id="21" w:name="_Hlk124262434"/>
            <w:r w:rsidRPr="008F04DA">
              <w:rPr>
                <w:rFonts w:cstheme="minorHAnsi"/>
                <w:color w:val="002060"/>
                <w:sz w:val="24"/>
                <w:szCs w:val="24"/>
              </w:rPr>
              <w:t>în care spațiile care sunt/vor fi utilizate de personalul din cadrul unității/structurii asigură/ vor asigura elemente care promovează starea de bine</w:t>
            </w:r>
            <w:bookmarkEnd w:id="21"/>
            <w:r w:rsidRPr="008F04DA">
              <w:rPr>
                <w:rFonts w:cstheme="minorHAnsi"/>
                <w:color w:val="002060"/>
                <w:sz w:val="24"/>
                <w:szCs w:val="24"/>
              </w:rPr>
              <w:t xml:space="preserve"> – 1 punct;</w:t>
            </w:r>
          </w:p>
          <w:p w14:paraId="5F320174" w14:textId="1E7BE82A" w:rsidR="00F85CFB" w:rsidRPr="008F04DA" w:rsidRDefault="00F85CFB" w:rsidP="001D2881">
            <w:pPr>
              <w:pStyle w:val="ListParagraph"/>
              <w:numPr>
                <w:ilvl w:val="0"/>
                <w:numId w:val="22"/>
              </w:numPr>
              <w:spacing w:before="60" w:line="240" w:lineRule="auto"/>
              <w:contextualSpacing w:val="0"/>
              <w:jc w:val="both"/>
              <w:rPr>
                <w:rFonts w:cstheme="minorHAnsi"/>
                <w:color w:val="002060"/>
                <w:sz w:val="24"/>
                <w:szCs w:val="24"/>
              </w:rPr>
            </w:pPr>
            <w:r w:rsidRPr="008F04DA">
              <w:rPr>
                <w:rFonts w:cstheme="minorHAnsi"/>
                <w:color w:val="002060"/>
                <w:sz w:val="24"/>
                <w:szCs w:val="24"/>
              </w:rPr>
              <w:lastRenderedPageBreak/>
              <w:t>solicitantul NU prezintă detalii care să permită evaluarea modului în care spațiile care sunt/vor fi utilizate de personalul din cadrul unității/structurii vor asigura elemente care promovează starea de bine - 0 puncte;</w:t>
            </w:r>
          </w:p>
        </w:tc>
        <w:tc>
          <w:tcPr>
            <w:tcW w:w="1352" w:type="pct"/>
          </w:tcPr>
          <w:p w14:paraId="155371AE" w14:textId="77777777" w:rsidR="005B5116" w:rsidRPr="008F04DA" w:rsidRDefault="005B5116" w:rsidP="005B5116">
            <w:pPr>
              <w:spacing w:before="60" w:line="240" w:lineRule="auto"/>
              <w:jc w:val="both"/>
              <w:rPr>
                <w:rFonts w:cstheme="minorHAnsi"/>
                <w:color w:val="002060"/>
                <w:sz w:val="24"/>
                <w:szCs w:val="24"/>
              </w:rPr>
            </w:pPr>
            <w:r w:rsidRPr="008F04DA">
              <w:rPr>
                <w:rFonts w:cstheme="minorHAnsi"/>
                <w:color w:val="002060"/>
                <w:sz w:val="24"/>
                <w:szCs w:val="24"/>
              </w:rPr>
              <w:lastRenderedPageBreak/>
              <w:t>Cererea de finanțare</w:t>
            </w:r>
          </w:p>
          <w:p w14:paraId="63D8F797" w14:textId="77777777" w:rsidR="005B5116" w:rsidRPr="008F04DA" w:rsidRDefault="005B5116" w:rsidP="001D2881">
            <w:pPr>
              <w:spacing w:before="60" w:line="240" w:lineRule="auto"/>
              <w:jc w:val="both"/>
              <w:rPr>
                <w:rFonts w:cstheme="minorHAnsi"/>
                <w:color w:val="002060"/>
                <w:sz w:val="24"/>
                <w:szCs w:val="24"/>
              </w:rPr>
            </w:pPr>
          </w:p>
          <w:p w14:paraId="1C6EB887" w14:textId="34560A61"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 xml:space="preserve">Descrierea modului în care spațiile care vor fi/ sunt utilizate de personalul din cadrul unității/structurii vor asigura elemente care promovează starea de bine. În </w:t>
            </w:r>
            <w:r w:rsidRPr="008F04DA">
              <w:rPr>
                <w:rFonts w:cstheme="minorHAnsi"/>
                <w:color w:val="002060"/>
                <w:sz w:val="24"/>
                <w:szCs w:val="24"/>
              </w:rPr>
              <w:lastRenderedPageBreak/>
              <w:t xml:space="preserve">acest sens, dincolo de această descriere, solicitanții vor atașa documente/ extrase din documentații </w:t>
            </w:r>
            <w:proofErr w:type="spellStart"/>
            <w:r w:rsidRPr="008F04DA">
              <w:rPr>
                <w:rFonts w:cstheme="minorHAnsi"/>
                <w:color w:val="002060"/>
                <w:sz w:val="24"/>
                <w:szCs w:val="24"/>
              </w:rPr>
              <w:t>tehnico</w:t>
            </w:r>
            <w:proofErr w:type="spellEnd"/>
            <w:r w:rsidRPr="008F04DA">
              <w:rPr>
                <w:rFonts w:cstheme="minorHAnsi"/>
                <w:color w:val="002060"/>
                <w:sz w:val="24"/>
                <w:szCs w:val="24"/>
              </w:rPr>
              <w:t xml:space="preserve"> economice, alte documente relevante/ studii etc care să evidențieze că măsurile propuse promovează starea de bine.</w:t>
            </w:r>
          </w:p>
        </w:tc>
        <w:tc>
          <w:tcPr>
            <w:tcW w:w="236" w:type="pct"/>
          </w:tcPr>
          <w:p w14:paraId="562324EF" w14:textId="40F5D218"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lastRenderedPageBreak/>
              <w:t>1</w:t>
            </w:r>
          </w:p>
        </w:tc>
        <w:tc>
          <w:tcPr>
            <w:tcW w:w="237" w:type="pct"/>
          </w:tcPr>
          <w:p w14:paraId="5EA9D068" w14:textId="1BA9A4C7" w:rsidR="00F85CFB" w:rsidRPr="008F04DA" w:rsidRDefault="00F85CFB" w:rsidP="001D2881">
            <w:pPr>
              <w:spacing w:before="60" w:line="240" w:lineRule="auto"/>
              <w:jc w:val="both"/>
              <w:rPr>
                <w:rFonts w:cstheme="minorHAnsi"/>
                <w:color w:val="002060"/>
                <w:sz w:val="24"/>
                <w:szCs w:val="24"/>
              </w:rPr>
            </w:pPr>
          </w:p>
        </w:tc>
      </w:tr>
      <w:tr w:rsidR="00F85CFB" w:rsidRPr="008F04DA" w14:paraId="5E1BAD2E" w14:textId="77777777" w:rsidTr="003735AD">
        <w:tc>
          <w:tcPr>
            <w:tcW w:w="675" w:type="pct"/>
            <w:vMerge w:val="restart"/>
            <w:shd w:val="clear" w:color="auto" w:fill="auto"/>
          </w:tcPr>
          <w:p w14:paraId="3D851E26" w14:textId="3D059332"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 xml:space="preserve">Subcriteriul 5.4. </w:t>
            </w:r>
            <w:bookmarkStart w:id="22" w:name="_Hlk139293479"/>
            <w:r w:rsidRPr="008F04DA">
              <w:rPr>
                <w:rFonts w:eastAsia="Times New Roman" w:cstheme="minorHAnsi"/>
                <w:color w:val="002060"/>
                <w:sz w:val="24"/>
                <w:szCs w:val="24"/>
                <w:lang w:eastAsia="ro-RO"/>
              </w:rPr>
              <w:t>Digitalizare</w:t>
            </w:r>
            <w:bookmarkEnd w:id="22"/>
          </w:p>
          <w:p w14:paraId="7EA6F703" w14:textId="5A61D4C6" w:rsidR="00F85CFB" w:rsidRPr="008F04DA" w:rsidRDefault="00F85CFB" w:rsidP="001D2881">
            <w:pPr>
              <w:spacing w:before="60" w:line="240" w:lineRule="auto"/>
              <w:jc w:val="both"/>
              <w:rPr>
                <w:rFonts w:cstheme="minorHAnsi"/>
                <w:color w:val="002060"/>
                <w:sz w:val="24"/>
                <w:szCs w:val="24"/>
              </w:rPr>
            </w:pPr>
          </w:p>
        </w:tc>
        <w:tc>
          <w:tcPr>
            <w:tcW w:w="2500" w:type="pct"/>
            <w:shd w:val="clear" w:color="auto" w:fill="auto"/>
            <w:vAlign w:val="center"/>
          </w:tcPr>
          <w:p w14:paraId="5C84653F" w14:textId="0875F4D5" w:rsidR="00F85CFB" w:rsidRPr="008F04DA" w:rsidRDefault="00F85CFB" w:rsidP="001D2881">
            <w:pPr>
              <w:pStyle w:val="ListParagraph"/>
              <w:numPr>
                <w:ilvl w:val="0"/>
                <w:numId w:val="27"/>
              </w:numPr>
              <w:spacing w:before="60" w:line="240" w:lineRule="auto"/>
              <w:contextualSpacing w:val="0"/>
              <w:jc w:val="both"/>
              <w:rPr>
                <w:rFonts w:eastAsia="Times New Roman" w:cstheme="minorHAnsi"/>
                <w:color w:val="002060"/>
                <w:sz w:val="24"/>
                <w:szCs w:val="24"/>
                <w:lang w:eastAsia="ro-RO"/>
              </w:rPr>
            </w:pPr>
            <w:r w:rsidRPr="008F04DA">
              <w:rPr>
                <w:rFonts w:cstheme="minorHAnsi"/>
                <w:color w:val="002060"/>
                <w:sz w:val="24"/>
                <w:szCs w:val="24"/>
              </w:rPr>
              <w:t>Existența unui</w:t>
            </w:r>
            <w:r w:rsidRPr="008F04DA">
              <w:rPr>
                <w:rFonts w:eastAsia="Times New Roman" w:cstheme="minorHAnsi"/>
                <w:color w:val="002060"/>
                <w:sz w:val="24"/>
                <w:szCs w:val="24"/>
                <w:lang w:eastAsia="ro-RO"/>
              </w:rPr>
              <w:t xml:space="preserve"> sistem IT centralizat, la nivelul </w:t>
            </w:r>
            <w:r w:rsidR="00D4540F" w:rsidRPr="008F04DA">
              <w:rPr>
                <w:rFonts w:eastAsia="Times New Roman" w:cstheme="minorHAnsi"/>
                <w:color w:val="002060"/>
                <w:sz w:val="24"/>
                <w:szCs w:val="24"/>
                <w:lang w:eastAsia="ro-RO"/>
              </w:rPr>
              <w:t>unității sanitare</w:t>
            </w:r>
            <w:r w:rsidRPr="008F04DA">
              <w:rPr>
                <w:rFonts w:eastAsia="Times New Roman" w:cstheme="minorHAnsi"/>
                <w:color w:val="002060"/>
                <w:sz w:val="24"/>
                <w:szCs w:val="24"/>
                <w:lang w:eastAsia="ro-RO"/>
              </w:rPr>
              <w:t>, care permite transferul de date medicale la standardul de interoperabilitate HL7 sau similar</w:t>
            </w:r>
          </w:p>
          <w:p w14:paraId="5E2D12BA" w14:textId="21D9C7B7" w:rsidR="00F85CFB" w:rsidRPr="008F04DA" w:rsidRDefault="00F85CFB" w:rsidP="001D2881">
            <w:pPr>
              <w:pStyle w:val="ListParagraph"/>
              <w:numPr>
                <w:ilvl w:val="0"/>
                <w:numId w:val="14"/>
              </w:numPr>
              <w:spacing w:before="60" w:line="240" w:lineRule="auto"/>
              <w:contextualSpacing w:val="0"/>
              <w:jc w:val="both"/>
              <w:rPr>
                <w:rFonts w:eastAsia="Times New Roman" w:cstheme="minorHAnsi"/>
                <w:color w:val="002060"/>
                <w:sz w:val="24"/>
                <w:szCs w:val="24"/>
                <w:lang w:eastAsia="ro-RO"/>
              </w:rPr>
            </w:pPr>
            <w:bookmarkStart w:id="23" w:name="_Hlk142397913"/>
            <w:r w:rsidRPr="008F04DA">
              <w:rPr>
                <w:rFonts w:eastAsia="Times New Roman" w:cstheme="minorHAnsi"/>
                <w:color w:val="002060"/>
                <w:sz w:val="24"/>
                <w:szCs w:val="24"/>
                <w:lang w:eastAsia="ro-RO"/>
              </w:rPr>
              <w:t xml:space="preserve">Proiectul include </w:t>
            </w:r>
            <w:bookmarkStart w:id="24" w:name="_Hlk139293927"/>
            <w:r w:rsidRPr="008F04DA">
              <w:rPr>
                <w:rFonts w:cstheme="minorHAnsi"/>
                <w:color w:val="002060"/>
                <w:sz w:val="24"/>
                <w:szCs w:val="24"/>
              </w:rPr>
              <w:t>un</w:t>
            </w:r>
            <w:r w:rsidRPr="008F04DA">
              <w:rPr>
                <w:rFonts w:eastAsia="Times New Roman" w:cstheme="minorHAnsi"/>
                <w:color w:val="002060"/>
                <w:sz w:val="24"/>
                <w:szCs w:val="24"/>
                <w:lang w:eastAsia="ro-RO"/>
              </w:rPr>
              <w:t xml:space="preserve"> sistem IT centralizat care permite transferul de date medicale la standardul minim de interoperabilitate HL7 </w:t>
            </w:r>
            <w:bookmarkEnd w:id="23"/>
            <w:r w:rsidRPr="008F04DA">
              <w:rPr>
                <w:rFonts w:eastAsia="Times New Roman" w:cstheme="minorHAnsi"/>
                <w:color w:val="002060"/>
                <w:sz w:val="24"/>
                <w:szCs w:val="24"/>
                <w:lang w:eastAsia="ro-RO"/>
              </w:rPr>
              <w:t>sau similar/ dovedește că are implementat un astfel de sistem</w:t>
            </w:r>
            <w:bookmarkEnd w:id="24"/>
            <w:r w:rsidRPr="008F04DA">
              <w:rPr>
                <w:rFonts w:eastAsia="Times New Roman" w:cstheme="minorHAnsi"/>
                <w:color w:val="002060"/>
                <w:sz w:val="24"/>
                <w:szCs w:val="24"/>
                <w:lang w:eastAsia="ro-RO"/>
              </w:rPr>
              <w:t>/ are finanțarea asigurată pentru implementarea unui astfel de sistem</w:t>
            </w:r>
            <w:r w:rsidRPr="008F04DA" w:rsidDel="00BC3977">
              <w:rPr>
                <w:rFonts w:cstheme="minorHAnsi"/>
                <w:iCs/>
                <w:color w:val="002060"/>
                <w:sz w:val="24"/>
                <w:szCs w:val="24"/>
              </w:rPr>
              <w:t xml:space="preserve"> </w:t>
            </w:r>
            <w:r w:rsidRPr="008F04DA">
              <w:rPr>
                <w:rFonts w:eastAsia="Times New Roman" w:cstheme="minorHAnsi"/>
                <w:color w:val="002060"/>
                <w:sz w:val="24"/>
                <w:szCs w:val="24"/>
                <w:lang w:eastAsia="ro-RO"/>
              </w:rPr>
              <w:t>la nivelul unității sanitare sprijinite  – 3 puncte;</w:t>
            </w:r>
          </w:p>
          <w:p w14:paraId="665F2C91" w14:textId="50456B6C" w:rsidR="00F85CFB" w:rsidRPr="008F04DA" w:rsidRDefault="00F85CFB" w:rsidP="001D2881">
            <w:pPr>
              <w:pStyle w:val="ListParagraph"/>
              <w:numPr>
                <w:ilvl w:val="0"/>
                <w:numId w:val="14"/>
              </w:numPr>
              <w:spacing w:before="60" w:line="240" w:lineRule="auto"/>
              <w:contextualSpacing w:val="0"/>
              <w:jc w:val="both"/>
              <w:rPr>
                <w:rFonts w:eastAsia="Times New Roman" w:cstheme="minorHAnsi"/>
                <w:color w:val="002060"/>
                <w:sz w:val="24"/>
                <w:szCs w:val="24"/>
                <w:lang w:eastAsia="ro-RO"/>
              </w:rPr>
            </w:pPr>
            <w:r w:rsidRPr="008F04DA">
              <w:rPr>
                <w:rFonts w:eastAsia="Times New Roman" w:cstheme="minorHAnsi"/>
                <w:color w:val="002060"/>
                <w:sz w:val="24"/>
                <w:szCs w:val="24"/>
                <w:lang w:eastAsia="ro-RO"/>
              </w:rPr>
              <w:t xml:space="preserve">Proiectul NU include </w:t>
            </w:r>
            <w:r w:rsidRPr="008F04DA">
              <w:rPr>
                <w:rFonts w:cstheme="minorHAnsi"/>
                <w:color w:val="002060"/>
                <w:sz w:val="24"/>
                <w:szCs w:val="24"/>
              </w:rPr>
              <w:t>un</w:t>
            </w:r>
            <w:r w:rsidRPr="008F04DA">
              <w:rPr>
                <w:rFonts w:eastAsia="Times New Roman" w:cstheme="minorHAnsi"/>
                <w:color w:val="002060"/>
                <w:sz w:val="24"/>
                <w:szCs w:val="24"/>
                <w:lang w:eastAsia="ro-RO"/>
              </w:rPr>
              <w:t xml:space="preserve"> sistem IT care permite transferul de date medicale la standardul minim de interoperabilitate HL7 sau similar si NU dovedește că are implementat un astfel de sistem/ NU are finanțarea asigurată pentru implementarea unui astfel de sistem</w:t>
            </w:r>
            <w:r w:rsidRPr="008F04DA" w:rsidDel="00BC3977">
              <w:rPr>
                <w:rFonts w:cstheme="minorHAnsi"/>
                <w:iCs/>
                <w:color w:val="002060"/>
                <w:sz w:val="24"/>
                <w:szCs w:val="24"/>
              </w:rPr>
              <w:t xml:space="preserve"> </w:t>
            </w:r>
            <w:r w:rsidRPr="008F04DA">
              <w:rPr>
                <w:rFonts w:eastAsia="Times New Roman" w:cstheme="minorHAnsi"/>
                <w:color w:val="002060"/>
                <w:sz w:val="24"/>
                <w:szCs w:val="24"/>
                <w:lang w:eastAsia="ro-RO"/>
              </w:rPr>
              <w:t>la nivelul unității sanitare sprijinite.    - 0 puncte</w:t>
            </w:r>
          </w:p>
        </w:tc>
        <w:tc>
          <w:tcPr>
            <w:tcW w:w="1352" w:type="pct"/>
          </w:tcPr>
          <w:p w14:paraId="342665AA" w14:textId="4F1527DF"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Cererea de finanțare</w:t>
            </w:r>
          </w:p>
          <w:p w14:paraId="36D8332C" w14:textId="7403D08F"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 xml:space="preserve">Contract finanțare/ contract de servicii care dovedește existența  finanțării pentru </w:t>
            </w:r>
            <w:r w:rsidRPr="008F04DA">
              <w:rPr>
                <w:rFonts w:eastAsia="Times New Roman" w:cstheme="minorHAnsi"/>
                <w:color w:val="002060"/>
                <w:sz w:val="24"/>
                <w:szCs w:val="24"/>
                <w:lang w:eastAsia="ro-RO"/>
              </w:rPr>
              <w:t>implementarea unui astfel de sistem</w:t>
            </w:r>
            <w:r w:rsidRPr="008F04DA" w:rsidDel="00BC3977">
              <w:rPr>
                <w:rFonts w:cstheme="minorHAnsi"/>
                <w:iCs/>
                <w:color w:val="002060"/>
                <w:sz w:val="24"/>
                <w:szCs w:val="24"/>
              </w:rPr>
              <w:t xml:space="preserve"> </w:t>
            </w:r>
            <w:r w:rsidRPr="008F04DA">
              <w:rPr>
                <w:rFonts w:eastAsia="Times New Roman" w:cstheme="minorHAnsi"/>
                <w:color w:val="002060"/>
                <w:sz w:val="24"/>
                <w:szCs w:val="24"/>
                <w:lang w:eastAsia="ro-RO"/>
              </w:rPr>
              <w:t>la nivelul unității sanitare sprijinite</w:t>
            </w:r>
          </w:p>
          <w:p w14:paraId="6C3DA7E4" w14:textId="398CF6B5" w:rsidR="00F85CFB" w:rsidRPr="008F04DA" w:rsidRDefault="00F85CFB" w:rsidP="001D2881">
            <w:pPr>
              <w:spacing w:before="60" w:line="240" w:lineRule="auto"/>
              <w:jc w:val="both"/>
              <w:rPr>
                <w:rFonts w:cstheme="minorHAnsi"/>
                <w:color w:val="002060"/>
                <w:sz w:val="24"/>
                <w:szCs w:val="24"/>
              </w:rPr>
            </w:pPr>
          </w:p>
        </w:tc>
        <w:tc>
          <w:tcPr>
            <w:tcW w:w="236" w:type="pct"/>
          </w:tcPr>
          <w:p w14:paraId="145EC147" w14:textId="7262CC39"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3</w:t>
            </w:r>
          </w:p>
        </w:tc>
        <w:tc>
          <w:tcPr>
            <w:tcW w:w="237" w:type="pct"/>
          </w:tcPr>
          <w:p w14:paraId="1229868E" w14:textId="77777777" w:rsidR="00F85CFB" w:rsidRPr="008F04DA" w:rsidRDefault="00F85CFB" w:rsidP="001D2881">
            <w:pPr>
              <w:spacing w:before="60" w:line="240" w:lineRule="auto"/>
              <w:jc w:val="both"/>
              <w:rPr>
                <w:rFonts w:cstheme="minorHAnsi"/>
                <w:color w:val="002060"/>
                <w:sz w:val="24"/>
                <w:szCs w:val="24"/>
              </w:rPr>
            </w:pPr>
          </w:p>
        </w:tc>
      </w:tr>
      <w:tr w:rsidR="00F85CFB" w:rsidRPr="008F04DA" w14:paraId="367CE259" w14:textId="77777777" w:rsidTr="003735AD">
        <w:tc>
          <w:tcPr>
            <w:tcW w:w="675" w:type="pct"/>
            <w:vMerge/>
            <w:shd w:val="clear" w:color="auto" w:fill="auto"/>
          </w:tcPr>
          <w:p w14:paraId="730A9B8C" w14:textId="0E8C7585" w:rsidR="00F85CFB" w:rsidRPr="008F04DA" w:rsidRDefault="00F85CFB" w:rsidP="001D2881">
            <w:pPr>
              <w:spacing w:before="60" w:line="240" w:lineRule="auto"/>
              <w:jc w:val="both"/>
              <w:rPr>
                <w:rFonts w:cstheme="minorHAnsi"/>
                <w:color w:val="002060"/>
                <w:sz w:val="24"/>
                <w:szCs w:val="24"/>
              </w:rPr>
            </w:pPr>
          </w:p>
        </w:tc>
        <w:tc>
          <w:tcPr>
            <w:tcW w:w="2500" w:type="pct"/>
            <w:shd w:val="clear" w:color="auto" w:fill="auto"/>
            <w:vAlign w:val="center"/>
          </w:tcPr>
          <w:p w14:paraId="6E352DBE" w14:textId="662AA429" w:rsidR="00F85CFB" w:rsidRPr="008F04DA" w:rsidRDefault="00F85CFB" w:rsidP="001D2881">
            <w:pPr>
              <w:pStyle w:val="ListParagraph"/>
              <w:numPr>
                <w:ilvl w:val="0"/>
                <w:numId w:val="27"/>
              </w:numPr>
              <w:spacing w:before="60" w:line="240" w:lineRule="auto"/>
              <w:contextualSpacing w:val="0"/>
              <w:jc w:val="both"/>
              <w:rPr>
                <w:rFonts w:cstheme="minorHAnsi"/>
                <w:color w:val="002060"/>
                <w:sz w:val="24"/>
                <w:szCs w:val="24"/>
              </w:rPr>
            </w:pPr>
            <w:r w:rsidRPr="008F04DA">
              <w:rPr>
                <w:rFonts w:cstheme="minorHAnsi"/>
                <w:color w:val="002060"/>
                <w:sz w:val="24"/>
                <w:szCs w:val="24"/>
              </w:rPr>
              <w:t xml:space="preserve">Programarea </w:t>
            </w:r>
            <w:r w:rsidRPr="008F04DA">
              <w:rPr>
                <w:rFonts w:eastAsia="Times New Roman" w:cstheme="minorHAnsi"/>
                <w:color w:val="002060"/>
                <w:sz w:val="24"/>
                <w:szCs w:val="24"/>
                <w:lang w:eastAsia="ro-RO"/>
              </w:rPr>
              <w:t xml:space="preserve">online/ telefonică a </w:t>
            </w:r>
            <w:r w:rsidRPr="008F04DA">
              <w:rPr>
                <w:rFonts w:cstheme="minorHAnsi"/>
                <w:color w:val="002060"/>
                <w:sz w:val="24"/>
                <w:szCs w:val="24"/>
              </w:rPr>
              <w:t>serviciilor medicale și furnizarea de informații privind serviciile medicale acordate (ex. rezultatele investigațiilor medicale):</w:t>
            </w:r>
          </w:p>
          <w:p w14:paraId="0928B874" w14:textId="60C91F93" w:rsidR="00F85CFB" w:rsidRPr="008F04DA" w:rsidRDefault="001B2D14" w:rsidP="001D2881">
            <w:pPr>
              <w:pStyle w:val="ListParagraph"/>
              <w:numPr>
                <w:ilvl w:val="0"/>
                <w:numId w:val="15"/>
              </w:numPr>
              <w:spacing w:before="60" w:line="240" w:lineRule="auto"/>
              <w:contextualSpacing w:val="0"/>
              <w:jc w:val="both"/>
              <w:rPr>
                <w:rFonts w:cstheme="minorHAnsi"/>
                <w:color w:val="002060"/>
                <w:sz w:val="24"/>
                <w:szCs w:val="24"/>
              </w:rPr>
            </w:pPr>
            <w:r w:rsidRPr="008F04DA">
              <w:rPr>
                <w:rFonts w:cstheme="minorHAnsi"/>
                <w:color w:val="002060"/>
                <w:sz w:val="24"/>
                <w:szCs w:val="24"/>
              </w:rPr>
              <w:t>Unitatea sanitară</w:t>
            </w:r>
            <w:r w:rsidR="00F85CFB" w:rsidRPr="008F04DA">
              <w:rPr>
                <w:rFonts w:cstheme="minorHAnsi"/>
                <w:color w:val="002060"/>
                <w:sz w:val="24"/>
                <w:szCs w:val="24"/>
              </w:rPr>
              <w:t xml:space="preserve"> deține/dovedește existența unui</w:t>
            </w:r>
            <w:r w:rsidR="00F85CFB" w:rsidRPr="008F04DA">
              <w:rPr>
                <w:rFonts w:eastAsia="Times New Roman" w:cstheme="minorHAnsi"/>
                <w:color w:val="002060"/>
                <w:sz w:val="24"/>
                <w:szCs w:val="24"/>
                <w:lang w:eastAsia="ro-RO"/>
              </w:rPr>
              <w:t xml:space="preserve"> sistem </w:t>
            </w:r>
            <w:r w:rsidR="00F85CFB" w:rsidRPr="008F04DA">
              <w:rPr>
                <w:rFonts w:cstheme="minorHAnsi"/>
                <w:color w:val="002060"/>
                <w:sz w:val="24"/>
                <w:szCs w:val="24"/>
              </w:rPr>
              <w:t>informatic care permite programarea consultului și furnizarea de informații privind serviciile medicale acordate (ex. rezultatele investigațiilor medicale)</w:t>
            </w:r>
            <w:r w:rsidR="00F85CFB" w:rsidRPr="008F04DA">
              <w:rPr>
                <w:rFonts w:eastAsia="Times New Roman" w:cstheme="minorHAnsi"/>
                <w:color w:val="002060"/>
                <w:sz w:val="24"/>
                <w:szCs w:val="24"/>
                <w:lang w:eastAsia="ro-RO"/>
              </w:rPr>
              <w:t xml:space="preserve"> sau vizează implementarea un astfel de sistem</w:t>
            </w:r>
            <w:r w:rsidR="00F85CFB" w:rsidRPr="008F04DA">
              <w:rPr>
                <w:rFonts w:cstheme="minorHAnsi"/>
                <w:color w:val="002060"/>
                <w:sz w:val="24"/>
                <w:szCs w:val="24"/>
              </w:rPr>
              <w:t xml:space="preserve"> – 2 puncte;</w:t>
            </w:r>
          </w:p>
          <w:p w14:paraId="78FE3946" w14:textId="02901BD2" w:rsidR="00F85CFB" w:rsidRPr="008F04DA" w:rsidRDefault="009B54B8" w:rsidP="001D2881">
            <w:pPr>
              <w:pStyle w:val="ListParagraph"/>
              <w:numPr>
                <w:ilvl w:val="0"/>
                <w:numId w:val="15"/>
              </w:numPr>
              <w:spacing w:before="60" w:line="240" w:lineRule="auto"/>
              <w:contextualSpacing w:val="0"/>
              <w:jc w:val="both"/>
              <w:rPr>
                <w:rFonts w:cstheme="minorHAnsi"/>
                <w:color w:val="002060"/>
                <w:sz w:val="24"/>
                <w:szCs w:val="24"/>
              </w:rPr>
            </w:pPr>
            <w:r w:rsidRPr="008F04DA">
              <w:rPr>
                <w:rFonts w:cstheme="minorHAnsi"/>
                <w:color w:val="002060"/>
                <w:sz w:val="24"/>
                <w:szCs w:val="24"/>
              </w:rPr>
              <w:t xml:space="preserve">Unitatea sanitară </w:t>
            </w:r>
            <w:r w:rsidR="00F85CFB" w:rsidRPr="008F04DA">
              <w:rPr>
                <w:rFonts w:cstheme="minorHAnsi"/>
                <w:color w:val="002060"/>
                <w:sz w:val="24"/>
                <w:szCs w:val="24"/>
              </w:rPr>
              <w:t>NU deține/dovedește existența unui</w:t>
            </w:r>
            <w:r w:rsidR="00F85CFB" w:rsidRPr="008F04DA">
              <w:rPr>
                <w:rFonts w:eastAsia="Times New Roman" w:cstheme="minorHAnsi"/>
                <w:color w:val="002060"/>
                <w:sz w:val="24"/>
                <w:szCs w:val="24"/>
                <w:lang w:eastAsia="ro-RO"/>
              </w:rPr>
              <w:t xml:space="preserve"> sistem </w:t>
            </w:r>
            <w:r w:rsidR="00F85CFB" w:rsidRPr="008F04DA">
              <w:rPr>
                <w:rFonts w:cstheme="minorHAnsi"/>
                <w:color w:val="002060"/>
                <w:sz w:val="24"/>
                <w:szCs w:val="24"/>
              </w:rPr>
              <w:t>informatic care permite programarea consultului și furnizarea de informații privind serviciile medicale acordate (ex. rezultatele investigațiilor medicale)</w:t>
            </w:r>
            <w:r w:rsidR="00F85CFB" w:rsidRPr="008F04DA">
              <w:rPr>
                <w:rFonts w:eastAsia="Times New Roman" w:cstheme="minorHAnsi"/>
                <w:color w:val="002060"/>
                <w:sz w:val="24"/>
                <w:szCs w:val="24"/>
                <w:lang w:eastAsia="ro-RO"/>
              </w:rPr>
              <w:t xml:space="preserve"> și NU vizează implementarea un astfel de sistem </w:t>
            </w:r>
            <w:r w:rsidR="00F85CFB" w:rsidRPr="008F04DA">
              <w:rPr>
                <w:rFonts w:cstheme="minorHAnsi"/>
                <w:color w:val="002060"/>
                <w:sz w:val="24"/>
                <w:szCs w:val="24"/>
              </w:rPr>
              <w:t>– 0 puncte.</w:t>
            </w:r>
          </w:p>
        </w:tc>
        <w:tc>
          <w:tcPr>
            <w:tcW w:w="1352" w:type="pct"/>
          </w:tcPr>
          <w:p w14:paraId="2680BBE0" w14:textId="76ADEF22"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Declarație unica + bugetul proiectului/Documente care atestă utilizarea unui soft de programarea a pacienților (ex: link pentru conectarea pacienților la softul de programare/ care permite furnizarea de informații privind serviciile medicale acordate/aplicația dedicată)</w:t>
            </w:r>
          </w:p>
        </w:tc>
        <w:tc>
          <w:tcPr>
            <w:tcW w:w="236" w:type="pct"/>
          </w:tcPr>
          <w:p w14:paraId="33B44A41" w14:textId="529AE315"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2</w:t>
            </w:r>
          </w:p>
        </w:tc>
        <w:tc>
          <w:tcPr>
            <w:tcW w:w="237" w:type="pct"/>
          </w:tcPr>
          <w:p w14:paraId="26917D33" w14:textId="77777777" w:rsidR="00F85CFB" w:rsidRPr="008F04DA" w:rsidRDefault="00F85CFB" w:rsidP="001D2881">
            <w:pPr>
              <w:spacing w:before="60" w:line="240" w:lineRule="auto"/>
              <w:jc w:val="both"/>
              <w:rPr>
                <w:rFonts w:cstheme="minorHAnsi"/>
                <w:color w:val="002060"/>
                <w:sz w:val="24"/>
                <w:szCs w:val="24"/>
              </w:rPr>
            </w:pPr>
          </w:p>
        </w:tc>
      </w:tr>
      <w:tr w:rsidR="00502800" w:rsidRPr="008F04DA" w14:paraId="68D9C7B6" w14:textId="77777777" w:rsidTr="003735AD">
        <w:tc>
          <w:tcPr>
            <w:tcW w:w="4527" w:type="pct"/>
            <w:gridSpan w:val="3"/>
            <w:shd w:val="clear" w:color="auto" w:fill="FBE4D5" w:themeFill="accent2" w:themeFillTint="33"/>
          </w:tcPr>
          <w:p w14:paraId="2CA9CF1F" w14:textId="486AD01A" w:rsidR="00D945F9" w:rsidRPr="008F04DA" w:rsidRDefault="00D945F9" w:rsidP="001D2881">
            <w:pPr>
              <w:spacing w:before="60" w:line="240" w:lineRule="auto"/>
              <w:jc w:val="both"/>
              <w:rPr>
                <w:rFonts w:cstheme="minorHAnsi"/>
                <w:b/>
                <w:bCs/>
                <w:color w:val="002060"/>
                <w:sz w:val="24"/>
                <w:szCs w:val="24"/>
              </w:rPr>
            </w:pPr>
            <w:r w:rsidRPr="008F04DA">
              <w:rPr>
                <w:rFonts w:cstheme="minorHAnsi"/>
                <w:b/>
                <w:bCs/>
                <w:color w:val="002060"/>
                <w:sz w:val="24"/>
                <w:szCs w:val="24"/>
              </w:rPr>
              <w:t xml:space="preserve">Criteriul 6. </w:t>
            </w:r>
            <w:bookmarkStart w:id="25" w:name="_Hlk123129145"/>
            <w:r w:rsidRPr="008F04DA">
              <w:rPr>
                <w:rFonts w:cstheme="minorHAnsi"/>
                <w:b/>
                <w:bCs/>
                <w:color w:val="002060"/>
                <w:sz w:val="24"/>
                <w:szCs w:val="24"/>
              </w:rPr>
              <w:t>Contribuția proiectului la respectarea principiilor privind eficiența resurselor/ imunizarea la schimbările climatice, la principiile orizontale - egalitatea de șanse, de gen și nediscriminarea</w:t>
            </w:r>
            <w:bookmarkEnd w:id="25"/>
          </w:p>
        </w:tc>
        <w:tc>
          <w:tcPr>
            <w:tcW w:w="236" w:type="pct"/>
            <w:shd w:val="clear" w:color="auto" w:fill="FBE4D5" w:themeFill="accent2" w:themeFillTint="33"/>
          </w:tcPr>
          <w:p w14:paraId="2360DB43" w14:textId="35997B49" w:rsidR="00D945F9" w:rsidRPr="008F04DA" w:rsidRDefault="00D945F9" w:rsidP="001D2881">
            <w:pPr>
              <w:spacing w:before="60" w:line="240" w:lineRule="auto"/>
              <w:jc w:val="both"/>
              <w:rPr>
                <w:rFonts w:cstheme="minorHAnsi"/>
                <w:b/>
                <w:bCs/>
                <w:color w:val="002060"/>
                <w:sz w:val="24"/>
                <w:szCs w:val="24"/>
              </w:rPr>
            </w:pPr>
            <w:r w:rsidRPr="008F04DA">
              <w:rPr>
                <w:rFonts w:cstheme="minorHAnsi"/>
                <w:b/>
                <w:bCs/>
                <w:color w:val="002060"/>
                <w:sz w:val="24"/>
                <w:szCs w:val="24"/>
              </w:rPr>
              <w:t>13</w:t>
            </w:r>
          </w:p>
        </w:tc>
        <w:tc>
          <w:tcPr>
            <w:tcW w:w="237" w:type="pct"/>
            <w:shd w:val="clear" w:color="auto" w:fill="FBE4D5" w:themeFill="accent2" w:themeFillTint="33"/>
          </w:tcPr>
          <w:p w14:paraId="097BAE48" w14:textId="7309A5AD" w:rsidR="00D945F9" w:rsidRPr="008F04DA" w:rsidRDefault="00D945F9" w:rsidP="001D2881">
            <w:pPr>
              <w:spacing w:before="60" w:line="240" w:lineRule="auto"/>
              <w:jc w:val="both"/>
              <w:rPr>
                <w:rFonts w:cstheme="minorHAnsi"/>
                <w:b/>
                <w:bCs/>
                <w:color w:val="002060"/>
                <w:sz w:val="24"/>
                <w:szCs w:val="24"/>
              </w:rPr>
            </w:pPr>
            <w:r w:rsidRPr="008F04DA">
              <w:rPr>
                <w:rFonts w:cstheme="minorHAnsi"/>
                <w:b/>
                <w:bCs/>
                <w:color w:val="002060"/>
                <w:sz w:val="24"/>
                <w:szCs w:val="24"/>
              </w:rPr>
              <w:t>7</w:t>
            </w:r>
          </w:p>
        </w:tc>
      </w:tr>
      <w:tr w:rsidR="00F85CFB" w:rsidRPr="008F04DA" w14:paraId="66DC21F3" w14:textId="77777777" w:rsidTr="003735AD">
        <w:tc>
          <w:tcPr>
            <w:tcW w:w="675" w:type="pct"/>
            <w:shd w:val="clear" w:color="auto" w:fill="auto"/>
          </w:tcPr>
          <w:p w14:paraId="16D0BDA2" w14:textId="02E6B52D"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 xml:space="preserve">Subcriteriul 6.1. </w:t>
            </w:r>
            <w:bookmarkStart w:id="26" w:name="_Hlk135048528"/>
            <w:r w:rsidRPr="008F04DA">
              <w:rPr>
                <w:rFonts w:cstheme="minorHAnsi"/>
                <w:color w:val="002060"/>
                <w:sz w:val="24"/>
                <w:szCs w:val="24"/>
              </w:rPr>
              <w:t xml:space="preserve">Eficiența utilizării resurselor </w:t>
            </w:r>
            <w:bookmarkEnd w:id="26"/>
          </w:p>
          <w:p w14:paraId="4B55427E" w14:textId="0C623C4E" w:rsidR="00F85CFB" w:rsidRPr="008F04DA" w:rsidRDefault="00F85CFB" w:rsidP="001D2881">
            <w:pPr>
              <w:spacing w:before="60" w:line="240" w:lineRule="auto"/>
              <w:jc w:val="both"/>
              <w:rPr>
                <w:rFonts w:cstheme="minorHAnsi"/>
                <w:color w:val="002060"/>
                <w:sz w:val="24"/>
                <w:szCs w:val="24"/>
              </w:rPr>
            </w:pPr>
          </w:p>
        </w:tc>
        <w:tc>
          <w:tcPr>
            <w:tcW w:w="2500" w:type="pct"/>
            <w:shd w:val="clear" w:color="auto" w:fill="auto"/>
          </w:tcPr>
          <w:p w14:paraId="7EEB9629" w14:textId="79253095" w:rsidR="00F85CFB" w:rsidRPr="008F04DA" w:rsidRDefault="00F85CFB" w:rsidP="001D2881">
            <w:pPr>
              <w:spacing w:before="60" w:line="240" w:lineRule="auto"/>
              <w:jc w:val="both"/>
              <w:rPr>
                <w:rFonts w:cstheme="minorHAnsi"/>
                <w:color w:val="002060"/>
                <w:kern w:val="2"/>
                <w:sz w:val="24"/>
                <w:szCs w:val="24"/>
                <w14:ligatures w14:val="standardContextual"/>
              </w:rPr>
            </w:pPr>
            <w:r w:rsidRPr="008F04DA">
              <w:rPr>
                <w:rFonts w:cstheme="minorHAnsi"/>
                <w:b/>
                <w:bCs/>
                <w:color w:val="002060"/>
                <w:kern w:val="2"/>
                <w:sz w:val="24"/>
                <w:szCs w:val="24"/>
                <w14:ligatures w14:val="standardContextual"/>
              </w:rPr>
              <w:t>Reducerea consumului de energie primară, a emisiilor de GES și obținerea de energie din surse regenerabile</w:t>
            </w:r>
          </w:p>
          <w:p w14:paraId="2EECA964" w14:textId="076D109F" w:rsidR="00F85CFB" w:rsidRPr="008F04DA" w:rsidRDefault="00F85CFB" w:rsidP="001D2881">
            <w:pPr>
              <w:spacing w:before="60" w:line="240" w:lineRule="auto"/>
              <w:jc w:val="both"/>
              <w:rPr>
                <w:rFonts w:cstheme="minorHAnsi"/>
                <w:color w:val="002060"/>
                <w:kern w:val="2"/>
                <w:sz w:val="24"/>
                <w:szCs w:val="24"/>
                <w14:ligatures w14:val="standardContextual"/>
              </w:rPr>
            </w:pPr>
            <w:r w:rsidRPr="008F04DA">
              <w:rPr>
                <w:rFonts w:cstheme="minorHAnsi"/>
                <w:color w:val="002060"/>
                <w:kern w:val="2"/>
                <w:sz w:val="24"/>
                <w:szCs w:val="24"/>
                <w14:ligatures w14:val="standardContextual"/>
              </w:rPr>
              <w:t xml:space="preserve">A. Pentru investițiile care vizează acțiuni de </w:t>
            </w:r>
            <w:r w:rsidRPr="008F04DA">
              <w:rPr>
                <w:rFonts w:cstheme="minorHAnsi"/>
                <w:b/>
                <w:bCs/>
                <w:color w:val="002060"/>
                <w:kern w:val="2"/>
                <w:sz w:val="24"/>
                <w:szCs w:val="24"/>
                <w14:ligatures w14:val="standardContextual"/>
              </w:rPr>
              <w:t>extindere/reabilitare/ modernizare</w:t>
            </w:r>
            <w:r w:rsidRPr="008F04DA">
              <w:rPr>
                <w:rFonts w:cstheme="minorHAnsi"/>
                <w:color w:val="002060"/>
                <w:kern w:val="2"/>
                <w:sz w:val="24"/>
                <w:szCs w:val="24"/>
                <w14:ligatures w14:val="standardContextual"/>
              </w:rPr>
              <w:t xml:space="preserve"> care, urmare a investiției:</w:t>
            </w:r>
          </w:p>
          <w:p w14:paraId="3DCEAF31" w14:textId="56F816F8" w:rsidR="00F85CFB" w:rsidRPr="008F04DA" w:rsidRDefault="00F85CFB" w:rsidP="001D2881">
            <w:pPr>
              <w:numPr>
                <w:ilvl w:val="0"/>
                <w:numId w:val="38"/>
              </w:numPr>
              <w:spacing w:before="60" w:line="240" w:lineRule="auto"/>
              <w:jc w:val="both"/>
              <w:rPr>
                <w:rFonts w:cstheme="minorHAnsi"/>
                <w:color w:val="002060"/>
                <w:sz w:val="24"/>
                <w:szCs w:val="24"/>
              </w:rPr>
            </w:pPr>
            <w:r w:rsidRPr="008F04DA">
              <w:rPr>
                <w:rFonts w:cstheme="minorHAnsi"/>
                <w:color w:val="002060"/>
                <w:sz w:val="24"/>
                <w:szCs w:val="24"/>
              </w:rPr>
              <w:t xml:space="preserve">generează o reducere între 31% - 40% a consumului de energie primară și </w:t>
            </w:r>
            <w:r w:rsidR="003506C2" w:rsidRPr="008F04DA">
              <w:rPr>
                <w:rFonts w:cstheme="minorHAnsi"/>
                <w:color w:val="002060"/>
                <w:sz w:val="24"/>
                <w:szCs w:val="24"/>
              </w:rPr>
              <w:t>d</w:t>
            </w:r>
            <w:r w:rsidR="0048353C" w:rsidRPr="008F04DA">
              <w:rPr>
                <w:rFonts w:cstheme="minorHAnsi"/>
                <w:color w:val="002060"/>
                <w:sz w:val="24"/>
                <w:szCs w:val="24"/>
              </w:rPr>
              <w:t>escriu o reducere a</w:t>
            </w:r>
            <w:r w:rsidRPr="008F04DA">
              <w:rPr>
                <w:rFonts w:cstheme="minorHAnsi"/>
                <w:color w:val="002060"/>
                <w:sz w:val="24"/>
                <w:szCs w:val="24"/>
              </w:rPr>
              <w:t xml:space="preserve"> emisiilor de gaze cu efect de seră – 2 puncte;</w:t>
            </w:r>
          </w:p>
          <w:p w14:paraId="3D23AE03" w14:textId="04E5CA6F" w:rsidR="00F85CFB" w:rsidRPr="008F04DA" w:rsidRDefault="00F85CFB" w:rsidP="001D2881">
            <w:pPr>
              <w:numPr>
                <w:ilvl w:val="0"/>
                <w:numId w:val="38"/>
              </w:numPr>
              <w:spacing w:before="60" w:line="240" w:lineRule="auto"/>
              <w:jc w:val="both"/>
              <w:rPr>
                <w:rFonts w:cstheme="minorHAnsi"/>
                <w:color w:val="002060"/>
                <w:sz w:val="24"/>
                <w:szCs w:val="24"/>
              </w:rPr>
            </w:pPr>
            <w:r w:rsidRPr="008F04DA">
              <w:rPr>
                <w:rFonts w:cstheme="minorHAnsi"/>
                <w:color w:val="002060"/>
                <w:sz w:val="24"/>
                <w:szCs w:val="24"/>
              </w:rPr>
              <w:t xml:space="preserve">generează o reducere între 20% - 30% a consumului de energie primară și </w:t>
            </w:r>
            <w:r w:rsidR="0048353C" w:rsidRPr="008F04DA">
              <w:rPr>
                <w:rFonts w:cstheme="minorHAnsi"/>
                <w:color w:val="002060"/>
                <w:sz w:val="24"/>
                <w:szCs w:val="24"/>
              </w:rPr>
              <w:t xml:space="preserve">descriu o reducere </w:t>
            </w:r>
            <w:r w:rsidRPr="008F04DA">
              <w:rPr>
                <w:rFonts w:cstheme="minorHAnsi"/>
                <w:color w:val="002060"/>
                <w:sz w:val="24"/>
                <w:szCs w:val="24"/>
              </w:rPr>
              <w:t>a emisiilor de gaze cu efect de seră – 1 punct;</w:t>
            </w:r>
          </w:p>
          <w:p w14:paraId="1CD7804F" w14:textId="5E07F310" w:rsidR="00F85CFB" w:rsidRPr="008F04DA" w:rsidRDefault="00F85CFB" w:rsidP="001D2881">
            <w:pPr>
              <w:numPr>
                <w:ilvl w:val="0"/>
                <w:numId w:val="38"/>
              </w:numPr>
              <w:spacing w:before="60" w:line="240" w:lineRule="auto"/>
              <w:jc w:val="both"/>
              <w:rPr>
                <w:rFonts w:cstheme="minorHAnsi"/>
                <w:color w:val="002060"/>
                <w:sz w:val="24"/>
                <w:szCs w:val="24"/>
              </w:rPr>
            </w:pPr>
            <w:r w:rsidRPr="008F04DA">
              <w:rPr>
                <w:rFonts w:cstheme="minorHAnsi"/>
                <w:color w:val="002060"/>
                <w:sz w:val="24"/>
                <w:szCs w:val="24"/>
              </w:rPr>
              <w:t xml:space="preserve">generează o reducere sub 20% a consumului de energie primară și </w:t>
            </w:r>
            <w:r w:rsidR="0048353C" w:rsidRPr="008F04DA">
              <w:rPr>
                <w:rFonts w:cstheme="minorHAnsi"/>
                <w:color w:val="002060"/>
                <w:sz w:val="24"/>
                <w:szCs w:val="24"/>
              </w:rPr>
              <w:t xml:space="preserve">descriu o reducere </w:t>
            </w:r>
            <w:r w:rsidRPr="008F04DA">
              <w:rPr>
                <w:rFonts w:cstheme="minorHAnsi"/>
                <w:color w:val="002060"/>
                <w:sz w:val="24"/>
                <w:szCs w:val="24"/>
              </w:rPr>
              <w:t>a emisiilor de gaze cu efect de seră – 0 punct</w:t>
            </w:r>
          </w:p>
          <w:p w14:paraId="12621AAA" w14:textId="77777777" w:rsidR="00F85CFB" w:rsidRPr="008F04DA" w:rsidRDefault="00F85CFB" w:rsidP="001D2881">
            <w:pPr>
              <w:spacing w:before="60" w:line="240" w:lineRule="auto"/>
              <w:jc w:val="both"/>
              <w:rPr>
                <w:rFonts w:cstheme="minorHAnsi"/>
                <w:color w:val="002060"/>
                <w:kern w:val="2"/>
                <w:sz w:val="24"/>
                <w:szCs w:val="24"/>
                <w14:ligatures w14:val="standardContextual"/>
              </w:rPr>
            </w:pPr>
          </w:p>
          <w:p w14:paraId="58A59591" w14:textId="19AA7F4F" w:rsidR="00F85CFB" w:rsidRPr="008F04DA" w:rsidRDefault="00F85CFB" w:rsidP="001D2881">
            <w:pPr>
              <w:spacing w:before="60" w:line="240" w:lineRule="auto"/>
              <w:jc w:val="both"/>
              <w:rPr>
                <w:rFonts w:cstheme="minorHAnsi"/>
                <w:b/>
                <w:bCs/>
                <w:color w:val="002060"/>
                <w:kern w:val="2"/>
                <w:sz w:val="24"/>
                <w:szCs w:val="24"/>
                <w14:ligatures w14:val="standardContextual"/>
              </w:rPr>
            </w:pPr>
            <w:r w:rsidRPr="008F04DA">
              <w:rPr>
                <w:rFonts w:cstheme="minorHAnsi"/>
                <w:color w:val="002060"/>
                <w:kern w:val="2"/>
                <w:sz w:val="24"/>
                <w:szCs w:val="24"/>
                <w14:ligatures w14:val="standardContextual"/>
              </w:rPr>
              <w:t xml:space="preserve">B.  Măsuri de obținere de energie din surse regenerabile pentru proiectele care vizează </w:t>
            </w:r>
            <w:r w:rsidRPr="008F04DA">
              <w:rPr>
                <w:rFonts w:cstheme="minorHAnsi"/>
                <w:b/>
                <w:bCs/>
                <w:color w:val="002060"/>
                <w:kern w:val="2"/>
                <w:sz w:val="24"/>
                <w:szCs w:val="24"/>
                <w14:ligatures w14:val="standardContextual"/>
              </w:rPr>
              <w:t>extindere</w:t>
            </w:r>
            <w:r w:rsidRPr="008F04DA">
              <w:rPr>
                <w:rFonts w:cstheme="minorHAnsi"/>
                <w:color w:val="002060"/>
                <w:kern w:val="2"/>
                <w:sz w:val="24"/>
                <w:szCs w:val="24"/>
                <w14:ligatures w14:val="standardContextual"/>
              </w:rPr>
              <w:t>/</w:t>
            </w:r>
            <w:r w:rsidRPr="008F04DA">
              <w:rPr>
                <w:rFonts w:cstheme="minorHAnsi"/>
                <w:b/>
                <w:bCs/>
                <w:color w:val="002060"/>
                <w:kern w:val="2"/>
                <w:sz w:val="24"/>
                <w:szCs w:val="24"/>
                <w14:ligatures w14:val="standardContextual"/>
              </w:rPr>
              <w:t>reabilitare/ modernizare</w:t>
            </w:r>
          </w:p>
          <w:p w14:paraId="6367C326" w14:textId="77777777" w:rsidR="00F85CFB" w:rsidRPr="008F04DA" w:rsidRDefault="00F85CFB" w:rsidP="001D2881">
            <w:pPr>
              <w:numPr>
                <w:ilvl w:val="0"/>
                <w:numId w:val="39"/>
              </w:numPr>
              <w:spacing w:before="60" w:line="240" w:lineRule="auto"/>
              <w:jc w:val="both"/>
              <w:rPr>
                <w:rFonts w:cstheme="minorHAnsi"/>
                <w:color w:val="002060"/>
                <w:sz w:val="24"/>
                <w:szCs w:val="24"/>
              </w:rPr>
            </w:pPr>
            <w:r w:rsidRPr="008F04DA">
              <w:rPr>
                <w:rFonts w:cstheme="minorHAnsi"/>
                <w:color w:val="002060"/>
                <w:sz w:val="24"/>
                <w:szCs w:val="24"/>
              </w:rPr>
              <w:t xml:space="preserve">Proiectul propune asigurarea a cel puțin 30% din consum propriu de energie verde din surse regenerabile (de exemplu panouri fotovoltaice etc.) – 1 punct; </w:t>
            </w:r>
          </w:p>
          <w:p w14:paraId="1EB68317" w14:textId="77777777" w:rsidR="00F85CFB" w:rsidRPr="008F04DA" w:rsidRDefault="00F85CFB" w:rsidP="001D2881">
            <w:pPr>
              <w:numPr>
                <w:ilvl w:val="0"/>
                <w:numId w:val="39"/>
              </w:numPr>
              <w:spacing w:before="60" w:line="240" w:lineRule="auto"/>
              <w:jc w:val="both"/>
              <w:rPr>
                <w:rFonts w:cstheme="minorHAnsi"/>
                <w:color w:val="002060"/>
                <w:sz w:val="24"/>
                <w:szCs w:val="24"/>
              </w:rPr>
            </w:pPr>
            <w:r w:rsidRPr="008F04DA">
              <w:rPr>
                <w:rFonts w:cstheme="minorHAnsi"/>
                <w:color w:val="002060"/>
                <w:sz w:val="24"/>
                <w:szCs w:val="24"/>
              </w:rPr>
              <w:t>Proiectul NU conține măsuri de obținere de energie pentru consum propriu din surse regenerabile – 0 puncte;</w:t>
            </w:r>
          </w:p>
          <w:p w14:paraId="20E4C832" w14:textId="1D1C4545" w:rsidR="00F85CFB" w:rsidRPr="008F04DA" w:rsidRDefault="00F85CFB" w:rsidP="001D2881">
            <w:pPr>
              <w:spacing w:before="60" w:line="240" w:lineRule="auto"/>
              <w:jc w:val="both"/>
              <w:rPr>
                <w:rFonts w:cstheme="minorHAnsi"/>
                <w:color w:val="002060"/>
                <w:kern w:val="2"/>
                <w:sz w:val="24"/>
                <w:szCs w:val="24"/>
                <w14:ligatures w14:val="standardContextual"/>
              </w:rPr>
            </w:pPr>
            <w:r w:rsidRPr="008F04DA">
              <w:rPr>
                <w:rFonts w:cstheme="minorHAnsi"/>
                <w:color w:val="002060"/>
                <w:kern w:val="2"/>
                <w:sz w:val="24"/>
                <w:szCs w:val="24"/>
                <w14:ligatures w14:val="standardContextual"/>
              </w:rPr>
              <w:t xml:space="preserve">Punctajul </w:t>
            </w:r>
            <w:r w:rsidR="005738EA" w:rsidRPr="008F04DA">
              <w:rPr>
                <w:rFonts w:cstheme="minorHAnsi"/>
                <w:color w:val="002060"/>
                <w:kern w:val="2"/>
                <w:sz w:val="24"/>
                <w:szCs w:val="24"/>
                <w14:ligatures w14:val="standardContextual"/>
              </w:rPr>
              <w:t xml:space="preserve">total </w:t>
            </w:r>
            <w:r w:rsidRPr="008F04DA">
              <w:rPr>
                <w:rFonts w:cstheme="minorHAnsi"/>
                <w:color w:val="002060"/>
                <w:kern w:val="2"/>
                <w:sz w:val="24"/>
                <w:szCs w:val="24"/>
                <w14:ligatures w14:val="standardContextual"/>
              </w:rPr>
              <w:t xml:space="preserve">pentru </w:t>
            </w:r>
            <w:r w:rsidR="00F87B4A" w:rsidRPr="008F04DA">
              <w:rPr>
                <w:rFonts w:cstheme="minorHAnsi"/>
                <w:color w:val="002060"/>
                <w:kern w:val="2"/>
                <w:sz w:val="24"/>
                <w:szCs w:val="24"/>
                <w14:ligatures w14:val="standardContextual"/>
              </w:rPr>
              <w:t>subcriteriul 6.1</w:t>
            </w:r>
            <w:r w:rsidRPr="008F04DA">
              <w:rPr>
                <w:rFonts w:cstheme="minorHAnsi"/>
                <w:color w:val="002060"/>
                <w:kern w:val="2"/>
                <w:sz w:val="24"/>
                <w:szCs w:val="24"/>
                <w14:ligatures w14:val="standardContextual"/>
              </w:rPr>
              <w:t xml:space="preserve"> se calculează prin însumarea punctajelor de la punctele A și B</w:t>
            </w:r>
            <w:r w:rsidR="00DF386D" w:rsidRPr="008F04DA">
              <w:rPr>
                <w:rFonts w:cstheme="minorHAnsi"/>
                <w:color w:val="002060"/>
                <w:kern w:val="2"/>
                <w:sz w:val="24"/>
                <w:szCs w:val="24"/>
                <w14:ligatures w14:val="standardContextual"/>
              </w:rPr>
              <w:t>.</w:t>
            </w:r>
          </w:p>
        </w:tc>
        <w:tc>
          <w:tcPr>
            <w:tcW w:w="1352" w:type="pct"/>
          </w:tcPr>
          <w:p w14:paraId="03E0F9A3" w14:textId="7E4148DB"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Cererea de finanțare</w:t>
            </w:r>
          </w:p>
        </w:tc>
        <w:tc>
          <w:tcPr>
            <w:tcW w:w="236" w:type="pct"/>
          </w:tcPr>
          <w:p w14:paraId="0117F584" w14:textId="5C9B59FE"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3</w:t>
            </w:r>
          </w:p>
        </w:tc>
        <w:tc>
          <w:tcPr>
            <w:tcW w:w="237" w:type="pct"/>
          </w:tcPr>
          <w:p w14:paraId="68D5A307" w14:textId="55C852A9" w:rsidR="00F85CFB" w:rsidRPr="008F04DA" w:rsidRDefault="00F85CFB" w:rsidP="001D2881">
            <w:pPr>
              <w:spacing w:before="60" w:line="240" w:lineRule="auto"/>
              <w:jc w:val="both"/>
              <w:rPr>
                <w:rFonts w:cstheme="minorHAnsi"/>
                <w:color w:val="002060"/>
                <w:sz w:val="24"/>
                <w:szCs w:val="24"/>
              </w:rPr>
            </w:pPr>
          </w:p>
        </w:tc>
      </w:tr>
      <w:tr w:rsidR="00F85CFB" w:rsidRPr="008F04DA" w14:paraId="165D49FD" w14:textId="77777777" w:rsidTr="003735AD">
        <w:tc>
          <w:tcPr>
            <w:tcW w:w="675" w:type="pct"/>
            <w:shd w:val="clear" w:color="auto" w:fill="auto"/>
          </w:tcPr>
          <w:p w14:paraId="347DAB42" w14:textId="67C140AF"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lastRenderedPageBreak/>
              <w:t xml:space="preserve">Subcriteriul 6.2. </w:t>
            </w:r>
            <w:bookmarkStart w:id="27" w:name="_Hlk128490912"/>
            <w:r w:rsidRPr="008F04DA">
              <w:rPr>
                <w:rFonts w:cstheme="minorHAnsi"/>
                <w:color w:val="002060"/>
                <w:sz w:val="24"/>
                <w:szCs w:val="24"/>
              </w:rPr>
              <w:t xml:space="preserve">Impactul pozitiv asupra mediului - </w:t>
            </w:r>
            <w:bookmarkStart w:id="28" w:name="_Hlk128490956"/>
            <w:bookmarkEnd w:id="27"/>
            <w:r w:rsidRPr="008F04DA">
              <w:rPr>
                <w:rFonts w:cstheme="minorHAnsi"/>
                <w:color w:val="002060"/>
                <w:sz w:val="24"/>
                <w:szCs w:val="24"/>
              </w:rPr>
              <w:t>reducerea cantității de deșeuri/economia circulară</w:t>
            </w:r>
            <w:bookmarkEnd w:id="28"/>
            <w:r w:rsidRPr="008F04DA">
              <w:rPr>
                <w:rFonts w:cstheme="minorHAnsi"/>
                <w:color w:val="002060"/>
                <w:sz w:val="24"/>
                <w:szCs w:val="24"/>
              </w:rPr>
              <w:t>/ implementarea principiilor de dezvoltare durabilă</w:t>
            </w:r>
          </w:p>
        </w:tc>
        <w:tc>
          <w:tcPr>
            <w:tcW w:w="2500" w:type="pct"/>
            <w:shd w:val="clear" w:color="auto" w:fill="auto"/>
          </w:tcPr>
          <w:p w14:paraId="113383C0" w14:textId="245CBB72"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 xml:space="preserve">Se verifică modul în care, </w:t>
            </w:r>
            <w:r w:rsidRPr="008F04DA">
              <w:rPr>
                <w:rFonts w:cstheme="minorHAnsi"/>
                <w:color w:val="002060"/>
                <w:sz w:val="24"/>
                <w:szCs w:val="24"/>
                <w:u w:val="single"/>
              </w:rPr>
              <w:t>suplimentar față de cerințele legale</w:t>
            </w:r>
            <w:r w:rsidRPr="008F04DA">
              <w:rPr>
                <w:rFonts w:cstheme="minorHAnsi"/>
                <w:color w:val="002060"/>
                <w:sz w:val="24"/>
                <w:szCs w:val="24"/>
              </w:rPr>
              <w:t>, proiectul propune măsuri care generează un impact pozitiv as</w:t>
            </w:r>
            <w:r w:rsidR="00D8261A" w:rsidRPr="008F04DA">
              <w:rPr>
                <w:rFonts w:cstheme="minorHAnsi"/>
                <w:color w:val="002060"/>
                <w:sz w:val="24"/>
                <w:szCs w:val="24"/>
              </w:rPr>
              <w:t>u</w:t>
            </w:r>
            <w:r w:rsidRPr="008F04DA">
              <w:rPr>
                <w:rFonts w:cstheme="minorHAnsi"/>
                <w:color w:val="002060"/>
                <w:sz w:val="24"/>
                <w:szCs w:val="24"/>
              </w:rPr>
              <w:t>pra mediului</w:t>
            </w:r>
            <w:r w:rsidR="00D8261A" w:rsidRPr="008F04DA">
              <w:rPr>
                <w:rFonts w:cstheme="minorHAnsi"/>
                <w:color w:val="002060"/>
                <w:sz w:val="24"/>
                <w:szCs w:val="24"/>
              </w:rPr>
              <w:t>, de</w:t>
            </w:r>
            <w:r w:rsidRPr="008F04DA">
              <w:rPr>
                <w:rFonts w:cstheme="minorHAnsi"/>
                <w:color w:val="002060"/>
                <w:sz w:val="24"/>
                <w:szCs w:val="24"/>
              </w:rPr>
              <w:t xml:space="preserve"> ex:</w:t>
            </w:r>
          </w:p>
          <w:p w14:paraId="00522A01" w14:textId="77777777" w:rsidR="00F85CFB" w:rsidRPr="008F04DA" w:rsidRDefault="00F85CFB" w:rsidP="001D2881">
            <w:pPr>
              <w:spacing w:before="60" w:line="240" w:lineRule="auto"/>
              <w:jc w:val="both"/>
              <w:rPr>
                <w:rFonts w:cstheme="minorHAnsi"/>
                <w:b/>
                <w:bCs/>
                <w:color w:val="002060"/>
                <w:sz w:val="24"/>
                <w:szCs w:val="24"/>
              </w:rPr>
            </w:pPr>
            <w:r w:rsidRPr="008F04DA">
              <w:rPr>
                <w:rFonts w:cstheme="minorHAnsi"/>
                <w:b/>
                <w:bCs/>
                <w:color w:val="002060"/>
                <w:sz w:val="24"/>
                <w:szCs w:val="24"/>
              </w:rPr>
              <w:t>A. Reducerea cantităților de deșeuri rezultate în timpul efectuării investiției</w:t>
            </w:r>
          </w:p>
          <w:p w14:paraId="6B222640" w14:textId="77777777" w:rsidR="00F85CFB" w:rsidRPr="008F04DA" w:rsidRDefault="00F85CFB" w:rsidP="001D2881">
            <w:pPr>
              <w:pStyle w:val="ListParagraph"/>
              <w:numPr>
                <w:ilvl w:val="0"/>
                <w:numId w:val="10"/>
              </w:numPr>
              <w:spacing w:before="60" w:line="240" w:lineRule="auto"/>
              <w:contextualSpacing w:val="0"/>
              <w:jc w:val="both"/>
              <w:rPr>
                <w:rFonts w:cstheme="minorHAnsi"/>
                <w:color w:val="002060"/>
                <w:sz w:val="24"/>
                <w:szCs w:val="24"/>
              </w:rPr>
            </w:pPr>
            <w:r w:rsidRPr="008F04DA">
              <w:rPr>
                <w:rFonts w:cstheme="minorHAnsi"/>
                <w:color w:val="002060"/>
                <w:sz w:val="24"/>
                <w:szCs w:val="24"/>
              </w:rPr>
              <w:t>Proiectul propune, dincolo de prevederile legale, măsuri concrete de reducere a cantității de deșeuri rezultate în timpul efectuării investiției  - 1 punct</w:t>
            </w:r>
          </w:p>
          <w:p w14:paraId="182266CE" w14:textId="609A1AF1" w:rsidR="00F85CFB" w:rsidRPr="008F04DA" w:rsidRDefault="00F85CFB" w:rsidP="001D2881">
            <w:pPr>
              <w:pStyle w:val="ListParagraph"/>
              <w:numPr>
                <w:ilvl w:val="0"/>
                <w:numId w:val="10"/>
              </w:numPr>
              <w:spacing w:before="60" w:line="240" w:lineRule="auto"/>
              <w:contextualSpacing w:val="0"/>
              <w:jc w:val="both"/>
              <w:rPr>
                <w:rFonts w:cstheme="minorHAnsi"/>
                <w:color w:val="002060"/>
                <w:sz w:val="24"/>
                <w:szCs w:val="24"/>
                <w:lang w:eastAsia="ro-RO"/>
              </w:rPr>
            </w:pPr>
            <w:r w:rsidRPr="008F04DA">
              <w:rPr>
                <w:rFonts w:cstheme="minorHAnsi"/>
                <w:color w:val="002060"/>
                <w:sz w:val="24"/>
                <w:szCs w:val="24"/>
                <w:lang w:eastAsia="ro-RO"/>
              </w:rPr>
              <w:t>Proiectul N</w:t>
            </w:r>
            <w:r w:rsidR="00AA10F6" w:rsidRPr="008F04DA">
              <w:rPr>
                <w:rFonts w:cstheme="minorHAnsi"/>
                <w:color w:val="002060"/>
                <w:sz w:val="24"/>
                <w:szCs w:val="24"/>
                <w:lang w:eastAsia="ro-RO"/>
              </w:rPr>
              <w:t>U</w:t>
            </w:r>
            <w:r w:rsidRPr="008F04DA">
              <w:rPr>
                <w:rFonts w:cstheme="minorHAnsi"/>
                <w:color w:val="002060"/>
                <w:sz w:val="24"/>
                <w:szCs w:val="24"/>
                <w:lang w:eastAsia="ro-RO"/>
              </w:rPr>
              <w:t xml:space="preserve"> propune, dincolo de prevederile legale, măsuri concrete de reducere a cantității de deșeuri rezultate în timpul efectuării investiției  - 0 puncte</w:t>
            </w:r>
          </w:p>
          <w:p w14:paraId="770023ED" w14:textId="2AA7A28E"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 xml:space="preserve">NB Cerința </w:t>
            </w:r>
            <w:r w:rsidRPr="008F04DA">
              <w:rPr>
                <w:rFonts w:cstheme="minorHAnsi"/>
                <w:color w:val="002060"/>
                <w:sz w:val="24"/>
                <w:szCs w:val="24"/>
                <w:u w:val="single"/>
              </w:rPr>
              <w:t>minimă</w:t>
            </w:r>
            <w:r w:rsidRPr="008F04DA">
              <w:rPr>
                <w:rFonts w:cstheme="minorHAnsi"/>
                <w:color w:val="002060"/>
                <w:sz w:val="24"/>
                <w:szCs w:val="24"/>
              </w:rPr>
              <w:t xml:space="preserve"> de eligibilitate este respectarea prevederilor </w:t>
            </w:r>
            <w:r w:rsidRPr="008F04DA">
              <w:rPr>
                <w:rFonts w:cstheme="minorHAnsi"/>
                <w:color w:val="002060"/>
                <w:sz w:val="24"/>
                <w:szCs w:val="24"/>
                <w:lang w:eastAsia="ro-RO"/>
              </w:rPr>
              <w:t xml:space="preserve">OUG nr. 92 din 19 august 2021 privind regimul deșeurilor, astfel măsurile suplimentare de reducere a cantităților de deșeuri care pot fi implementate vor fi distincte de </w:t>
            </w:r>
            <w:proofErr w:type="spellStart"/>
            <w:r w:rsidRPr="008F04DA">
              <w:rPr>
                <w:rFonts w:cstheme="minorHAnsi"/>
                <w:color w:val="002060"/>
                <w:sz w:val="24"/>
                <w:szCs w:val="24"/>
                <w:lang w:eastAsia="ro-RO"/>
              </w:rPr>
              <w:t>cerinţele</w:t>
            </w:r>
            <w:proofErr w:type="spellEnd"/>
            <w:r w:rsidRPr="008F04DA">
              <w:rPr>
                <w:rFonts w:cstheme="minorHAnsi"/>
                <w:color w:val="002060"/>
                <w:sz w:val="24"/>
                <w:szCs w:val="24"/>
                <w:lang w:eastAsia="ro-RO"/>
              </w:rPr>
              <w:t xml:space="preserve"> legale. </w:t>
            </w:r>
          </w:p>
          <w:p w14:paraId="51D05259" w14:textId="77777777" w:rsidR="00F85CFB" w:rsidRPr="008F04DA" w:rsidRDefault="00F85CFB" w:rsidP="001D2881">
            <w:pPr>
              <w:spacing w:before="60" w:line="240" w:lineRule="auto"/>
              <w:jc w:val="both"/>
              <w:rPr>
                <w:rFonts w:cstheme="minorHAnsi"/>
                <w:color w:val="002060"/>
                <w:sz w:val="24"/>
                <w:szCs w:val="24"/>
              </w:rPr>
            </w:pPr>
          </w:p>
          <w:p w14:paraId="3FF3F8E6" w14:textId="77777777" w:rsidR="00F85CFB" w:rsidRPr="008F04DA" w:rsidRDefault="00F85CFB" w:rsidP="001D2881">
            <w:pPr>
              <w:spacing w:before="60" w:line="240" w:lineRule="auto"/>
              <w:jc w:val="both"/>
              <w:rPr>
                <w:rFonts w:cstheme="minorHAnsi"/>
                <w:b/>
                <w:bCs/>
                <w:color w:val="002060"/>
                <w:sz w:val="24"/>
                <w:szCs w:val="24"/>
                <w:lang w:eastAsia="ro-RO"/>
              </w:rPr>
            </w:pPr>
            <w:r w:rsidRPr="008F04DA">
              <w:rPr>
                <w:rFonts w:cstheme="minorHAnsi"/>
                <w:b/>
                <w:bCs/>
                <w:color w:val="002060"/>
                <w:sz w:val="24"/>
                <w:szCs w:val="24"/>
              </w:rPr>
              <w:t xml:space="preserve">B. </w:t>
            </w:r>
            <w:r w:rsidRPr="008F04DA">
              <w:rPr>
                <w:rFonts w:cstheme="minorHAnsi"/>
                <w:b/>
                <w:bCs/>
                <w:color w:val="002060"/>
                <w:sz w:val="24"/>
                <w:szCs w:val="24"/>
                <w:lang w:eastAsia="ro-RO"/>
              </w:rPr>
              <w:t>Reutilizarea deșeurilor -  economia circulară</w:t>
            </w:r>
          </w:p>
          <w:p w14:paraId="0DA05DDC" w14:textId="77777777" w:rsidR="00F85CFB" w:rsidRPr="008F04DA" w:rsidRDefault="00F85CFB" w:rsidP="001D2881">
            <w:pPr>
              <w:pStyle w:val="ListParagraph"/>
              <w:numPr>
                <w:ilvl w:val="0"/>
                <w:numId w:val="11"/>
              </w:numPr>
              <w:spacing w:before="60" w:line="240" w:lineRule="auto"/>
              <w:contextualSpacing w:val="0"/>
              <w:jc w:val="both"/>
              <w:rPr>
                <w:rFonts w:cstheme="minorHAnsi"/>
                <w:color w:val="002060"/>
                <w:sz w:val="24"/>
                <w:szCs w:val="24"/>
              </w:rPr>
            </w:pPr>
            <w:r w:rsidRPr="008F04DA">
              <w:rPr>
                <w:rFonts w:cstheme="minorHAnsi"/>
                <w:color w:val="002060"/>
                <w:sz w:val="24"/>
                <w:szCs w:val="24"/>
                <w:lang w:eastAsia="ro-RO"/>
              </w:rPr>
              <w:t xml:space="preserve">Proiectul propune, dincolo de prevederile legale, măsuri concrete de </w:t>
            </w:r>
            <w:r w:rsidRPr="008F04DA">
              <w:rPr>
                <w:rFonts w:cstheme="minorHAnsi"/>
                <w:color w:val="002060"/>
                <w:sz w:val="24"/>
                <w:szCs w:val="24"/>
              </w:rPr>
              <w:t>r</w:t>
            </w:r>
            <w:r w:rsidRPr="008F04DA">
              <w:rPr>
                <w:rFonts w:cstheme="minorHAnsi"/>
                <w:color w:val="002060"/>
                <w:sz w:val="24"/>
                <w:szCs w:val="24"/>
                <w:lang w:eastAsia="ro-RO"/>
              </w:rPr>
              <w:t>eutilizare</w:t>
            </w:r>
            <w:r w:rsidRPr="008F04DA">
              <w:rPr>
                <w:rFonts w:cstheme="minorHAnsi"/>
                <w:color w:val="002060"/>
                <w:sz w:val="24"/>
                <w:szCs w:val="24"/>
              </w:rPr>
              <w:t xml:space="preserve"> </w:t>
            </w:r>
            <w:r w:rsidRPr="008F04DA">
              <w:rPr>
                <w:rFonts w:cstheme="minorHAnsi"/>
                <w:color w:val="002060"/>
                <w:sz w:val="24"/>
                <w:szCs w:val="24"/>
                <w:lang w:eastAsia="ro-RO"/>
              </w:rPr>
              <w:t>a deșeurilor -  economia circulară</w:t>
            </w:r>
            <w:r w:rsidRPr="008F04DA">
              <w:rPr>
                <w:rFonts w:cstheme="minorHAnsi"/>
                <w:color w:val="002060"/>
                <w:sz w:val="24"/>
                <w:szCs w:val="24"/>
              </w:rPr>
              <w:t xml:space="preserve"> </w:t>
            </w:r>
            <w:r w:rsidRPr="008F04DA">
              <w:rPr>
                <w:rFonts w:cstheme="minorHAnsi"/>
                <w:color w:val="002060"/>
                <w:sz w:val="24"/>
                <w:szCs w:val="24"/>
                <w:lang w:eastAsia="ro-RO"/>
              </w:rPr>
              <w:t xml:space="preserve">în timpul efectuării investiției - </w:t>
            </w:r>
            <w:r w:rsidRPr="008F04DA">
              <w:rPr>
                <w:rFonts w:cstheme="minorHAnsi"/>
                <w:color w:val="002060"/>
                <w:sz w:val="24"/>
                <w:szCs w:val="24"/>
              </w:rPr>
              <w:t xml:space="preserve">1 </w:t>
            </w:r>
            <w:r w:rsidRPr="008F04DA">
              <w:rPr>
                <w:rFonts w:cstheme="minorHAnsi"/>
                <w:color w:val="002060"/>
                <w:sz w:val="24"/>
                <w:szCs w:val="24"/>
                <w:lang w:eastAsia="ro-RO"/>
              </w:rPr>
              <w:t>punct</w:t>
            </w:r>
          </w:p>
          <w:p w14:paraId="5C3D6D47" w14:textId="77777777" w:rsidR="00F85CFB" w:rsidRPr="008F04DA" w:rsidRDefault="00F85CFB" w:rsidP="001D2881">
            <w:pPr>
              <w:pStyle w:val="ListParagraph"/>
              <w:numPr>
                <w:ilvl w:val="0"/>
                <w:numId w:val="11"/>
              </w:numPr>
              <w:spacing w:before="60" w:line="240" w:lineRule="auto"/>
              <w:contextualSpacing w:val="0"/>
              <w:jc w:val="both"/>
              <w:rPr>
                <w:rFonts w:cstheme="minorHAnsi"/>
                <w:color w:val="002060"/>
                <w:sz w:val="24"/>
                <w:szCs w:val="24"/>
              </w:rPr>
            </w:pPr>
            <w:r w:rsidRPr="008F04DA">
              <w:rPr>
                <w:rFonts w:cstheme="minorHAnsi"/>
                <w:color w:val="002060"/>
                <w:sz w:val="24"/>
                <w:szCs w:val="24"/>
              </w:rPr>
              <w:t xml:space="preserve">Proiectul NU propune, </w:t>
            </w:r>
            <w:r w:rsidRPr="008F04DA">
              <w:rPr>
                <w:rFonts w:cstheme="minorHAnsi"/>
                <w:color w:val="002060"/>
                <w:sz w:val="24"/>
                <w:szCs w:val="24"/>
                <w:lang w:eastAsia="ro-RO"/>
              </w:rPr>
              <w:t xml:space="preserve">dincolo de prevederile legale, măsuri concrete de </w:t>
            </w:r>
            <w:r w:rsidRPr="008F04DA">
              <w:rPr>
                <w:rFonts w:cstheme="minorHAnsi"/>
                <w:color w:val="002060"/>
                <w:sz w:val="24"/>
                <w:szCs w:val="24"/>
              </w:rPr>
              <w:t>r</w:t>
            </w:r>
            <w:r w:rsidRPr="008F04DA">
              <w:rPr>
                <w:rFonts w:cstheme="minorHAnsi"/>
                <w:color w:val="002060"/>
                <w:sz w:val="24"/>
                <w:szCs w:val="24"/>
                <w:lang w:eastAsia="ro-RO"/>
              </w:rPr>
              <w:t>eutilizare</w:t>
            </w:r>
            <w:r w:rsidRPr="008F04DA">
              <w:rPr>
                <w:rFonts w:cstheme="minorHAnsi"/>
                <w:color w:val="002060"/>
                <w:sz w:val="24"/>
                <w:szCs w:val="24"/>
              </w:rPr>
              <w:t xml:space="preserve"> </w:t>
            </w:r>
            <w:r w:rsidRPr="008F04DA">
              <w:rPr>
                <w:rFonts w:cstheme="minorHAnsi"/>
                <w:color w:val="002060"/>
                <w:sz w:val="24"/>
                <w:szCs w:val="24"/>
                <w:lang w:eastAsia="ro-RO"/>
              </w:rPr>
              <w:t>a deșeurilor -  economia circulară</w:t>
            </w:r>
            <w:r w:rsidRPr="008F04DA">
              <w:rPr>
                <w:rFonts w:cstheme="minorHAnsi"/>
                <w:color w:val="002060"/>
                <w:sz w:val="24"/>
                <w:szCs w:val="24"/>
              </w:rPr>
              <w:t xml:space="preserve"> </w:t>
            </w:r>
            <w:r w:rsidRPr="008F04DA">
              <w:rPr>
                <w:rFonts w:cstheme="minorHAnsi"/>
                <w:color w:val="002060"/>
                <w:sz w:val="24"/>
                <w:szCs w:val="24"/>
                <w:lang w:eastAsia="ro-RO"/>
              </w:rPr>
              <w:t xml:space="preserve">în timpul efectuării investiției  </w:t>
            </w:r>
            <w:r w:rsidRPr="008F04DA">
              <w:rPr>
                <w:rFonts w:cstheme="minorHAnsi"/>
                <w:color w:val="002060"/>
                <w:sz w:val="24"/>
                <w:szCs w:val="24"/>
              </w:rPr>
              <w:t>- 0 puncte</w:t>
            </w:r>
          </w:p>
          <w:p w14:paraId="3B962B03" w14:textId="77777777" w:rsidR="00F85CFB" w:rsidRPr="008F04DA" w:rsidRDefault="00F85CFB" w:rsidP="001D2881">
            <w:pPr>
              <w:spacing w:before="60" w:line="240" w:lineRule="auto"/>
              <w:jc w:val="both"/>
              <w:rPr>
                <w:rFonts w:cstheme="minorHAnsi"/>
                <w:color w:val="002060"/>
                <w:sz w:val="24"/>
                <w:szCs w:val="24"/>
              </w:rPr>
            </w:pPr>
          </w:p>
          <w:p w14:paraId="0AFCF35A" w14:textId="078BDE0C" w:rsidR="00F85CFB" w:rsidRPr="008F04DA" w:rsidRDefault="00AA10F6" w:rsidP="00156F45">
            <w:pPr>
              <w:spacing w:before="60" w:line="240" w:lineRule="auto"/>
              <w:jc w:val="both"/>
              <w:rPr>
                <w:rFonts w:cstheme="minorHAnsi"/>
                <w:b/>
                <w:bCs/>
                <w:color w:val="002060"/>
                <w:sz w:val="24"/>
                <w:szCs w:val="24"/>
              </w:rPr>
            </w:pPr>
            <w:r w:rsidRPr="008F04DA">
              <w:rPr>
                <w:rFonts w:cstheme="minorHAnsi"/>
                <w:b/>
                <w:bCs/>
                <w:color w:val="002060"/>
                <w:sz w:val="24"/>
                <w:szCs w:val="24"/>
                <w:lang w:eastAsia="ro-RO"/>
              </w:rPr>
              <w:t xml:space="preserve">C. </w:t>
            </w:r>
            <w:r w:rsidR="00F85CFB" w:rsidRPr="008F04DA">
              <w:rPr>
                <w:rFonts w:cstheme="minorHAnsi"/>
                <w:b/>
                <w:bCs/>
                <w:color w:val="002060"/>
                <w:sz w:val="24"/>
                <w:szCs w:val="24"/>
                <w:lang w:eastAsia="ro-RO"/>
              </w:rPr>
              <w:t xml:space="preserve">Alte măsuri care vizează implementarea principiilor de dezvoltare durabilă, </w:t>
            </w:r>
            <w:r w:rsidR="00F85CFB" w:rsidRPr="008F04DA">
              <w:rPr>
                <w:rFonts w:cstheme="minorHAnsi"/>
                <w:color w:val="002060"/>
                <w:sz w:val="24"/>
                <w:szCs w:val="24"/>
                <w:lang w:eastAsia="ro-RO"/>
              </w:rPr>
              <w:t xml:space="preserve">dincolo de </w:t>
            </w:r>
            <w:r w:rsidR="00F85CFB" w:rsidRPr="008F04DA">
              <w:rPr>
                <w:rFonts w:cstheme="minorHAnsi"/>
                <w:color w:val="002060"/>
                <w:sz w:val="24"/>
                <w:szCs w:val="24"/>
              </w:rPr>
              <w:t>măsurile de reducere a cantităților de deșeuri rezultate în timpul efectuării investiției și de reutilizare a deșeurilor</w:t>
            </w:r>
          </w:p>
          <w:p w14:paraId="49980619" w14:textId="5CFD6A1F" w:rsidR="00F85CFB" w:rsidRPr="008F04DA" w:rsidRDefault="00F85CFB" w:rsidP="001D2881">
            <w:pPr>
              <w:pStyle w:val="ListParagraph"/>
              <w:numPr>
                <w:ilvl w:val="0"/>
                <w:numId w:val="12"/>
              </w:numPr>
              <w:spacing w:before="60" w:line="240" w:lineRule="auto"/>
              <w:contextualSpacing w:val="0"/>
              <w:jc w:val="both"/>
              <w:rPr>
                <w:rFonts w:cstheme="minorHAnsi"/>
                <w:color w:val="002060"/>
                <w:sz w:val="24"/>
                <w:szCs w:val="24"/>
              </w:rPr>
            </w:pPr>
            <w:r w:rsidRPr="008F04DA">
              <w:rPr>
                <w:rFonts w:cstheme="minorHAnsi"/>
                <w:color w:val="002060"/>
                <w:sz w:val="24"/>
                <w:szCs w:val="24"/>
                <w:lang w:eastAsia="ro-RO"/>
              </w:rPr>
              <w:t>Proiectul propune</w:t>
            </w:r>
            <w:r w:rsidRPr="008F04DA">
              <w:rPr>
                <w:rFonts w:cstheme="minorHAnsi"/>
                <w:color w:val="002060"/>
                <w:sz w:val="24"/>
                <w:szCs w:val="24"/>
              </w:rPr>
              <w:t xml:space="preserve"> proiectarea clădirilor și utilizarea unor tehnici de construcție care vor sprijine circularitatea și, în special, vor demonstra, în conformitate cu ISO 20887 sau cu alte standarde de evaluare a caracteristicilor de dezasamblare sau a adaptabilității clădirilor, modul în care sunt proiectate astfel încât:</w:t>
            </w:r>
          </w:p>
          <w:p w14:paraId="366CFCA6" w14:textId="77777777" w:rsidR="00F85CFB" w:rsidRPr="008F04DA" w:rsidRDefault="00F85CFB" w:rsidP="001D2881">
            <w:pPr>
              <w:pStyle w:val="ListParagraph"/>
              <w:numPr>
                <w:ilvl w:val="1"/>
                <w:numId w:val="12"/>
              </w:numPr>
              <w:spacing w:before="60" w:line="240" w:lineRule="auto"/>
              <w:contextualSpacing w:val="0"/>
              <w:jc w:val="both"/>
              <w:rPr>
                <w:rFonts w:cstheme="minorHAnsi"/>
                <w:color w:val="002060"/>
                <w:sz w:val="24"/>
                <w:szCs w:val="24"/>
              </w:rPr>
            </w:pPr>
            <w:r w:rsidRPr="008F04DA">
              <w:rPr>
                <w:rFonts w:cstheme="minorHAnsi"/>
                <w:color w:val="002060"/>
                <w:sz w:val="24"/>
                <w:szCs w:val="24"/>
              </w:rPr>
              <w:t xml:space="preserve"> să fie mai eficiente din punctul de vedere al utilizării resurselor, adaptabile, flexibile și demontabile pentru a permite reutilizarea și reciclarea); </w:t>
            </w:r>
          </w:p>
          <w:p w14:paraId="25106E55" w14:textId="14370B71" w:rsidR="00F85CFB" w:rsidRPr="008F04DA" w:rsidRDefault="00F85CFB" w:rsidP="001D2881">
            <w:pPr>
              <w:pStyle w:val="ListParagraph"/>
              <w:numPr>
                <w:ilvl w:val="1"/>
                <w:numId w:val="12"/>
              </w:numPr>
              <w:spacing w:before="60" w:line="240" w:lineRule="auto"/>
              <w:contextualSpacing w:val="0"/>
              <w:jc w:val="both"/>
              <w:rPr>
                <w:rFonts w:cstheme="minorHAnsi"/>
                <w:color w:val="002060"/>
                <w:sz w:val="24"/>
                <w:szCs w:val="24"/>
              </w:rPr>
            </w:pPr>
            <w:r w:rsidRPr="008F04DA">
              <w:rPr>
                <w:rFonts w:cstheme="minorHAnsi"/>
                <w:color w:val="002060"/>
                <w:sz w:val="24"/>
                <w:szCs w:val="24"/>
              </w:rPr>
              <w:t>să utilizeze materiale de construcții și tehnologii eficiente din punct de vedere ecologic / implementarea principiilor de dezvoltare durabilă cu privire la reducerea poluării aerului și reducerea emisiilor suplimentare de GES (</w:t>
            </w:r>
            <w:hyperlink r:id="rId8" w:history="1">
              <w:r w:rsidRPr="008F04DA">
                <w:rPr>
                  <w:rStyle w:val="Hyperlink"/>
                  <w:rFonts w:cstheme="minorHAnsi"/>
                  <w:color w:val="002060"/>
                  <w:sz w:val="24"/>
                  <w:szCs w:val="24"/>
                </w:rPr>
                <w:t>https://eur-lex.europa.eu/legal-content/RO/TXT/PDF/?uri=CELEX:32018R2066&amp;from=EN</w:t>
              </w:r>
            </w:hyperlink>
            <w:r w:rsidRPr="008F04DA">
              <w:rPr>
                <w:rFonts w:cstheme="minorHAnsi"/>
                <w:color w:val="002060"/>
                <w:sz w:val="24"/>
                <w:szCs w:val="24"/>
              </w:rPr>
              <w:t xml:space="preserve"> ) </w:t>
            </w:r>
            <w:r w:rsidRPr="008F04DA">
              <w:rPr>
                <w:rFonts w:cstheme="minorHAnsi"/>
                <w:color w:val="002060"/>
                <w:sz w:val="24"/>
                <w:szCs w:val="24"/>
                <w:lang w:eastAsia="ro-RO"/>
              </w:rPr>
              <w:t xml:space="preserve">- 1 punct; </w:t>
            </w:r>
            <w:r w:rsidRPr="008F04DA">
              <w:rPr>
                <w:rFonts w:cstheme="minorHAnsi"/>
                <w:color w:val="002060"/>
                <w:sz w:val="24"/>
                <w:szCs w:val="24"/>
              </w:rPr>
              <w:t xml:space="preserve"> </w:t>
            </w:r>
          </w:p>
          <w:p w14:paraId="3A31E4EF" w14:textId="13087635" w:rsidR="00F85CFB" w:rsidRPr="008F04DA" w:rsidRDefault="00F85CFB" w:rsidP="001D2881">
            <w:pPr>
              <w:pStyle w:val="ListParagraph"/>
              <w:numPr>
                <w:ilvl w:val="0"/>
                <w:numId w:val="12"/>
              </w:numPr>
              <w:spacing w:before="60" w:line="240" w:lineRule="auto"/>
              <w:contextualSpacing w:val="0"/>
              <w:jc w:val="both"/>
              <w:rPr>
                <w:rFonts w:cstheme="minorHAnsi"/>
                <w:strike/>
                <w:color w:val="002060"/>
                <w:sz w:val="24"/>
                <w:szCs w:val="24"/>
              </w:rPr>
            </w:pPr>
            <w:r w:rsidRPr="008F04DA">
              <w:rPr>
                <w:rFonts w:cstheme="minorHAnsi"/>
                <w:color w:val="002060"/>
                <w:sz w:val="24"/>
                <w:szCs w:val="24"/>
              </w:rPr>
              <w:t xml:space="preserve">Proiectul NU </w:t>
            </w:r>
            <w:r w:rsidRPr="008F04DA">
              <w:rPr>
                <w:rFonts w:cstheme="minorHAnsi"/>
                <w:color w:val="002060"/>
                <w:sz w:val="24"/>
                <w:szCs w:val="24"/>
                <w:lang w:eastAsia="ro-RO"/>
              </w:rPr>
              <w:t xml:space="preserve">propune </w:t>
            </w:r>
            <w:r w:rsidRPr="008F04DA">
              <w:rPr>
                <w:rFonts w:cstheme="minorHAnsi"/>
                <w:color w:val="002060"/>
                <w:sz w:val="24"/>
                <w:szCs w:val="24"/>
              </w:rPr>
              <w:t xml:space="preserve">alte măsuri de </w:t>
            </w:r>
            <w:r w:rsidRPr="008F04DA">
              <w:rPr>
                <w:rFonts w:cstheme="minorHAnsi"/>
                <w:color w:val="002060"/>
                <w:sz w:val="24"/>
                <w:szCs w:val="24"/>
                <w:lang w:eastAsia="ro-RO"/>
              </w:rPr>
              <w:t xml:space="preserve">implementarea principiilor de dezvoltare durabilă  </w:t>
            </w:r>
            <w:r w:rsidRPr="008F04DA">
              <w:rPr>
                <w:rFonts w:cstheme="minorHAnsi"/>
                <w:color w:val="002060"/>
                <w:sz w:val="24"/>
                <w:szCs w:val="24"/>
              </w:rPr>
              <w:t>- 0 puncte.</w:t>
            </w:r>
          </w:p>
          <w:p w14:paraId="541FE50F" w14:textId="2B141DEC" w:rsidR="00DF386D" w:rsidRPr="008F04DA" w:rsidRDefault="00DF386D" w:rsidP="00156F45">
            <w:pPr>
              <w:spacing w:before="60" w:line="240" w:lineRule="auto"/>
              <w:jc w:val="both"/>
              <w:rPr>
                <w:rFonts w:cstheme="minorHAnsi"/>
                <w:color w:val="002060"/>
                <w:sz w:val="24"/>
                <w:szCs w:val="24"/>
              </w:rPr>
            </w:pPr>
            <w:r w:rsidRPr="008F04DA">
              <w:rPr>
                <w:rFonts w:cstheme="minorHAnsi"/>
                <w:color w:val="002060"/>
                <w:sz w:val="24"/>
                <w:szCs w:val="24"/>
              </w:rPr>
              <w:t>Punctajul total pentru subcriteriul 6.2 se calculează prin însumarea punctajelor de la punctele A, B și C.</w:t>
            </w:r>
          </w:p>
        </w:tc>
        <w:tc>
          <w:tcPr>
            <w:tcW w:w="1352" w:type="pct"/>
          </w:tcPr>
          <w:p w14:paraId="66A3415F" w14:textId="04E7086E"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Cererea de finanțare</w:t>
            </w:r>
          </w:p>
        </w:tc>
        <w:tc>
          <w:tcPr>
            <w:tcW w:w="236" w:type="pct"/>
          </w:tcPr>
          <w:p w14:paraId="1C9D7380" w14:textId="4E38569B"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3</w:t>
            </w:r>
          </w:p>
        </w:tc>
        <w:tc>
          <w:tcPr>
            <w:tcW w:w="237" w:type="pct"/>
          </w:tcPr>
          <w:p w14:paraId="200FB9F2" w14:textId="0F326D72" w:rsidR="00F85CFB" w:rsidRPr="008F04DA" w:rsidRDefault="00F85CFB" w:rsidP="001D2881">
            <w:pPr>
              <w:spacing w:before="60" w:line="240" w:lineRule="auto"/>
              <w:jc w:val="both"/>
              <w:rPr>
                <w:rFonts w:cstheme="minorHAnsi"/>
                <w:strike/>
                <w:color w:val="002060"/>
                <w:sz w:val="24"/>
                <w:szCs w:val="24"/>
              </w:rPr>
            </w:pPr>
          </w:p>
        </w:tc>
      </w:tr>
      <w:tr w:rsidR="00F85CFB" w:rsidRPr="008F04DA" w14:paraId="6E35BF3C" w14:textId="77777777" w:rsidTr="003735AD">
        <w:tc>
          <w:tcPr>
            <w:tcW w:w="675" w:type="pct"/>
            <w:shd w:val="clear" w:color="auto" w:fill="auto"/>
          </w:tcPr>
          <w:p w14:paraId="6034C965" w14:textId="7BDB6266"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 xml:space="preserve">Subcriteriul 6.3.    Imunizarea la schimbări climatice </w:t>
            </w:r>
          </w:p>
        </w:tc>
        <w:tc>
          <w:tcPr>
            <w:tcW w:w="2500" w:type="pct"/>
            <w:shd w:val="clear" w:color="auto" w:fill="auto"/>
          </w:tcPr>
          <w:p w14:paraId="54A9C9B8" w14:textId="46AB7CE3" w:rsidR="00F85CFB" w:rsidRPr="008F04DA" w:rsidRDefault="00F85CFB" w:rsidP="001D2881">
            <w:pPr>
              <w:spacing w:before="60" w:line="240" w:lineRule="auto"/>
              <w:jc w:val="both"/>
              <w:rPr>
                <w:rFonts w:cstheme="minorHAnsi"/>
                <w:color w:val="002060"/>
                <w:sz w:val="24"/>
                <w:szCs w:val="24"/>
              </w:rPr>
            </w:pPr>
            <w:r w:rsidRPr="008F04DA">
              <w:rPr>
                <w:rFonts w:cstheme="minorHAnsi"/>
                <w:iCs/>
                <w:color w:val="002060"/>
                <w:sz w:val="24"/>
                <w:szCs w:val="24"/>
              </w:rPr>
              <w:t xml:space="preserve"> </w:t>
            </w:r>
            <w:r w:rsidRPr="008F04DA">
              <w:rPr>
                <w:rFonts w:cstheme="minorHAnsi"/>
                <w:color w:val="002060"/>
                <w:sz w:val="24"/>
                <w:szCs w:val="24"/>
              </w:rPr>
              <w:t>Proiectul vizează măsuri concrete prin care este asigurată atenuarea la schimbările climatice pentru investițiile care vizează extinderi/ modernizări/ reabilitări și dotări.</w:t>
            </w:r>
          </w:p>
          <w:p w14:paraId="10AC8B89" w14:textId="77777777" w:rsidR="00F85CFB" w:rsidRPr="008F04DA" w:rsidRDefault="00F85CFB" w:rsidP="001D2881">
            <w:pPr>
              <w:spacing w:before="60" w:line="240" w:lineRule="auto"/>
              <w:jc w:val="both"/>
              <w:rPr>
                <w:rFonts w:cstheme="minorHAnsi"/>
                <w:color w:val="002060"/>
                <w:sz w:val="24"/>
                <w:szCs w:val="24"/>
                <w:lang w:eastAsia="ro-RO"/>
              </w:rPr>
            </w:pPr>
          </w:p>
          <w:p w14:paraId="4671CBA1" w14:textId="77777777" w:rsidR="00F85CFB" w:rsidRPr="008F04DA" w:rsidRDefault="00F85CFB" w:rsidP="001D2881">
            <w:pPr>
              <w:spacing w:before="60" w:line="240" w:lineRule="auto"/>
              <w:jc w:val="both"/>
              <w:rPr>
                <w:rFonts w:cstheme="minorHAnsi"/>
                <w:color w:val="002060"/>
                <w:sz w:val="24"/>
                <w:szCs w:val="24"/>
                <w14:ligatures w14:val="standardContextual"/>
              </w:rPr>
            </w:pPr>
            <w:r w:rsidRPr="008F04DA">
              <w:rPr>
                <w:rFonts w:cstheme="minorHAnsi"/>
                <w:color w:val="002060"/>
                <w:sz w:val="24"/>
                <w:szCs w:val="24"/>
              </w:rPr>
              <w:t xml:space="preserve">Proiectul, dincolo de privirile legale, propune următoarele măsuri: </w:t>
            </w:r>
          </w:p>
          <w:p w14:paraId="169DB68F" w14:textId="5B43D7C1" w:rsidR="00F85CFB" w:rsidRPr="008F04DA" w:rsidRDefault="00F85CFB" w:rsidP="001D2881">
            <w:pPr>
              <w:pStyle w:val="ListParagraph"/>
              <w:numPr>
                <w:ilvl w:val="0"/>
                <w:numId w:val="40"/>
              </w:numPr>
              <w:spacing w:before="60" w:line="240" w:lineRule="auto"/>
              <w:contextualSpacing w:val="0"/>
              <w:jc w:val="both"/>
              <w:rPr>
                <w:rFonts w:cstheme="minorHAnsi"/>
                <w:color w:val="002060"/>
                <w:sz w:val="24"/>
                <w:szCs w:val="24"/>
              </w:rPr>
            </w:pPr>
            <w:r w:rsidRPr="008F04DA">
              <w:rPr>
                <w:rFonts w:cstheme="minorHAnsi"/>
                <w:color w:val="002060"/>
                <w:sz w:val="24"/>
                <w:szCs w:val="24"/>
              </w:rPr>
              <w:t xml:space="preserve">Creșterea spațiilor verzi </w:t>
            </w:r>
            <w:proofErr w:type="spellStart"/>
            <w:r w:rsidRPr="008F04DA">
              <w:rPr>
                <w:rFonts w:cstheme="minorHAnsi"/>
                <w:color w:val="002060"/>
                <w:sz w:val="24"/>
                <w:szCs w:val="24"/>
              </w:rPr>
              <w:t>şi</w:t>
            </w:r>
            <w:proofErr w:type="spellEnd"/>
            <w:r w:rsidRPr="008F04DA">
              <w:rPr>
                <w:rFonts w:cstheme="minorHAnsi"/>
                <w:color w:val="002060"/>
                <w:sz w:val="24"/>
                <w:szCs w:val="24"/>
              </w:rPr>
              <w:t xml:space="preserve"> a arborilor</w:t>
            </w:r>
            <w:r w:rsidR="0063534D" w:rsidRPr="008F04DA">
              <w:rPr>
                <w:rFonts w:cstheme="minorHAnsi"/>
                <w:color w:val="002060"/>
                <w:sz w:val="24"/>
                <w:szCs w:val="24"/>
              </w:rPr>
              <w:t xml:space="preserve"> – 4 puncte</w:t>
            </w:r>
            <w:r w:rsidRPr="008F04DA">
              <w:rPr>
                <w:rFonts w:cstheme="minorHAnsi"/>
                <w:color w:val="002060"/>
                <w:sz w:val="24"/>
                <w:szCs w:val="24"/>
              </w:rPr>
              <w:t>;</w:t>
            </w:r>
          </w:p>
          <w:p w14:paraId="3B7141F9" w14:textId="6C2D6C03" w:rsidR="00F85CFB" w:rsidRPr="008F04DA" w:rsidRDefault="00F85CFB" w:rsidP="001D2881">
            <w:pPr>
              <w:pStyle w:val="ListParagraph"/>
              <w:numPr>
                <w:ilvl w:val="0"/>
                <w:numId w:val="40"/>
              </w:numPr>
              <w:spacing w:before="60" w:line="240" w:lineRule="auto"/>
              <w:contextualSpacing w:val="0"/>
              <w:jc w:val="both"/>
              <w:rPr>
                <w:rFonts w:cstheme="minorHAnsi"/>
                <w:color w:val="002060"/>
                <w:sz w:val="24"/>
                <w:szCs w:val="24"/>
              </w:rPr>
            </w:pPr>
            <w:r w:rsidRPr="008F04DA">
              <w:rPr>
                <w:rFonts w:cstheme="minorHAnsi"/>
                <w:color w:val="002060"/>
                <w:sz w:val="24"/>
                <w:szCs w:val="24"/>
              </w:rPr>
              <w:t xml:space="preserve">Proiectarea adecvată a clădirilor, folosind umbrirea, ventilația naturală </w:t>
            </w:r>
            <w:proofErr w:type="spellStart"/>
            <w:r w:rsidRPr="008F04DA">
              <w:rPr>
                <w:rFonts w:cstheme="minorHAnsi"/>
                <w:color w:val="002060"/>
                <w:sz w:val="24"/>
                <w:szCs w:val="24"/>
              </w:rPr>
              <w:t>şi</w:t>
            </w:r>
            <w:proofErr w:type="spellEnd"/>
            <w:r w:rsidRPr="008F04DA">
              <w:rPr>
                <w:rFonts w:cstheme="minorHAnsi"/>
                <w:color w:val="002060"/>
                <w:sz w:val="24"/>
                <w:szCs w:val="24"/>
              </w:rPr>
              <w:t xml:space="preserve"> o bună izolare termică</w:t>
            </w:r>
            <w:r w:rsidR="0063534D" w:rsidRPr="008F04DA">
              <w:rPr>
                <w:rFonts w:cstheme="minorHAnsi"/>
                <w:color w:val="002060"/>
                <w:sz w:val="24"/>
                <w:szCs w:val="24"/>
              </w:rPr>
              <w:t xml:space="preserve"> – 3 puncte</w:t>
            </w:r>
            <w:r w:rsidRPr="008F04DA">
              <w:rPr>
                <w:rFonts w:cstheme="minorHAnsi"/>
                <w:color w:val="002060"/>
                <w:sz w:val="24"/>
                <w:szCs w:val="24"/>
              </w:rPr>
              <w:t>;</w:t>
            </w:r>
          </w:p>
          <w:p w14:paraId="02FCC5E0" w14:textId="0912FD3B" w:rsidR="00F85CFB" w:rsidRPr="008F04DA" w:rsidRDefault="00F85CFB" w:rsidP="001D2881">
            <w:pPr>
              <w:pStyle w:val="ListParagraph"/>
              <w:numPr>
                <w:ilvl w:val="0"/>
                <w:numId w:val="40"/>
              </w:numPr>
              <w:spacing w:before="60" w:line="240" w:lineRule="auto"/>
              <w:contextualSpacing w:val="0"/>
              <w:jc w:val="both"/>
              <w:rPr>
                <w:rFonts w:cstheme="minorHAnsi"/>
                <w:color w:val="002060"/>
                <w:sz w:val="24"/>
                <w:szCs w:val="24"/>
              </w:rPr>
            </w:pPr>
            <w:r w:rsidRPr="008F04DA">
              <w:rPr>
                <w:rFonts w:cstheme="minorHAnsi"/>
                <w:color w:val="002060"/>
                <w:sz w:val="24"/>
                <w:szCs w:val="24"/>
              </w:rPr>
              <w:t>Proiectul aplică</w:t>
            </w:r>
            <w:r w:rsidR="00516872" w:rsidRPr="008F04DA">
              <w:rPr>
                <w:rFonts w:cstheme="minorHAnsi"/>
                <w:color w:val="002060"/>
                <w:sz w:val="24"/>
                <w:szCs w:val="24"/>
              </w:rPr>
              <w:t xml:space="preserve">, </w:t>
            </w:r>
            <w:r w:rsidRPr="008F04DA">
              <w:rPr>
                <w:rFonts w:cstheme="minorHAnsi"/>
                <w:color w:val="002060"/>
                <w:sz w:val="24"/>
                <w:szCs w:val="24"/>
              </w:rPr>
              <w:t>suplimentar față de concluziile analizei privind imunizarea la schimbările climatice</w:t>
            </w:r>
            <w:r w:rsidR="00516872" w:rsidRPr="008F04DA">
              <w:rPr>
                <w:rFonts w:cstheme="minorHAnsi"/>
                <w:color w:val="002060"/>
                <w:sz w:val="24"/>
                <w:szCs w:val="24"/>
              </w:rPr>
              <w:t xml:space="preserve">, </w:t>
            </w:r>
            <w:r w:rsidRPr="008F04DA">
              <w:rPr>
                <w:rFonts w:cstheme="minorHAnsi"/>
                <w:color w:val="002060"/>
                <w:sz w:val="24"/>
                <w:szCs w:val="24"/>
              </w:rPr>
              <w:t>toate măsurile de imunizare – 2 puncte;</w:t>
            </w:r>
          </w:p>
          <w:p w14:paraId="363FE2BD" w14:textId="77777777" w:rsidR="00F85CFB" w:rsidRPr="008F04DA" w:rsidRDefault="00F85CFB" w:rsidP="001D2881">
            <w:pPr>
              <w:pStyle w:val="ListParagraph"/>
              <w:numPr>
                <w:ilvl w:val="0"/>
                <w:numId w:val="40"/>
              </w:numPr>
              <w:spacing w:before="60" w:line="240" w:lineRule="auto"/>
              <w:contextualSpacing w:val="0"/>
              <w:jc w:val="both"/>
              <w:rPr>
                <w:rFonts w:cstheme="minorHAnsi"/>
                <w:color w:val="002060"/>
                <w:sz w:val="24"/>
                <w:szCs w:val="24"/>
              </w:rPr>
            </w:pPr>
            <w:r w:rsidRPr="008F04DA">
              <w:rPr>
                <w:rFonts w:cstheme="minorHAnsi"/>
                <w:color w:val="002060"/>
                <w:sz w:val="24"/>
                <w:szCs w:val="24"/>
              </w:rPr>
              <w:lastRenderedPageBreak/>
              <w:t>Proiectul aplică parțial (aplică una dintre cele 2 măsuri total sau parțial) măsurile de imunizare – 1 punct;</w:t>
            </w:r>
          </w:p>
          <w:p w14:paraId="4BEA47A0" w14:textId="77777777" w:rsidR="00F85CFB" w:rsidRPr="008F04DA" w:rsidRDefault="00F85CFB" w:rsidP="001D2881">
            <w:pPr>
              <w:pStyle w:val="ListParagraph"/>
              <w:numPr>
                <w:ilvl w:val="0"/>
                <w:numId w:val="40"/>
              </w:numPr>
              <w:spacing w:before="60" w:line="240" w:lineRule="auto"/>
              <w:contextualSpacing w:val="0"/>
              <w:jc w:val="both"/>
              <w:rPr>
                <w:rFonts w:cstheme="minorHAnsi"/>
                <w:color w:val="002060"/>
                <w:sz w:val="24"/>
                <w:szCs w:val="24"/>
              </w:rPr>
            </w:pPr>
            <w:r w:rsidRPr="008F04DA">
              <w:rPr>
                <w:rFonts w:cstheme="minorHAnsi"/>
                <w:color w:val="002060"/>
                <w:sz w:val="24"/>
                <w:szCs w:val="24"/>
              </w:rPr>
              <w:t>Proiectul NU aplică măsurile de imunizare – 0 puncte</w:t>
            </w:r>
          </w:p>
          <w:p w14:paraId="75CAA33B" w14:textId="77777777" w:rsidR="00F85CFB" w:rsidRPr="008F04DA" w:rsidRDefault="00F85CFB" w:rsidP="001D2881">
            <w:pPr>
              <w:spacing w:before="60" w:line="240" w:lineRule="auto"/>
              <w:jc w:val="both"/>
              <w:rPr>
                <w:rFonts w:cstheme="minorHAnsi"/>
                <w:color w:val="002060"/>
                <w:sz w:val="24"/>
                <w:szCs w:val="24"/>
              </w:rPr>
            </w:pPr>
          </w:p>
          <w:p w14:paraId="641F0BDE" w14:textId="38897170"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 xml:space="preserve">NB. Punctarea acestor măsuri se realizează în situația în care solicitantul </w:t>
            </w:r>
            <w:r w:rsidR="007703D3" w:rsidRPr="008F04DA">
              <w:rPr>
                <w:rFonts w:cstheme="minorHAnsi"/>
                <w:color w:val="002060"/>
                <w:sz w:val="24"/>
                <w:szCs w:val="24"/>
              </w:rPr>
              <w:t xml:space="preserve">le </w:t>
            </w:r>
            <w:r w:rsidRPr="008F04DA">
              <w:rPr>
                <w:rFonts w:cstheme="minorHAnsi"/>
                <w:color w:val="002060"/>
                <w:sz w:val="24"/>
                <w:szCs w:val="24"/>
              </w:rPr>
              <w:t xml:space="preserve">preia în analiza privind imunizarea la schimbările climatice sau le integrează în documentația </w:t>
            </w:r>
            <w:proofErr w:type="spellStart"/>
            <w:r w:rsidRPr="008F04DA">
              <w:rPr>
                <w:rFonts w:cstheme="minorHAnsi"/>
                <w:color w:val="002060"/>
                <w:sz w:val="24"/>
                <w:szCs w:val="24"/>
              </w:rPr>
              <w:t>tehnico</w:t>
            </w:r>
            <w:proofErr w:type="spellEnd"/>
            <w:r w:rsidRPr="008F04DA">
              <w:rPr>
                <w:rFonts w:cstheme="minorHAnsi"/>
                <w:color w:val="002060"/>
                <w:sz w:val="24"/>
                <w:szCs w:val="24"/>
              </w:rPr>
              <w:t>-economică</w:t>
            </w:r>
          </w:p>
        </w:tc>
        <w:tc>
          <w:tcPr>
            <w:tcW w:w="1352" w:type="pct"/>
          </w:tcPr>
          <w:p w14:paraId="497FCE41" w14:textId="77777777" w:rsidR="00F85CFB"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lastRenderedPageBreak/>
              <w:t>Cererea de finanțare</w:t>
            </w:r>
          </w:p>
          <w:p w14:paraId="6293F2B0" w14:textId="77777777" w:rsidR="00431E23" w:rsidRDefault="00431E23" w:rsidP="001D2881">
            <w:pPr>
              <w:spacing w:before="60" w:line="240" w:lineRule="auto"/>
              <w:jc w:val="both"/>
              <w:rPr>
                <w:rFonts w:cstheme="minorHAnsi"/>
                <w:color w:val="002060"/>
                <w:sz w:val="24"/>
                <w:szCs w:val="24"/>
              </w:rPr>
            </w:pPr>
            <w:r>
              <w:rPr>
                <w:rFonts w:cstheme="minorHAnsi"/>
                <w:color w:val="002060"/>
                <w:sz w:val="24"/>
                <w:szCs w:val="24"/>
              </w:rPr>
              <w:t xml:space="preserve">Analiza privind </w:t>
            </w:r>
            <w:r w:rsidRPr="008F04DA">
              <w:rPr>
                <w:rFonts w:cstheme="minorHAnsi"/>
                <w:color w:val="002060"/>
                <w:sz w:val="24"/>
                <w:szCs w:val="24"/>
              </w:rPr>
              <w:t>imunizarea la schimbările climatice</w:t>
            </w:r>
          </w:p>
          <w:p w14:paraId="16173E3C" w14:textId="426AB0F4" w:rsidR="00431E23" w:rsidRPr="008F04DA" w:rsidRDefault="00431E23" w:rsidP="001D2881">
            <w:pPr>
              <w:spacing w:before="60" w:line="240" w:lineRule="auto"/>
              <w:jc w:val="both"/>
              <w:rPr>
                <w:rFonts w:cstheme="minorHAnsi"/>
                <w:color w:val="002060"/>
                <w:sz w:val="24"/>
                <w:szCs w:val="24"/>
              </w:rPr>
            </w:pPr>
            <w:r>
              <w:rPr>
                <w:rFonts w:cstheme="minorHAnsi"/>
                <w:color w:val="002060"/>
                <w:sz w:val="24"/>
                <w:szCs w:val="24"/>
              </w:rPr>
              <w:t xml:space="preserve">Documentațiile </w:t>
            </w:r>
            <w:proofErr w:type="spellStart"/>
            <w:r>
              <w:rPr>
                <w:rFonts w:cstheme="minorHAnsi"/>
                <w:color w:val="002060"/>
                <w:sz w:val="24"/>
                <w:szCs w:val="24"/>
              </w:rPr>
              <w:t>tehnico</w:t>
            </w:r>
            <w:proofErr w:type="spellEnd"/>
            <w:r>
              <w:rPr>
                <w:rFonts w:cstheme="minorHAnsi"/>
                <w:color w:val="002060"/>
                <w:sz w:val="24"/>
                <w:szCs w:val="24"/>
              </w:rPr>
              <w:t>-economice care însoțesc cererea de finanțare.</w:t>
            </w:r>
          </w:p>
        </w:tc>
        <w:tc>
          <w:tcPr>
            <w:tcW w:w="236" w:type="pct"/>
          </w:tcPr>
          <w:p w14:paraId="38242D58" w14:textId="5CF95F2A"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4</w:t>
            </w:r>
          </w:p>
        </w:tc>
        <w:tc>
          <w:tcPr>
            <w:tcW w:w="237" w:type="pct"/>
          </w:tcPr>
          <w:p w14:paraId="14BB3D92" w14:textId="5F64C69C" w:rsidR="00F85CFB" w:rsidRPr="008F04DA" w:rsidRDefault="00F85CFB" w:rsidP="001D2881">
            <w:pPr>
              <w:spacing w:before="60" w:line="240" w:lineRule="auto"/>
              <w:jc w:val="both"/>
              <w:rPr>
                <w:rFonts w:cstheme="minorHAnsi"/>
                <w:strike/>
                <w:color w:val="002060"/>
                <w:sz w:val="24"/>
                <w:szCs w:val="24"/>
              </w:rPr>
            </w:pPr>
          </w:p>
        </w:tc>
      </w:tr>
      <w:tr w:rsidR="00F85CFB" w:rsidRPr="008F04DA" w14:paraId="31F0A59F" w14:textId="77777777" w:rsidTr="003735AD">
        <w:tc>
          <w:tcPr>
            <w:tcW w:w="675" w:type="pct"/>
            <w:shd w:val="clear" w:color="auto" w:fill="auto"/>
          </w:tcPr>
          <w:p w14:paraId="77ABCAC3" w14:textId="723D8BFB" w:rsidR="00F85CFB" w:rsidRPr="008F04DA" w:rsidRDefault="00F85CFB" w:rsidP="001D2881">
            <w:pPr>
              <w:spacing w:before="60" w:line="240" w:lineRule="auto"/>
              <w:jc w:val="both"/>
              <w:rPr>
                <w:rFonts w:cstheme="minorHAnsi"/>
                <w:color w:val="002060"/>
                <w:sz w:val="24"/>
                <w:szCs w:val="24"/>
              </w:rPr>
            </w:pPr>
            <w:bookmarkStart w:id="29" w:name="_Hlk140146066"/>
            <w:r w:rsidRPr="008F04DA">
              <w:rPr>
                <w:rFonts w:cstheme="minorHAnsi"/>
                <w:color w:val="002060"/>
                <w:sz w:val="24"/>
                <w:szCs w:val="24"/>
              </w:rPr>
              <w:t>Subcriteriul 6.4 Egalitatea de șanse, de gen și nediscriminarea</w:t>
            </w:r>
            <w:bookmarkEnd w:id="29"/>
          </w:p>
        </w:tc>
        <w:tc>
          <w:tcPr>
            <w:tcW w:w="2500" w:type="pct"/>
            <w:shd w:val="clear" w:color="auto" w:fill="auto"/>
          </w:tcPr>
          <w:p w14:paraId="32E52B92" w14:textId="6A6DE1DC" w:rsidR="00F85CFB" w:rsidRPr="008F04DA" w:rsidRDefault="00F85CFB" w:rsidP="001D2881">
            <w:pPr>
              <w:pStyle w:val="ListParagraph"/>
              <w:numPr>
                <w:ilvl w:val="0"/>
                <w:numId w:val="13"/>
              </w:numPr>
              <w:spacing w:before="60" w:line="240" w:lineRule="auto"/>
              <w:contextualSpacing w:val="0"/>
              <w:jc w:val="both"/>
              <w:rPr>
                <w:rFonts w:cstheme="minorHAnsi"/>
                <w:color w:val="002060"/>
                <w:sz w:val="24"/>
                <w:szCs w:val="24"/>
              </w:rPr>
            </w:pPr>
            <w:r w:rsidRPr="008F04DA">
              <w:rPr>
                <w:rFonts w:cstheme="minorHAnsi"/>
                <w:color w:val="002060"/>
                <w:sz w:val="24"/>
                <w:szCs w:val="24"/>
              </w:rPr>
              <w:t>proiectul conține măsuri privind contribuția la respectarea principiilor de egalitate de șanse, de gen și nediscriminare, precum și măsuri de creștere a accesului grupurilor vulnerabile la infrastructura sprijinită  – 3 puncte;</w:t>
            </w:r>
          </w:p>
          <w:p w14:paraId="7BDCCACB" w14:textId="0731D17C" w:rsidR="00F85CFB" w:rsidRPr="008F04DA" w:rsidRDefault="00F85CFB" w:rsidP="00156F45">
            <w:pPr>
              <w:pStyle w:val="ListParagraph"/>
              <w:numPr>
                <w:ilvl w:val="0"/>
                <w:numId w:val="13"/>
              </w:numPr>
              <w:spacing w:after="160"/>
              <w:rPr>
                <w:rFonts w:cstheme="minorHAnsi"/>
                <w:color w:val="002060"/>
                <w:sz w:val="24"/>
                <w:szCs w:val="24"/>
              </w:rPr>
            </w:pPr>
            <w:r w:rsidRPr="008F04DA">
              <w:rPr>
                <w:rFonts w:cstheme="minorHAnsi"/>
                <w:color w:val="002060"/>
                <w:sz w:val="24"/>
                <w:szCs w:val="24"/>
              </w:rPr>
              <w:t>proiectul descrie vag măsuri privind contribuția la respectarea principiilor de egalitate de șanse, de gen și nediscriminare, precum și măsuri de creștere a accesului grupurilor vulnerabile la infrastructura sprijinită  – 1 puncte;</w:t>
            </w:r>
          </w:p>
          <w:p w14:paraId="148E85FE" w14:textId="45CA220E" w:rsidR="00F85CFB" w:rsidRPr="008F04DA" w:rsidRDefault="00F85CFB" w:rsidP="001D2881">
            <w:pPr>
              <w:pStyle w:val="ListParagraph"/>
              <w:numPr>
                <w:ilvl w:val="0"/>
                <w:numId w:val="13"/>
              </w:numPr>
              <w:spacing w:before="60" w:line="240" w:lineRule="auto"/>
              <w:contextualSpacing w:val="0"/>
              <w:jc w:val="both"/>
              <w:rPr>
                <w:rFonts w:cstheme="minorHAnsi"/>
                <w:color w:val="002060"/>
                <w:sz w:val="24"/>
                <w:szCs w:val="24"/>
              </w:rPr>
            </w:pPr>
            <w:r w:rsidRPr="008F04DA">
              <w:rPr>
                <w:rFonts w:cstheme="minorHAnsi"/>
                <w:color w:val="002060"/>
                <w:sz w:val="24"/>
                <w:szCs w:val="24"/>
              </w:rPr>
              <w:t>proiectul NU conține măsuri privind contribuția la respectarea principiilor de egalitate de șanse, de gen și nediscriminare, precum și măsuri de creștere a accesului grupurilor vulnerabile la infrastructura sprijinită  –  0 puncte</w:t>
            </w:r>
          </w:p>
        </w:tc>
        <w:tc>
          <w:tcPr>
            <w:tcW w:w="1352" w:type="pct"/>
          </w:tcPr>
          <w:p w14:paraId="3AB70B29" w14:textId="24762614"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 xml:space="preserve">Se verifică modul în care, suplimentar de prevederile legale, sunt propuse și integrate în toate etapele proiectului principiile privind egalitatea de șanse, de gen și de nediscriminare, precum și modul în care proiectul propune măsuri de creștere a accesului grupurilor vulnerabile la infrastructura sprijinită </w:t>
            </w:r>
          </w:p>
        </w:tc>
        <w:tc>
          <w:tcPr>
            <w:tcW w:w="236" w:type="pct"/>
          </w:tcPr>
          <w:p w14:paraId="05E631DA" w14:textId="7CBCFA89"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3</w:t>
            </w:r>
          </w:p>
        </w:tc>
        <w:tc>
          <w:tcPr>
            <w:tcW w:w="237" w:type="pct"/>
          </w:tcPr>
          <w:p w14:paraId="1B33EBFA" w14:textId="14185E4B" w:rsidR="00F85CFB" w:rsidRPr="008F04DA" w:rsidRDefault="00F85CFB" w:rsidP="001D2881">
            <w:pPr>
              <w:spacing w:before="60" w:line="240" w:lineRule="auto"/>
              <w:jc w:val="both"/>
              <w:rPr>
                <w:rFonts w:cstheme="minorHAnsi"/>
                <w:color w:val="002060"/>
                <w:sz w:val="24"/>
                <w:szCs w:val="24"/>
              </w:rPr>
            </w:pPr>
          </w:p>
        </w:tc>
      </w:tr>
      <w:tr w:rsidR="00F85CFB" w:rsidRPr="008F04DA" w14:paraId="4CC4F547" w14:textId="77777777" w:rsidTr="003735AD">
        <w:tc>
          <w:tcPr>
            <w:tcW w:w="4527" w:type="pct"/>
            <w:gridSpan w:val="3"/>
            <w:shd w:val="clear" w:color="auto" w:fill="FBE4D5" w:themeFill="accent2" w:themeFillTint="33"/>
          </w:tcPr>
          <w:p w14:paraId="6AED3180" w14:textId="77777777" w:rsidR="00F85CFB" w:rsidRPr="008F04DA" w:rsidRDefault="00F85CFB" w:rsidP="001D2881">
            <w:pPr>
              <w:spacing w:before="60" w:line="240" w:lineRule="auto"/>
              <w:jc w:val="both"/>
              <w:rPr>
                <w:rFonts w:cstheme="minorHAnsi"/>
                <w:b/>
                <w:bCs/>
                <w:color w:val="C00000"/>
                <w:sz w:val="24"/>
                <w:szCs w:val="24"/>
              </w:rPr>
            </w:pPr>
            <w:r w:rsidRPr="008F04DA">
              <w:rPr>
                <w:rFonts w:cstheme="minorHAnsi"/>
                <w:b/>
                <w:bCs/>
                <w:color w:val="C00000"/>
                <w:sz w:val="24"/>
                <w:szCs w:val="24"/>
              </w:rPr>
              <w:t>Criteriul 7. Operaționalizarea, sustenabilitatea și impactul investiției</w:t>
            </w:r>
          </w:p>
          <w:p w14:paraId="540EA20D" w14:textId="2890DC3C" w:rsidR="00F85CFB" w:rsidRPr="008F04DA" w:rsidRDefault="00F85CFB" w:rsidP="001D2881">
            <w:pPr>
              <w:spacing w:before="60" w:line="240" w:lineRule="auto"/>
              <w:jc w:val="both"/>
              <w:rPr>
                <w:rFonts w:cstheme="minorHAnsi"/>
                <w:b/>
                <w:bCs/>
                <w:color w:val="002060"/>
                <w:sz w:val="24"/>
                <w:szCs w:val="24"/>
              </w:rPr>
            </w:pPr>
            <w:r w:rsidRPr="008F04DA">
              <w:rPr>
                <w:rFonts w:cstheme="minorHAnsi"/>
                <w:b/>
                <w:bCs/>
                <w:color w:val="C00000"/>
                <w:sz w:val="24"/>
                <w:szCs w:val="24"/>
              </w:rPr>
              <w:t>Atenție! Obținerea a zero puncte la criteriul 7 generează respingerea proiectului.</w:t>
            </w:r>
          </w:p>
        </w:tc>
        <w:tc>
          <w:tcPr>
            <w:tcW w:w="236" w:type="pct"/>
            <w:shd w:val="clear" w:color="auto" w:fill="FBE4D5" w:themeFill="accent2" w:themeFillTint="33"/>
          </w:tcPr>
          <w:p w14:paraId="56DBB58C" w14:textId="2F5CEBD8" w:rsidR="00F85CFB" w:rsidRPr="008F04DA" w:rsidRDefault="00F85CFB" w:rsidP="001D2881">
            <w:pPr>
              <w:spacing w:before="60" w:line="240" w:lineRule="auto"/>
              <w:jc w:val="both"/>
              <w:rPr>
                <w:rFonts w:cstheme="minorHAnsi"/>
                <w:b/>
                <w:bCs/>
                <w:color w:val="002060"/>
                <w:sz w:val="24"/>
                <w:szCs w:val="24"/>
              </w:rPr>
            </w:pPr>
            <w:r w:rsidRPr="008F04DA">
              <w:rPr>
                <w:rFonts w:cstheme="minorHAnsi"/>
                <w:b/>
                <w:bCs/>
                <w:color w:val="002060"/>
                <w:sz w:val="24"/>
                <w:szCs w:val="24"/>
              </w:rPr>
              <w:t>4</w:t>
            </w:r>
          </w:p>
        </w:tc>
        <w:tc>
          <w:tcPr>
            <w:tcW w:w="237" w:type="pct"/>
            <w:shd w:val="clear" w:color="auto" w:fill="FBE4D5" w:themeFill="accent2" w:themeFillTint="33"/>
          </w:tcPr>
          <w:p w14:paraId="506BA5D0" w14:textId="1AD09AAF" w:rsidR="00F85CFB" w:rsidRPr="008F04DA" w:rsidRDefault="00F85CFB" w:rsidP="001D2881">
            <w:pPr>
              <w:spacing w:before="60" w:line="240" w:lineRule="auto"/>
              <w:jc w:val="both"/>
              <w:rPr>
                <w:rFonts w:cstheme="minorHAnsi"/>
                <w:b/>
                <w:bCs/>
                <w:color w:val="002060"/>
                <w:sz w:val="24"/>
                <w:szCs w:val="24"/>
              </w:rPr>
            </w:pPr>
            <w:r w:rsidRPr="008F04DA">
              <w:rPr>
                <w:rFonts w:cstheme="minorHAnsi"/>
                <w:b/>
                <w:bCs/>
                <w:color w:val="002060"/>
                <w:sz w:val="24"/>
                <w:szCs w:val="24"/>
              </w:rPr>
              <w:t>2</w:t>
            </w:r>
          </w:p>
        </w:tc>
      </w:tr>
      <w:tr w:rsidR="00F85CFB" w:rsidRPr="008F04DA" w14:paraId="20F9203B" w14:textId="77777777" w:rsidTr="003735AD">
        <w:tc>
          <w:tcPr>
            <w:tcW w:w="675" w:type="pct"/>
            <w:shd w:val="clear" w:color="auto" w:fill="auto"/>
          </w:tcPr>
          <w:p w14:paraId="5C4221C2" w14:textId="52B00203" w:rsidR="00F85CFB" w:rsidRPr="008F04DA" w:rsidRDefault="00F85CFB" w:rsidP="001D2881">
            <w:pPr>
              <w:spacing w:before="60" w:line="240" w:lineRule="auto"/>
              <w:jc w:val="both"/>
              <w:rPr>
                <w:rFonts w:cstheme="minorHAnsi"/>
                <w:color w:val="C00000"/>
                <w:sz w:val="24"/>
                <w:szCs w:val="24"/>
              </w:rPr>
            </w:pPr>
            <w:bookmarkStart w:id="30" w:name="_Hlk125014458"/>
            <w:r w:rsidRPr="008F04DA">
              <w:rPr>
                <w:rFonts w:cstheme="minorHAnsi"/>
                <w:color w:val="C00000"/>
                <w:sz w:val="24"/>
                <w:szCs w:val="24"/>
              </w:rPr>
              <w:t>Subcriteriul 7.1. Măsuri avute în vedere pentru asigurarea operaționalizării, sustenabilității și impactul investiției din perspectiva serviciilor medicale furnizate de unitatea sanitară</w:t>
            </w:r>
          </w:p>
        </w:tc>
        <w:tc>
          <w:tcPr>
            <w:tcW w:w="2500" w:type="pct"/>
            <w:shd w:val="clear" w:color="auto" w:fill="auto"/>
          </w:tcPr>
          <w:p w14:paraId="4617F1B1" w14:textId="77777777" w:rsidR="00F85CFB" w:rsidRPr="008F04DA" w:rsidRDefault="00F85CFB" w:rsidP="001D2881">
            <w:pPr>
              <w:pStyle w:val="ListParagraph"/>
              <w:numPr>
                <w:ilvl w:val="0"/>
                <w:numId w:val="4"/>
              </w:numPr>
              <w:spacing w:before="60" w:line="240" w:lineRule="auto"/>
              <w:contextualSpacing w:val="0"/>
              <w:jc w:val="both"/>
              <w:rPr>
                <w:rFonts w:cstheme="minorHAnsi"/>
                <w:color w:val="C00000"/>
                <w:sz w:val="24"/>
                <w:szCs w:val="24"/>
              </w:rPr>
            </w:pPr>
            <w:r w:rsidRPr="008F04DA">
              <w:rPr>
                <w:rFonts w:cstheme="minorHAnsi"/>
                <w:color w:val="C00000"/>
                <w:sz w:val="24"/>
                <w:szCs w:val="24"/>
              </w:rPr>
              <w:t xml:space="preserve">proiectul </w:t>
            </w:r>
            <w:bookmarkStart w:id="31" w:name="_Hlk124322285"/>
            <w:r w:rsidRPr="008F04DA">
              <w:rPr>
                <w:rFonts w:cstheme="minorHAnsi"/>
                <w:color w:val="C00000"/>
                <w:sz w:val="24"/>
                <w:szCs w:val="24"/>
              </w:rPr>
              <w:t>descrie clar măsurile care vor fi avute în vedere pentru asigurarea</w:t>
            </w:r>
            <w:r w:rsidRPr="008F04DA">
              <w:rPr>
                <w:rFonts w:cstheme="minorHAnsi"/>
                <w:color w:val="C00000"/>
                <w:sz w:val="24"/>
                <w:szCs w:val="24"/>
                <w:lang w:eastAsia="ro-RO"/>
              </w:rPr>
              <w:t xml:space="preserve"> operaționalizării, sustenabilității și impactul investiției din perspectiva serviciilor medicale furnizate de unitatea sanitară</w:t>
            </w:r>
            <w:r w:rsidRPr="008F04DA">
              <w:rPr>
                <w:rFonts w:cstheme="minorHAnsi"/>
                <w:color w:val="C00000"/>
                <w:sz w:val="24"/>
                <w:szCs w:val="24"/>
              </w:rPr>
              <w:t xml:space="preserve"> </w:t>
            </w:r>
            <w:bookmarkEnd w:id="31"/>
            <w:r w:rsidRPr="008F04DA">
              <w:rPr>
                <w:rFonts w:cstheme="minorHAnsi"/>
                <w:color w:val="C00000"/>
                <w:sz w:val="24"/>
                <w:szCs w:val="24"/>
              </w:rPr>
              <w:t>– 2 puncte;</w:t>
            </w:r>
          </w:p>
          <w:p w14:paraId="0AB097EB" w14:textId="77777777" w:rsidR="00F85CFB" w:rsidRPr="008F04DA" w:rsidRDefault="00F85CFB" w:rsidP="001D2881">
            <w:pPr>
              <w:pStyle w:val="ListParagraph"/>
              <w:numPr>
                <w:ilvl w:val="0"/>
                <w:numId w:val="4"/>
              </w:numPr>
              <w:spacing w:before="60" w:line="240" w:lineRule="auto"/>
              <w:contextualSpacing w:val="0"/>
              <w:jc w:val="both"/>
              <w:rPr>
                <w:rFonts w:cstheme="minorHAnsi"/>
                <w:color w:val="C00000"/>
                <w:sz w:val="24"/>
                <w:szCs w:val="24"/>
              </w:rPr>
            </w:pPr>
            <w:r w:rsidRPr="008F04DA">
              <w:rPr>
                <w:rFonts w:cstheme="minorHAnsi"/>
                <w:color w:val="C00000"/>
                <w:sz w:val="24"/>
                <w:szCs w:val="24"/>
              </w:rPr>
              <w:t>proiectul NU descrie clar măsurile care vor fi avute în vedere pentru asigurarea</w:t>
            </w:r>
            <w:r w:rsidRPr="008F04DA">
              <w:rPr>
                <w:rFonts w:cstheme="minorHAnsi"/>
                <w:color w:val="C00000"/>
                <w:sz w:val="24"/>
                <w:szCs w:val="24"/>
                <w:lang w:eastAsia="ro-RO"/>
              </w:rPr>
              <w:t xml:space="preserve"> operaționalizării, sustenabilității și impactul investiției din perspectiva serviciilor medicale furnizate de unitatea sanitară</w:t>
            </w:r>
            <w:r w:rsidRPr="008F04DA">
              <w:rPr>
                <w:rFonts w:cstheme="minorHAnsi"/>
                <w:color w:val="C00000"/>
                <w:sz w:val="24"/>
                <w:szCs w:val="24"/>
              </w:rPr>
              <w:t xml:space="preserve"> –  0 puncte;</w:t>
            </w:r>
          </w:p>
          <w:p w14:paraId="7015E8A3" w14:textId="7D26592D" w:rsidR="00F85CFB" w:rsidRPr="008F04DA" w:rsidRDefault="00F85CFB" w:rsidP="001D2881">
            <w:pPr>
              <w:spacing w:before="60" w:line="240" w:lineRule="auto"/>
              <w:jc w:val="both"/>
              <w:rPr>
                <w:rFonts w:cstheme="minorHAnsi"/>
                <w:color w:val="C00000"/>
                <w:sz w:val="24"/>
                <w:szCs w:val="24"/>
              </w:rPr>
            </w:pPr>
          </w:p>
        </w:tc>
        <w:tc>
          <w:tcPr>
            <w:tcW w:w="1352" w:type="pct"/>
          </w:tcPr>
          <w:p w14:paraId="138ABB44" w14:textId="78E43F7B"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Cererea de finanțare</w:t>
            </w:r>
          </w:p>
        </w:tc>
        <w:tc>
          <w:tcPr>
            <w:tcW w:w="236" w:type="pct"/>
          </w:tcPr>
          <w:p w14:paraId="6F64B62D" w14:textId="3D477E48"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2</w:t>
            </w:r>
          </w:p>
        </w:tc>
        <w:tc>
          <w:tcPr>
            <w:tcW w:w="237" w:type="pct"/>
          </w:tcPr>
          <w:p w14:paraId="4C3ED188" w14:textId="45D09EB1" w:rsidR="00F85CFB" w:rsidRPr="008F04DA" w:rsidRDefault="00F85CFB" w:rsidP="001D2881">
            <w:pPr>
              <w:spacing w:before="60" w:line="240" w:lineRule="auto"/>
              <w:jc w:val="both"/>
              <w:rPr>
                <w:rFonts w:cstheme="minorHAnsi"/>
                <w:color w:val="002060"/>
                <w:sz w:val="24"/>
                <w:szCs w:val="24"/>
              </w:rPr>
            </w:pPr>
          </w:p>
        </w:tc>
      </w:tr>
      <w:tr w:rsidR="00F85CFB" w:rsidRPr="008F04DA" w14:paraId="00E4634E" w14:textId="77777777" w:rsidTr="003735AD">
        <w:tc>
          <w:tcPr>
            <w:tcW w:w="675" w:type="pct"/>
            <w:shd w:val="clear" w:color="auto" w:fill="auto"/>
          </w:tcPr>
          <w:p w14:paraId="724739C0" w14:textId="040CB9BF" w:rsidR="00F85CFB" w:rsidRPr="008F04DA" w:rsidRDefault="00F85CFB" w:rsidP="001D2881">
            <w:pPr>
              <w:spacing w:before="60" w:line="240" w:lineRule="auto"/>
              <w:jc w:val="both"/>
              <w:rPr>
                <w:rFonts w:cstheme="minorHAnsi"/>
                <w:color w:val="C00000"/>
                <w:sz w:val="24"/>
                <w:szCs w:val="24"/>
              </w:rPr>
            </w:pPr>
            <w:bookmarkStart w:id="32" w:name="_Hlk128481082"/>
            <w:r w:rsidRPr="008F04DA">
              <w:rPr>
                <w:rFonts w:cstheme="minorHAnsi"/>
                <w:color w:val="C00000"/>
                <w:sz w:val="24"/>
                <w:szCs w:val="24"/>
              </w:rPr>
              <w:t>Subcriteriul 7.2. Măsuri avute în vedere pentru asigurarea operaționalizării, sustenabilității și impactul investiției din perspectiva extinderea adresabilității (creșterea numărului de pacienți)</w:t>
            </w:r>
          </w:p>
        </w:tc>
        <w:tc>
          <w:tcPr>
            <w:tcW w:w="2500" w:type="pct"/>
            <w:shd w:val="clear" w:color="auto" w:fill="auto"/>
          </w:tcPr>
          <w:p w14:paraId="35A6F2AE" w14:textId="77777777" w:rsidR="00F85CFB" w:rsidRPr="008F04DA" w:rsidRDefault="00F85CFB" w:rsidP="001D2881">
            <w:pPr>
              <w:pStyle w:val="ListParagraph"/>
              <w:numPr>
                <w:ilvl w:val="0"/>
                <w:numId w:val="5"/>
              </w:numPr>
              <w:spacing w:before="60" w:line="240" w:lineRule="auto"/>
              <w:contextualSpacing w:val="0"/>
              <w:jc w:val="both"/>
              <w:rPr>
                <w:rFonts w:cstheme="minorHAnsi"/>
                <w:color w:val="C00000"/>
                <w:sz w:val="24"/>
                <w:szCs w:val="24"/>
              </w:rPr>
            </w:pPr>
            <w:r w:rsidRPr="008F04DA">
              <w:rPr>
                <w:rFonts w:cstheme="minorHAnsi"/>
                <w:color w:val="C00000"/>
                <w:sz w:val="24"/>
                <w:szCs w:val="24"/>
              </w:rPr>
              <w:t>proiectul descrie clar măsurile care vor fi avute în vedere pentru asigurarea serviciilor noi și/sau pentru extinderea adresabilității ca urmare a implementării proiectului, după finalizarea investiției – 2 puncte;</w:t>
            </w:r>
          </w:p>
          <w:p w14:paraId="208AFA8E" w14:textId="77777777" w:rsidR="00F85CFB" w:rsidRPr="008F04DA" w:rsidRDefault="00F85CFB" w:rsidP="001D2881">
            <w:pPr>
              <w:pStyle w:val="ListParagraph"/>
              <w:numPr>
                <w:ilvl w:val="0"/>
                <w:numId w:val="5"/>
              </w:numPr>
              <w:spacing w:before="60" w:line="240" w:lineRule="auto"/>
              <w:contextualSpacing w:val="0"/>
              <w:jc w:val="both"/>
              <w:rPr>
                <w:rFonts w:cstheme="minorHAnsi"/>
                <w:color w:val="C00000"/>
                <w:sz w:val="24"/>
                <w:szCs w:val="24"/>
              </w:rPr>
            </w:pPr>
            <w:r w:rsidRPr="008F04DA">
              <w:rPr>
                <w:rFonts w:cstheme="minorHAnsi"/>
                <w:color w:val="C00000"/>
                <w:sz w:val="24"/>
                <w:szCs w:val="24"/>
              </w:rPr>
              <w:t xml:space="preserve">proiectul NU </w:t>
            </w:r>
            <w:r w:rsidRPr="008F04DA">
              <w:rPr>
                <w:rFonts w:cstheme="minorHAnsi"/>
                <w:color w:val="C00000"/>
                <w:sz w:val="24"/>
                <w:szCs w:val="24"/>
                <w:lang w:eastAsia="ro-RO"/>
              </w:rPr>
              <w:t xml:space="preserve">descrie clar </w:t>
            </w:r>
            <w:r w:rsidRPr="008F04DA">
              <w:rPr>
                <w:rFonts w:cstheme="minorHAnsi"/>
                <w:color w:val="C00000"/>
                <w:sz w:val="24"/>
                <w:szCs w:val="24"/>
              </w:rPr>
              <w:t>măsurile care vor fi avute în vedere pentru asigurarea serviciilor noi și/sau pentru extinderea adresabilității ca urmare a implementării proiectului, după finalizarea investiției –  0 puncte.</w:t>
            </w:r>
          </w:p>
          <w:p w14:paraId="317F6BD1" w14:textId="56A3D8CD" w:rsidR="00F85CFB" w:rsidRPr="008F04DA" w:rsidRDefault="00F85CFB" w:rsidP="001D2881">
            <w:pPr>
              <w:spacing w:before="60" w:line="240" w:lineRule="auto"/>
              <w:jc w:val="both"/>
              <w:rPr>
                <w:rFonts w:cstheme="minorHAnsi"/>
                <w:color w:val="C00000"/>
                <w:sz w:val="24"/>
                <w:szCs w:val="24"/>
              </w:rPr>
            </w:pPr>
          </w:p>
        </w:tc>
        <w:tc>
          <w:tcPr>
            <w:tcW w:w="1352" w:type="pct"/>
          </w:tcPr>
          <w:p w14:paraId="00580E84" w14:textId="5AFDAC9E"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Cererea de finanțare</w:t>
            </w:r>
          </w:p>
        </w:tc>
        <w:tc>
          <w:tcPr>
            <w:tcW w:w="236" w:type="pct"/>
          </w:tcPr>
          <w:p w14:paraId="7A829880" w14:textId="15267ACD" w:rsidR="00F85CFB" w:rsidRPr="008F04DA" w:rsidRDefault="00F85CFB" w:rsidP="001D2881">
            <w:pPr>
              <w:spacing w:before="60" w:line="240" w:lineRule="auto"/>
              <w:jc w:val="both"/>
              <w:rPr>
                <w:rFonts w:cstheme="minorHAnsi"/>
                <w:color w:val="002060"/>
                <w:sz w:val="24"/>
                <w:szCs w:val="24"/>
              </w:rPr>
            </w:pPr>
            <w:r w:rsidRPr="008F04DA">
              <w:rPr>
                <w:rFonts w:cstheme="minorHAnsi"/>
                <w:color w:val="002060"/>
                <w:sz w:val="24"/>
                <w:szCs w:val="24"/>
              </w:rPr>
              <w:t>2</w:t>
            </w:r>
          </w:p>
        </w:tc>
        <w:tc>
          <w:tcPr>
            <w:tcW w:w="237" w:type="pct"/>
          </w:tcPr>
          <w:p w14:paraId="4D318C68" w14:textId="05ADE04D" w:rsidR="00F85CFB" w:rsidRPr="008F04DA" w:rsidRDefault="00F85CFB" w:rsidP="001D2881">
            <w:pPr>
              <w:spacing w:before="60" w:line="240" w:lineRule="auto"/>
              <w:jc w:val="both"/>
              <w:rPr>
                <w:rFonts w:cstheme="minorHAnsi"/>
                <w:color w:val="002060"/>
                <w:sz w:val="24"/>
                <w:szCs w:val="24"/>
              </w:rPr>
            </w:pPr>
          </w:p>
        </w:tc>
      </w:tr>
      <w:bookmarkEnd w:id="30"/>
      <w:bookmarkEnd w:id="32"/>
    </w:tbl>
    <w:p w14:paraId="292153B4" w14:textId="77777777" w:rsidR="00235D31" w:rsidRPr="008F04DA" w:rsidRDefault="00235D31" w:rsidP="001D2881">
      <w:pPr>
        <w:spacing w:before="60" w:after="0" w:line="240" w:lineRule="auto"/>
        <w:jc w:val="both"/>
        <w:rPr>
          <w:rFonts w:cstheme="minorHAnsi"/>
          <w:color w:val="002060"/>
          <w:sz w:val="24"/>
          <w:szCs w:val="24"/>
        </w:rPr>
      </w:pPr>
    </w:p>
    <w:p w14:paraId="4C5C7D1A" w14:textId="77777777" w:rsidR="00235D31" w:rsidRPr="008F04DA" w:rsidRDefault="00235D31" w:rsidP="001D2881">
      <w:pPr>
        <w:spacing w:before="60" w:after="0" w:line="240" w:lineRule="auto"/>
        <w:jc w:val="both"/>
        <w:rPr>
          <w:rFonts w:cstheme="minorHAnsi"/>
          <w:color w:val="002060"/>
          <w:sz w:val="24"/>
          <w:szCs w:val="24"/>
        </w:rPr>
      </w:pPr>
    </w:p>
    <w:sectPr w:rsidR="00235D31" w:rsidRPr="008F04DA" w:rsidSect="00716C30">
      <w:headerReference w:type="default" r:id="rId9"/>
      <w:footerReference w:type="default" r:id="rId10"/>
      <w:pgSz w:w="23811" w:h="16838" w:orient="landscape" w:code="8"/>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538AF0" w14:textId="77777777" w:rsidR="00C56E46" w:rsidRDefault="00C56E46" w:rsidP="00A53D2F">
      <w:pPr>
        <w:spacing w:after="0" w:line="240" w:lineRule="auto"/>
      </w:pPr>
      <w:r>
        <w:separator/>
      </w:r>
    </w:p>
  </w:endnote>
  <w:endnote w:type="continuationSeparator" w:id="0">
    <w:p w14:paraId="3BC9FCDE" w14:textId="77777777" w:rsidR="00C56E46" w:rsidRDefault="00C56E46" w:rsidP="00A53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U Albertina">
    <w:altName w:val="Cambria"/>
    <w:panose1 w:val="00000000000000000000"/>
    <w:charset w:val="00"/>
    <w:family w:val="roman"/>
    <w:notTrueType/>
    <w:pitch w:val="default"/>
    <w:sig w:usb0="00000007"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1972651"/>
      <w:docPartObj>
        <w:docPartGallery w:val="Page Numbers (Bottom of Page)"/>
        <w:docPartUnique/>
      </w:docPartObj>
    </w:sdtPr>
    <w:sdtEndPr>
      <w:rPr>
        <w:noProof/>
      </w:rPr>
    </w:sdtEndPr>
    <w:sdtContent>
      <w:p w14:paraId="2A19A506" w14:textId="46EFF01D" w:rsidR="00910B48" w:rsidRDefault="00910B48">
        <w:pPr>
          <w:pStyle w:val="Footer"/>
          <w:jc w:val="right"/>
        </w:pPr>
        <w:r>
          <w:fldChar w:fldCharType="begin"/>
        </w:r>
        <w:r>
          <w:instrText xml:space="preserve"> PAGE   \* MERGEFORMAT </w:instrText>
        </w:r>
        <w:r>
          <w:fldChar w:fldCharType="separate"/>
        </w:r>
        <w:r w:rsidR="001169DE">
          <w:rPr>
            <w:noProof/>
          </w:rPr>
          <w:t>1</w:t>
        </w:r>
        <w:r>
          <w:rPr>
            <w:noProof/>
          </w:rPr>
          <w:fldChar w:fldCharType="end"/>
        </w:r>
      </w:p>
    </w:sdtContent>
  </w:sdt>
  <w:p w14:paraId="12C99D18" w14:textId="77777777" w:rsidR="00910B48" w:rsidRDefault="00910B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ADEA72" w14:textId="77777777" w:rsidR="00C56E46" w:rsidRDefault="00C56E46" w:rsidP="00A53D2F">
      <w:pPr>
        <w:spacing w:after="0" w:line="240" w:lineRule="auto"/>
      </w:pPr>
      <w:r>
        <w:separator/>
      </w:r>
    </w:p>
  </w:footnote>
  <w:footnote w:type="continuationSeparator" w:id="0">
    <w:p w14:paraId="70EA65DA" w14:textId="77777777" w:rsidR="00C56E46" w:rsidRDefault="00C56E46" w:rsidP="00A53D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6840D1" w14:textId="6D2BB93E" w:rsidR="001D2881" w:rsidRPr="00603996" w:rsidRDefault="001A3E6F" w:rsidP="001D2881">
    <w:pPr>
      <w:spacing w:before="60" w:after="0" w:line="240" w:lineRule="auto"/>
      <w:ind w:right="120"/>
      <w:jc w:val="center"/>
      <w:rPr>
        <w:rFonts w:cstheme="minorHAnsi"/>
        <w:b/>
        <w:bCs/>
        <w:i/>
        <w:iCs/>
        <w:color w:val="002060"/>
        <w:sz w:val="24"/>
        <w:szCs w:val="24"/>
      </w:rPr>
    </w:pPr>
    <w:r w:rsidRPr="001A3E6F">
      <w:rPr>
        <w:rFonts w:eastAsia="Calibri" w:cstheme="minorHAnsi"/>
        <w:b/>
        <w:bCs/>
        <w:color w:val="002060"/>
        <w:sz w:val="24"/>
        <w:szCs w:val="24"/>
      </w:rPr>
      <w:t xml:space="preserve">Ghidul solicitantului: </w:t>
    </w:r>
    <w:bookmarkStart w:id="33" w:name="_Hlk160455238"/>
    <w:bookmarkStart w:id="34" w:name="_Hlk145417481"/>
    <w:bookmarkStart w:id="35" w:name="_Hlk145426339"/>
    <w:r w:rsidR="001D2881" w:rsidRPr="00603996">
      <w:rPr>
        <w:rFonts w:cstheme="minorHAnsi"/>
        <w:b/>
        <w:bCs/>
        <w:i/>
        <w:iCs/>
        <w:color w:val="002060"/>
        <w:sz w:val="24"/>
        <w:szCs w:val="24"/>
      </w:rPr>
      <w:t xml:space="preserve">Investiții în infrastructura publică a </w:t>
    </w:r>
    <w:bookmarkEnd w:id="33"/>
    <w:r w:rsidR="00697FCF" w:rsidRPr="00697FCF">
      <w:rPr>
        <w:rFonts w:cstheme="minorHAnsi"/>
        <w:b/>
        <w:bCs/>
        <w:i/>
        <w:iCs/>
        <w:color w:val="002060"/>
        <w:sz w:val="24"/>
        <w:szCs w:val="24"/>
      </w:rPr>
      <w:t>unităților sanitare care furnizează servicii de recuperare</w:t>
    </w:r>
  </w:p>
  <w:bookmarkEnd w:id="34"/>
  <w:bookmarkEnd w:id="35"/>
  <w:p w14:paraId="07769383" w14:textId="398B5789" w:rsidR="006407B9" w:rsidRPr="006407B9" w:rsidRDefault="006407B9" w:rsidP="006407B9">
    <w:pPr>
      <w:pStyle w:val="Header"/>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86EE15C"/>
    <w:multiLevelType w:val="hybridMultilevel"/>
    <w:tmpl w:val="FFFFFFF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B30DD2"/>
    <w:multiLevelType w:val="hybridMultilevel"/>
    <w:tmpl w:val="4634BAAA"/>
    <w:lvl w:ilvl="0" w:tplc="9EE8AF52">
      <w:start w:val="1"/>
      <w:numFmt w:val="lowerLetter"/>
      <w:lvlText w:val="%1)"/>
      <w:lvlJc w:val="left"/>
      <w:pPr>
        <w:ind w:left="360" w:hanging="360"/>
      </w:pPr>
      <w:rPr>
        <w:rFonts w:hint="default"/>
        <w:color w:val="002060"/>
        <w:sz w:val="24"/>
        <w:szCs w:val="24"/>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18579B9"/>
    <w:multiLevelType w:val="hybridMultilevel"/>
    <w:tmpl w:val="F4A29476"/>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2691287"/>
    <w:multiLevelType w:val="hybridMultilevel"/>
    <w:tmpl w:val="BF18790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02856311"/>
    <w:multiLevelType w:val="hybridMultilevel"/>
    <w:tmpl w:val="6E148D6A"/>
    <w:lvl w:ilvl="0" w:tplc="83B655EC">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05CD2CE0"/>
    <w:multiLevelType w:val="hybridMultilevel"/>
    <w:tmpl w:val="22F8D34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8A66960"/>
    <w:multiLevelType w:val="hybridMultilevel"/>
    <w:tmpl w:val="3D6E1060"/>
    <w:lvl w:ilvl="0" w:tplc="B07E4FC2">
      <w:start w:val="1"/>
      <w:numFmt w:val="lowerLetter"/>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A29770A"/>
    <w:multiLevelType w:val="hybridMultilevel"/>
    <w:tmpl w:val="02E096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0B0E4542"/>
    <w:multiLevelType w:val="hybridMultilevel"/>
    <w:tmpl w:val="578296F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B376A88"/>
    <w:multiLevelType w:val="hybridMultilevel"/>
    <w:tmpl w:val="648262D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0B8112D4"/>
    <w:multiLevelType w:val="hybridMultilevel"/>
    <w:tmpl w:val="E320C46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0BA61DBD"/>
    <w:multiLevelType w:val="hybridMultilevel"/>
    <w:tmpl w:val="0F8009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0CAE27E7"/>
    <w:multiLevelType w:val="hybridMultilevel"/>
    <w:tmpl w:val="9446DC3E"/>
    <w:lvl w:ilvl="0" w:tplc="D5360B1E">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14E2630E"/>
    <w:multiLevelType w:val="hybridMultilevel"/>
    <w:tmpl w:val="B23C4E04"/>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1534263E"/>
    <w:multiLevelType w:val="hybridMultilevel"/>
    <w:tmpl w:val="46826F8A"/>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1AFC6F51"/>
    <w:multiLevelType w:val="hybridMultilevel"/>
    <w:tmpl w:val="77266EFA"/>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BA5509C"/>
    <w:multiLevelType w:val="hybridMultilevel"/>
    <w:tmpl w:val="70F03F9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D881488"/>
    <w:multiLevelType w:val="hybridMultilevel"/>
    <w:tmpl w:val="9E98A2EE"/>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210203E4"/>
    <w:multiLevelType w:val="hybridMultilevel"/>
    <w:tmpl w:val="0F489CA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5427D5D"/>
    <w:multiLevelType w:val="hybridMultilevel"/>
    <w:tmpl w:val="0FF47978"/>
    <w:lvl w:ilvl="0" w:tplc="81E6E05E">
      <w:start w:val="1"/>
      <w:numFmt w:val="upperLetter"/>
      <w:lvlText w:val="%1."/>
      <w:lvlJc w:val="left"/>
      <w:pPr>
        <w:ind w:left="720" w:hanging="360"/>
      </w:pPr>
      <w:rPr>
        <w:rFonts w:eastAsiaTheme="minorHAnsi"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9E72C7E"/>
    <w:multiLevelType w:val="hybridMultilevel"/>
    <w:tmpl w:val="49A6E77E"/>
    <w:lvl w:ilvl="0" w:tplc="5FA83E22">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2A941FDA"/>
    <w:multiLevelType w:val="hybridMultilevel"/>
    <w:tmpl w:val="49C0A7F8"/>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2B150C0D"/>
    <w:multiLevelType w:val="hybridMultilevel"/>
    <w:tmpl w:val="B1547E84"/>
    <w:lvl w:ilvl="0" w:tplc="1E88BE8E">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2D305228"/>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2EA52F05"/>
    <w:multiLevelType w:val="hybridMultilevel"/>
    <w:tmpl w:val="3BBE5E46"/>
    <w:lvl w:ilvl="0" w:tplc="04180015">
      <w:start w:val="2"/>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2EFD5DBA"/>
    <w:multiLevelType w:val="hybridMultilevel"/>
    <w:tmpl w:val="1F22BE68"/>
    <w:lvl w:ilvl="0" w:tplc="123A7DB4">
      <w:start w:val="1"/>
      <w:numFmt w:val="lowerLetter"/>
      <w:lvlText w:val="%1)"/>
      <w:lvlJc w:val="left"/>
      <w:pPr>
        <w:ind w:left="360" w:hanging="360"/>
      </w:pPr>
      <w:rPr>
        <w:rFonts w:hint="default"/>
        <w:color w:val="00206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2FA64063"/>
    <w:multiLevelType w:val="hybridMultilevel"/>
    <w:tmpl w:val="0AEAF5E6"/>
    <w:lvl w:ilvl="0" w:tplc="28F8375E">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30200496"/>
    <w:multiLevelType w:val="hybridMultilevel"/>
    <w:tmpl w:val="22F8D34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03E7650"/>
    <w:multiLevelType w:val="hybridMultilevel"/>
    <w:tmpl w:val="30F0D084"/>
    <w:lvl w:ilvl="0" w:tplc="03202C22">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9" w15:restartNumberingAfterBreak="0">
    <w:nsid w:val="32B034B8"/>
    <w:multiLevelType w:val="hybridMultilevel"/>
    <w:tmpl w:val="7A16146A"/>
    <w:lvl w:ilvl="0" w:tplc="31E0A8FE">
      <w:start w:val="1"/>
      <w:numFmt w:val="bullet"/>
      <w:lvlText w:val="o"/>
      <w:lvlJc w:val="left"/>
      <w:pPr>
        <w:ind w:left="360" w:hanging="360"/>
      </w:pPr>
      <w:rPr>
        <w:rFonts w:ascii="Courier New" w:hAnsi="Courier New"/>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15:restartNumberingAfterBreak="0">
    <w:nsid w:val="36E4078D"/>
    <w:multiLevelType w:val="hybridMultilevel"/>
    <w:tmpl w:val="0F489CA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9622DEB"/>
    <w:multiLevelType w:val="hybridMultilevel"/>
    <w:tmpl w:val="10503B5C"/>
    <w:lvl w:ilvl="0" w:tplc="CBDA0DEC">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39A06D1A"/>
    <w:multiLevelType w:val="hybridMultilevel"/>
    <w:tmpl w:val="C634447E"/>
    <w:lvl w:ilvl="0" w:tplc="FA789536">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3" w15:restartNumberingAfterBreak="0">
    <w:nsid w:val="457842F1"/>
    <w:multiLevelType w:val="hybridMultilevel"/>
    <w:tmpl w:val="53788A6E"/>
    <w:lvl w:ilvl="0" w:tplc="707A7784">
      <w:start w:val="1"/>
      <w:numFmt w:val="lowerLetter"/>
      <w:lvlText w:val="%1)"/>
      <w:lvlJc w:val="left"/>
      <w:pPr>
        <w:ind w:left="360" w:hanging="360"/>
      </w:pPr>
      <w:rPr>
        <w:rFonts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46782CBD"/>
    <w:multiLevelType w:val="hybridMultilevel"/>
    <w:tmpl w:val="2634F4A8"/>
    <w:lvl w:ilvl="0" w:tplc="E7F89AE0">
      <w:start w:val="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7252325"/>
    <w:multiLevelType w:val="hybridMultilevel"/>
    <w:tmpl w:val="976455C4"/>
    <w:lvl w:ilvl="0" w:tplc="C31A372C">
      <w:start w:val="1"/>
      <w:numFmt w:val="lowerLetter"/>
      <w:lvlText w:val="%1)"/>
      <w:lvlJc w:val="left"/>
      <w:pPr>
        <w:ind w:left="360" w:hanging="360"/>
      </w:pPr>
      <w:rPr>
        <w:rFonts w:hint="default"/>
        <w:color w:val="C0000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4F54166A"/>
    <w:multiLevelType w:val="hybridMultilevel"/>
    <w:tmpl w:val="36A83B3A"/>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4FB230D5"/>
    <w:multiLevelType w:val="hybridMultilevel"/>
    <w:tmpl w:val="BFE68F32"/>
    <w:lvl w:ilvl="0" w:tplc="17F8F284">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8" w15:restartNumberingAfterBreak="0">
    <w:nsid w:val="50B56C62"/>
    <w:multiLevelType w:val="hybridMultilevel"/>
    <w:tmpl w:val="34A4E6FE"/>
    <w:lvl w:ilvl="0" w:tplc="3A00724C">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15:restartNumberingAfterBreak="0">
    <w:nsid w:val="51C10D32"/>
    <w:multiLevelType w:val="hybridMultilevel"/>
    <w:tmpl w:val="C4429866"/>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53FA5C68"/>
    <w:multiLevelType w:val="hybridMultilevel"/>
    <w:tmpl w:val="6ABE9D70"/>
    <w:lvl w:ilvl="0" w:tplc="67A46534">
      <w:start w:val="1"/>
      <w:numFmt w:val="lowerLetter"/>
      <w:lvlText w:val="%1)"/>
      <w:lvlJc w:val="left"/>
      <w:pPr>
        <w:ind w:left="360" w:hanging="360"/>
      </w:pPr>
      <w:rPr>
        <w:rFonts w:hint="default"/>
        <w:strike w:val="0"/>
        <w:color w:val="002060"/>
        <w:sz w:val="24"/>
        <w:szCs w:val="24"/>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605B5C41"/>
    <w:multiLevelType w:val="hybridMultilevel"/>
    <w:tmpl w:val="0F489CAE"/>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60E86102"/>
    <w:multiLevelType w:val="hybridMultilevel"/>
    <w:tmpl w:val="D048F216"/>
    <w:lvl w:ilvl="0" w:tplc="E578AD08">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3" w15:restartNumberingAfterBreak="0">
    <w:nsid w:val="620F1E91"/>
    <w:multiLevelType w:val="hybridMultilevel"/>
    <w:tmpl w:val="734CC09A"/>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4" w15:restartNumberingAfterBreak="0">
    <w:nsid w:val="63ED4DDF"/>
    <w:multiLevelType w:val="hybridMultilevel"/>
    <w:tmpl w:val="EDA2166A"/>
    <w:lvl w:ilvl="0" w:tplc="48C65C08">
      <w:start w:val="1"/>
      <w:numFmt w:val="lowerLetter"/>
      <w:lvlText w:val="%1)"/>
      <w:lvlJc w:val="left"/>
      <w:pPr>
        <w:ind w:left="360" w:hanging="360"/>
      </w:pPr>
      <w:rPr>
        <w:rFonts w:hint="default"/>
        <w:color w:val="C0000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5" w15:restartNumberingAfterBreak="0">
    <w:nsid w:val="66A87887"/>
    <w:multiLevelType w:val="hybridMultilevel"/>
    <w:tmpl w:val="C7B06402"/>
    <w:lvl w:ilvl="0" w:tplc="146014B0">
      <w:start w:val="1"/>
      <w:numFmt w:val="bullet"/>
      <w:lvlText w:val=""/>
      <w:lvlJc w:val="left"/>
      <w:pPr>
        <w:ind w:left="1440" w:hanging="360"/>
      </w:pPr>
      <w:rPr>
        <w:rFonts w:ascii="Wingdings 3" w:hAnsi="Wingdings 3" w:hint="default"/>
        <w:color w:val="FFC000"/>
        <w:sz w:val="16"/>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6" w15:restartNumberingAfterBreak="0">
    <w:nsid w:val="696D3DFA"/>
    <w:multiLevelType w:val="hybridMultilevel"/>
    <w:tmpl w:val="C8E6B8E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7" w15:restartNumberingAfterBreak="0">
    <w:nsid w:val="6A255D87"/>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6A2D1F16"/>
    <w:multiLevelType w:val="hybridMultilevel"/>
    <w:tmpl w:val="0F489CA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B990DA8"/>
    <w:multiLevelType w:val="hybridMultilevel"/>
    <w:tmpl w:val="1B166B2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70F12500"/>
    <w:multiLevelType w:val="hybridMultilevel"/>
    <w:tmpl w:val="AA76FB1E"/>
    <w:lvl w:ilvl="0" w:tplc="39F83A46">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1" w15:restartNumberingAfterBreak="0">
    <w:nsid w:val="7100668F"/>
    <w:multiLevelType w:val="hybridMultilevel"/>
    <w:tmpl w:val="8F401A64"/>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74634FE1"/>
    <w:multiLevelType w:val="hybridMultilevel"/>
    <w:tmpl w:val="48321A18"/>
    <w:lvl w:ilvl="0" w:tplc="55D8C15A">
      <w:start w:val="1"/>
      <w:numFmt w:val="lowerLetter"/>
      <w:lvlText w:val="%1)"/>
      <w:lvlJc w:val="left"/>
      <w:pPr>
        <w:ind w:left="360" w:hanging="360"/>
      </w:pPr>
      <w:rPr>
        <w:rFonts w:hint="default"/>
        <w:b w:val="0"/>
        <w:bCs w:val="0"/>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3" w15:restartNumberingAfterBreak="0">
    <w:nsid w:val="753B1ADD"/>
    <w:multiLevelType w:val="hybridMultilevel"/>
    <w:tmpl w:val="751059FA"/>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7542290E"/>
    <w:multiLevelType w:val="hybridMultilevel"/>
    <w:tmpl w:val="7BB8A802"/>
    <w:lvl w:ilvl="0" w:tplc="FF4E1CB0">
      <w:start w:val="1"/>
      <w:numFmt w:val="lowerLetter"/>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7640466C"/>
    <w:multiLevelType w:val="hybridMultilevel"/>
    <w:tmpl w:val="E6C6B62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7738724D"/>
    <w:multiLevelType w:val="hybridMultilevel"/>
    <w:tmpl w:val="CF80D99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78ED62D6"/>
    <w:multiLevelType w:val="hybridMultilevel"/>
    <w:tmpl w:val="1382A60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7B123356"/>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9" w15:restartNumberingAfterBreak="0">
    <w:nsid w:val="7EE73208"/>
    <w:multiLevelType w:val="hybridMultilevel"/>
    <w:tmpl w:val="CF72D6D8"/>
    <w:lvl w:ilvl="0" w:tplc="D5B64B48">
      <w:start w:val="1"/>
      <w:numFmt w:val="lowerLetter"/>
      <w:lvlText w:val="%1)"/>
      <w:lvlJc w:val="left"/>
      <w:pPr>
        <w:ind w:left="360" w:hanging="360"/>
      </w:pPr>
      <w:rPr>
        <w:rFonts w:hint="default"/>
        <w:color w:val="00206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727873552">
    <w:abstractNumId w:val="3"/>
  </w:num>
  <w:num w:numId="2" w16cid:durableId="1703551704">
    <w:abstractNumId w:val="11"/>
  </w:num>
  <w:num w:numId="3" w16cid:durableId="1968395617">
    <w:abstractNumId w:val="24"/>
  </w:num>
  <w:num w:numId="4" w16cid:durableId="1129935651">
    <w:abstractNumId w:val="35"/>
  </w:num>
  <w:num w:numId="5" w16cid:durableId="29645009">
    <w:abstractNumId w:val="44"/>
  </w:num>
  <w:num w:numId="6" w16cid:durableId="446318980">
    <w:abstractNumId w:val="14"/>
  </w:num>
  <w:num w:numId="7" w16cid:durableId="1799452749">
    <w:abstractNumId w:val="17"/>
  </w:num>
  <w:num w:numId="8" w16cid:durableId="1719862754">
    <w:abstractNumId w:val="21"/>
  </w:num>
  <w:num w:numId="9" w16cid:durableId="1034889027">
    <w:abstractNumId w:val="13"/>
  </w:num>
  <w:num w:numId="10" w16cid:durableId="1704938281">
    <w:abstractNumId w:val="28"/>
  </w:num>
  <w:num w:numId="11" w16cid:durableId="1729525183">
    <w:abstractNumId w:val="59"/>
  </w:num>
  <w:num w:numId="12" w16cid:durableId="433786794">
    <w:abstractNumId w:val="40"/>
  </w:num>
  <w:num w:numId="13" w16cid:durableId="787048577">
    <w:abstractNumId w:val="20"/>
  </w:num>
  <w:num w:numId="14" w16cid:durableId="623652962">
    <w:abstractNumId w:val="58"/>
  </w:num>
  <w:num w:numId="15" w16cid:durableId="2077849894">
    <w:abstractNumId w:val="23"/>
  </w:num>
  <w:num w:numId="16" w16cid:durableId="109597041">
    <w:abstractNumId w:val="33"/>
  </w:num>
  <w:num w:numId="17" w16cid:durableId="1267539420">
    <w:abstractNumId w:val="25"/>
  </w:num>
  <w:num w:numId="18" w16cid:durableId="800074191">
    <w:abstractNumId w:val="16"/>
  </w:num>
  <w:num w:numId="19" w16cid:durableId="1093163166">
    <w:abstractNumId w:val="4"/>
  </w:num>
  <w:num w:numId="20" w16cid:durableId="232157701">
    <w:abstractNumId w:val="1"/>
  </w:num>
  <w:num w:numId="21" w16cid:durableId="2116056589">
    <w:abstractNumId w:val="38"/>
  </w:num>
  <w:num w:numId="22" w16cid:durableId="532426106">
    <w:abstractNumId w:val="22"/>
  </w:num>
  <w:num w:numId="23" w16cid:durableId="34237743">
    <w:abstractNumId w:val="29"/>
  </w:num>
  <w:num w:numId="24" w16cid:durableId="1603611496">
    <w:abstractNumId w:val="47"/>
  </w:num>
  <w:num w:numId="25" w16cid:durableId="2129811728">
    <w:abstractNumId w:val="10"/>
  </w:num>
  <w:num w:numId="26" w16cid:durableId="1948416662">
    <w:abstractNumId w:val="2"/>
  </w:num>
  <w:num w:numId="27" w16cid:durableId="486940027">
    <w:abstractNumId w:val="19"/>
  </w:num>
  <w:num w:numId="28" w16cid:durableId="1268006535">
    <w:abstractNumId w:val="45"/>
  </w:num>
  <w:num w:numId="29" w16cid:durableId="707998207">
    <w:abstractNumId w:val="5"/>
  </w:num>
  <w:num w:numId="30" w16cid:durableId="1110590107">
    <w:abstractNumId w:val="15"/>
  </w:num>
  <w:num w:numId="31" w16cid:durableId="846673562">
    <w:abstractNumId w:val="51"/>
  </w:num>
  <w:num w:numId="32" w16cid:durableId="1098908436">
    <w:abstractNumId w:val="27"/>
  </w:num>
  <w:num w:numId="33" w16cid:durableId="1998607454">
    <w:abstractNumId w:val="36"/>
  </w:num>
  <w:num w:numId="34" w16cid:durableId="1770272011">
    <w:abstractNumId w:val="56"/>
  </w:num>
  <w:num w:numId="35" w16cid:durableId="1184049294">
    <w:abstractNumId w:val="57"/>
  </w:num>
  <w:num w:numId="36" w16cid:durableId="1363165735">
    <w:abstractNumId w:val="41"/>
  </w:num>
  <w:num w:numId="37" w16cid:durableId="656495917">
    <w:abstractNumId w:val="18"/>
  </w:num>
  <w:num w:numId="38" w16cid:durableId="163756490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2240706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62861774">
    <w:abstractNumId w:val="9"/>
  </w:num>
  <w:num w:numId="41" w16cid:durableId="60757522">
    <w:abstractNumId w:val="31"/>
  </w:num>
  <w:num w:numId="42" w16cid:durableId="1360667448">
    <w:abstractNumId w:val="42"/>
  </w:num>
  <w:num w:numId="43" w16cid:durableId="1236090203">
    <w:abstractNumId w:val="37"/>
  </w:num>
  <w:num w:numId="44" w16cid:durableId="2053767606">
    <w:abstractNumId w:val="52"/>
  </w:num>
  <w:num w:numId="45" w16cid:durableId="1447240307">
    <w:abstractNumId w:val="12"/>
  </w:num>
  <w:num w:numId="46" w16cid:durableId="712466919">
    <w:abstractNumId w:val="32"/>
  </w:num>
  <w:num w:numId="47" w16cid:durableId="687677174">
    <w:abstractNumId w:val="53"/>
  </w:num>
  <w:num w:numId="48" w16cid:durableId="370375465">
    <w:abstractNumId w:val="43"/>
  </w:num>
  <w:num w:numId="49" w16cid:durableId="884607040">
    <w:abstractNumId w:val="48"/>
  </w:num>
  <w:num w:numId="50" w16cid:durableId="1513884029">
    <w:abstractNumId w:val="0"/>
  </w:num>
  <w:num w:numId="51" w16cid:durableId="1689984010">
    <w:abstractNumId w:val="7"/>
  </w:num>
  <w:num w:numId="52" w16cid:durableId="1687632700">
    <w:abstractNumId w:val="30"/>
  </w:num>
  <w:num w:numId="53" w16cid:durableId="1008866023">
    <w:abstractNumId w:val="49"/>
  </w:num>
  <w:num w:numId="54" w16cid:durableId="1079138235">
    <w:abstractNumId w:val="46"/>
  </w:num>
  <w:num w:numId="55" w16cid:durableId="714044896">
    <w:abstractNumId w:val="34"/>
  </w:num>
  <w:num w:numId="56" w16cid:durableId="242952521">
    <w:abstractNumId w:val="6"/>
  </w:num>
  <w:num w:numId="57" w16cid:durableId="171650274">
    <w:abstractNumId w:val="54"/>
  </w:num>
  <w:num w:numId="58" w16cid:durableId="433214551">
    <w:abstractNumId w:val="39"/>
  </w:num>
  <w:num w:numId="59" w16cid:durableId="2073770040">
    <w:abstractNumId w:val="55"/>
  </w:num>
  <w:num w:numId="60" w16cid:durableId="1248882014">
    <w:abstractNumId w:val="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67F"/>
    <w:rsid w:val="00000AE1"/>
    <w:rsid w:val="0000167F"/>
    <w:rsid w:val="00002922"/>
    <w:rsid w:val="000050C1"/>
    <w:rsid w:val="00010CBA"/>
    <w:rsid w:val="00011D68"/>
    <w:rsid w:val="00020ECF"/>
    <w:rsid w:val="00025306"/>
    <w:rsid w:val="000313F1"/>
    <w:rsid w:val="00031F98"/>
    <w:rsid w:val="00032D4C"/>
    <w:rsid w:val="00033321"/>
    <w:rsid w:val="00033805"/>
    <w:rsid w:val="00033B8B"/>
    <w:rsid w:val="00035FA3"/>
    <w:rsid w:val="000360CA"/>
    <w:rsid w:val="00036624"/>
    <w:rsid w:val="0004470E"/>
    <w:rsid w:val="00050210"/>
    <w:rsid w:val="00052F52"/>
    <w:rsid w:val="00054B85"/>
    <w:rsid w:val="00055D0F"/>
    <w:rsid w:val="00055DF2"/>
    <w:rsid w:val="000626C4"/>
    <w:rsid w:val="000657C2"/>
    <w:rsid w:val="000659E3"/>
    <w:rsid w:val="00075CC5"/>
    <w:rsid w:val="000775C9"/>
    <w:rsid w:val="00083915"/>
    <w:rsid w:val="000901DF"/>
    <w:rsid w:val="0009067F"/>
    <w:rsid w:val="00092501"/>
    <w:rsid w:val="00092B62"/>
    <w:rsid w:val="000959C1"/>
    <w:rsid w:val="00095C59"/>
    <w:rsid w:val="00096742"/>
    <w:rsid w:val="000A42B3"/>
    <w:rsid w:val="000A67D9"/>
    <w:rsid w:val="000B0F47"/>
    <w:rsid w:val="000B1705"/>
    <w:rsid w:val="000B2793"/>
    <w:rsid w:val="000B2F8E"/>
    <w:rsid w:val="000B3289"/>
    <w:rsid w:val="000B59F7"/>
    <w:rsid w:val="000B716C"/>
    <w:rsid w:val="000C0076"/>
    <w:rsid w:val="000C181A"/>
    <w:rsid w:val="000C39AD"/>
    <w:rsid w:val="000C54FB"/>
    <w:rsid w:val="000C76A9"/>
    <w:rsid w:val="000C76C9"/>
    <w:rsid w:val="000C7DE1"/>
    <w:rsid w:val="000D2B3F"/>
    <w:rsid w:val="000D6FA5"/>
    <w:rsid w:val="000D785B"/>
    <w:rsid w:val="000D795E"/>
    <w:rsid w:val="000D7C43"/>
    <w:rsid w:val="000E099A"/>
    <w:rsid w:val="000E1871"/>
    <w:rsid w:val="000E239C"/>
    <w:rsid w:val="000E745C"/>
    <w:rsid w:val="000F0C4D"/>
    <w:rsid w:val="000F3DAE"/>
    <w:rsid w:val="000F3FE8"/>
    <w:rsid w:val="000F48C2"/>
    <w:rsid w:val="000F66BC"/>
    <w:rsid w:val="000F7827"/>
    <w:rsid w:val="001003BE"/>
    <w:rsid w:val="001014F0"/>
    <w:rsid w:val="00102B3A"/>
    <w:rsid w:val="00107A7D"/>
    <w:rsid w:val="00112957"/>
    <w:rsid w:val="00113BDD"/>
    <w:rsid w:val="001169DE"/>
    <w:rsid w:val="001217C1"/>
    <w:rsid w:val="001223D7"/>
    <w:rsid w:val="001235DC"/>
    <w:rsid w:val="00124230"/>
    <w:rsid w:val="0012644C"/>
    <w:rsid w:val="00126786"/>
    <w:rsid w:val="00130946"/>
    <w:rsid w:val="0013326E"/>
    <w:rsid w:val="001339F2"/>
    <w:rsid w:val="00134E83"/>
    <w:rsid w:val="001433B0"/>
    <w:rsid w:val="00144CF7"/>
    <w:rsid w:val="00146104"/>
    <w:rsid w:val="00146726"/>
    <w:rsid w:val="00151C0E"/>
    <w:rsid w:val="00154B04"/>
    <w:rsid w:val="00155346"/>
    <w:rsid w:val="00156F45"/>
    <w:rsid w:val="00157971"/>
    <w:rsid w:val="0016062A"/>
    <w:rsid w:val="00160FA7"/>
    <w:rsid w:val="00162EB9"/>
    <w:rsid w:val="0016302A"/>
    <w:rsid w:val="00167808"/>
    <w:rsid w:val="00172A75"/>
    <w:rsid w:val="00175E0F"/>
    <w:rsid w:val="0017674D"/>
    <w:rsid w:val="0018211A"/>
    <w:rsid w:val="001823E8"/>
    <w:rsid w:val="0018256C"/>
    <w:rsid w:val="001848C5"/>
    <w:rsid w:val="00184AA4"/>
    <w:rsid w:val="00186F1D"/>
    <w:rsid w:val="001879EC"/>
    <w:rsid w:val="001902BC"/>
    <w:rsid w:val="001909A3"/>
    <w:rsid w:val="00190EA4"/>
    <w:rsid w:val="00190F94"/>
    <w:rsid w:val="00194C28"/>
    <w:rsid w:val="001965A2"/>
    <w:rsid w:val="001A0120"/>
    <w:rsid w:val="001A39B7"/>
    <w:rsid w:val="001A3E6F"/>
    <w:rsid w:val="001A6DBE"/>
    <w:rsid w:val="001A7490"/>
    <w:rsid w:val="001B2605"/>
    <w:rsid w:val="001B2D14"/>
    <w:rsid w:val="001B64A1"/>
    <w:rsid w:val="001C3662"/>
    <w:rsid w:val="001C592A"/>
    <w:rsid w:val="001D1549"/>
    <w:rsid w:val="001D198D"/>
    <w:rsid w:val="001D1B54"/>
    <w:rsid w:val="001D21F4"/>
    <w:rsid w:val="001D2881"/>
    <w:rsid w:val="001D3211"/>
    <w:rsid w:val="001D3902"/>
    <w:rsid w:val="001E0A49"/>
    <w:rsid w:val="001E176E"/>
    <w:rsid w:val="001E3430"/>
    <w:rsid w:val="001E4104"/>
    <w:rsid w:val="001E536D"/>
    <w:rsid w:val="001E5E0A"/>
    <w:rsid w:val="001F0ECA"/>
    <w:rsid w:val="001F1FEC"/>
    <w:rsid w:val="001F237D"/>
    <w:rsid w:val="00200282"/>
    <w:rsid w:val="002033D1"/>
    <w:rsid w:val="002040E1"/>
    <w:rsid w:val="0020483D"/>
    <w:rsid w:val="00204F72"/>
    <w:rsid w:val="00206DB9"/>
    <w:rsid w:val="0020792F"/>
    <w:rsid w:val="00210CF6"/>
    <w:rsid w:val="00210F87"/>
    <w:rsid w:val="00211132"/>
    <w:rsid w:val="002129DA"/>
    <w:rsid w:val="002136FB"/>
    <w:rsid w:val="00217C9F"/>
    <w:rsid w:val="00220F31"/>
    <w:rsid w:val="00221CD7"/>
    <w:rsid w:val="002226E7"/>
    <w:rsid w:val="00225B7A"/>
    <w:rsid w:val="00226CA1"/>
    <w:rsid w:val="00232227"/>
    <w:rsid w:val="00233AAA"/>
    <w:rsid w:val="00233EA3"/>
    <w:rsid w:val="00235D31"/>
    <w:rsid w:val="002365D9"/>
    <w:rsid w:val="00240A23"/>
    <w:rsid w:val="0024224A"/>
    <w:rsid w:val="002428BE"/>
    <w:rsid w:val="00243962"/>
    <w:rsid w:val="00245ACA"/>
    <w:rsid w:val="002470E8"/>
    <w:rsid w:val="00253C91"/>
    <w:rsid w:val="00254DFC"/>
    <w:rsid w:val="00256D4F"/>
    <w:rsid w:val="0025757C"/>
    <w:rsid w:val="002661E9"/>
    <w:rsid w:val="002674B7"/>
    <w:rsid w:val="00270BDE"/>
    <w:rsid w:val="00271DB8"/>
    <w:rsid w:val="00272646"/>
    <w:rsid w:val="00273302"/>
    <w:rsid w:val="00273396"/>
    <w:rsid w:val="00274FE2"/>
    <w:rsid w:val="00276102"/>
    <w:rsid w:val="00276C29"/>
    <w:rsid w:val="002773AC"/>
    <w:rsid w:val="00277904"/>
    <w:rsid w:val="00282748"/>
    <w:rsid w:val="0028423E"/>
    <w:rsid w:val="00286236"/>
    <w:rsid w:val="00286C46"/>
    <w:rsid w:val="0028785F"/>
    <w:rsid w:val="00296170"/>
    <w:rsid w:val="002A29AD"/>
    <w:rsid w:val="002A4761"/>
    <w:rsid w:val="002A58E5"/>
    <w:rsid w:val="002A7B20"/>
    <w:rsid w:val="002A7E0F"/>
    <w:rsid w:val="002B09D6"/>
    <w:rsid w:val="002B240C"/>
    <w:rsid w:val="002B438D"/>
    <w:rsid w:val="002B668C"/>
    <w:rsid w:val="002B7020"/>
    <w:rsid w:val="002B703D"/>
    <w:rsid w:val="002C5A02"/>
    <w:rsid w:val="002D2504"/>
    <w:rsid w:val="002D2908"/>
    <w:rsid w:val="002D3AB7"/>
    <w:rsid w:val="002D3B62"/>
    <w:rsid w:val="002D3C3B"/>
    <w:rsid w:val="002D6043"/>
    <w:rsid w:val="002D6CDB"/>
    <w:rsid w:val="002E02A3"/>
    <w:rsid w:val="002E13AB"/>
    <w:rsid w:val="002E2847"/>
    <w:rsid w:val="002E62C2"/>
    <w:rsid w:val="002F0A4C"/>
    <w:rsid w:val="002F1754"/>
    <w:rsid w:val="002F4084"/>
    <w:rsid w:val="002F4A72"/>
    <w:rsid w:val="002F56FB"/>
    <w:rsid w:val="002F63A7"/>
    <w:rsid w:val="00301E86"/>
    <w:rsid w:val="003048ED"/>
    <w:rsid w:val="00306BF4"/>
    <w:rsid w:val="0030765F"/>
    <w:rsid w:val="00314447"/>
    <w:rsid w:val="00316009"/>
    <w:rsid w:val="00317935"/>
    <w:rsid w:val="00320A5E"/>
    <w:rsid w:val="00320A71"/>
    <w:rsid w:val="003211A5"/>
    <w:rsid w:val="0032159B"/>
    <w:rsid w:val="00323EC1"/>
    <w:rsid w:val="003243D7"/>
    <w:rsid w:val="00324D73"/>
    <w:rsid w:val="00326603"/>
    <w:rsid w:val="00327B92"/>
    <w:rsid w:val="00330C39"/>
    <w:rsid w:val="00337300"/>
    <w:rsid w:val="00337630"/>
    <w:rsid w:val="003430B5"/>
    <w:rsid w:val="00346C05"/>
    <w:rsid w:val="003502EF"/>
    <w:rsid w:val="003506C2"/>
    <w:rsid w:val="00350B23"/>
    <w:rsid w:val="00350FD6"/>
    <w:rsid w:val="00352991"/>
    <w:rsid w:val="003552A4"/>
    <w:rsid w:val="0035581F"/>
    <w:rsid w:val="0035647D"/>
    <w:rsid w:val="00356681"/>
    <w:rsid w:val="00356E50"/>
    <w:rsid w:val="00360757"/>
    <w:rsid w:val="00366A83"/>
    <w:rsid w:val="003678E7"/>
    <w:rsid w:val="00372735"/>
    <w:rsid w:val="003735AD"/>
    <w:rsid w:val="00373BC7"/>
    <w:rsid w:val="00373DE2"/>
    <w:rsid w:val="003740B8"/>
    <w:rsid w:val="00375AD1"/>
    <w:rsid w:val="00375FC5"/>
    <w:rsid w:val="00380B78"/>
    <w:rsid w:val="00381C87"/>
    <w:rsid w:val="003840F2"/>
    <w:rsid w:val="003875EF"/>
    <w:rsid w:val="00387F1E"/>
    <w:rsid w:val="00390126"/>
    <w:rsid w:val="00390DF1"/>
    <w:rsid w:val="00393D4A"/>
    <w:rsid w:val="0039626C"/>
    <w:rsid w:val="003A0318"/>
    <w:rsid w:val="003A1EBF"/>
    <w:rsid w:val="003B2E55"/>
    <w:rsid w:val="003B2EA1"/>
    <w:rsid w:val="003B6D01"/>
    <w:rsid w:val="003B6EE8"/>
    <w:rsid w:val="003B7ED3"/>
    <w:rsid w:val="003C03DE"/>
    <w:rsid w:val="003C0B8E"/>
    <w:rsid w:val="003C0F46"/>
    <w:rsid w:val="003C123A"/>
    <w:rsid w:val="003D0CF7"/>
    <w:rsid w:val="003D2C5E"/>
    <w:rsid w:val="003D3542"/>
    <w:rsid w:val="003D50E5"/>
    <w:rsid w:val="003D58EC"/>
    <w:rsid w:val="003E4D97"/>
    <w:rsid w:val="003E6A31"/>
    <w:rsid w:val="003F1966"/>
    <w:rsid w:val="003F41E8"/>
    <w:rsid w:val="003F4EE7"/>
    <w:rsid w:val="00401723"/>
    <w:rsid w:val="00402AE3"/>
    <w:rsid w:val="00404854"/>
    <w:rsid w:val="004063AB"/>
    <w:rsid w:val="004072B6"/>
    <w:rsid w:val="0041074C"/>
    <w:rsid w:val="004153E6"/>
    <w:rsid w:val="00417449"/>
    <w:rsid w:val="004233A3"/>
    <w:rsid w:val="004233FD"/>
    <w:rsid w:val="00423BA3"/>
    <w:rsid w:val="00423CF5"/>
    <w:rsid w:val="00427788"/>
    <w:rsid w:val="00427F2D"/>
    <w:rsid w:val="00431BEF"/>
    <w:rsid w:val="00431E23"/>
    <w:rsid w:val="00433C78"/>
    <w:rsid w:val="00433CCC"/>
    <w:rsid w:val="00434403"/>
    <w:rsid w:val="004348AE"/>
    <w:rsid w:val="00440F18"/>
    <w:rsid w:val="004414B5"/>
    <w:rsid w:val="004436C4"/>
    <w:rsid w:val="00443FF6"/>
    <w:rsid w:val="00452992"/>
    <w:rsid w:val="00455DA8"/>
    <w:rsid w:val="00461405"/>
    <w:rsid w:val="00462A99"/>
    <w:rsid w:val="004647DD"/>
    <w:rsid w:val="004649B7"/>
    <w:rsid w:val="00465282"/>
    <w:rsid w:val="004668D4"/>
    <w:rsid w:val="00472A49"/>
    <w:rsid w:val="00472CBA"/>
    <w:rsid w:val="004735DD"/>
    <w:rsid w:val="0047395D"/>
    <w:rsid w:val="0047489C"/>
    <w:rsid w:val="00474BC7"/>
    <w:rsid w:val="00480858"/>
    <w:rsid w:val="004815CD"/>
    <w:rsid w:val="004826D2"/>
    <w:rsid w:val="0048353C"/>
    <w:rsid w:val="0048618A"/>
    <w:rsid w:val="00486471"/>
    <w:rsid w:val="004922E7"/>
    <w:rsid w:val="00492C65"/>
    <w:rsid w:val="004A144E"/>
    <w:rsid w:val="004A1699"/>
    <w:rsid w:val="004A1B99"/>
    <w:rsid w:val="004A1F19"/>
    <w:rsid w:val="004A2C9D"/>
    <w:rsid w:val="004A5668"/>
    <w:rsid w:val="004A5C41"/>
    <w:rsid w:val="004B09A0"/>
    <w:rsid w:val="004B1522"/>
    <w:rsid w:val="004B2E46"/>
    <w:rsid w:val="004B30DC"/>
    <w:rsid w:val="004B361F"/>
    <w:rsid w:val="004B3881"/>
    <w:rsid w:val="004B3B4E"/>
    <w:rsid w:val="004B45E0"/>
    <w:rsid w:val="004B4A6E"/>
    <w:rsid w:val="004B5BB8"/>
    <w:rsid w:val="004B7250"/>
    <w:rsid w:val="004B7528"/>
    <w:rsid w:val="004C1696"/>
    <w:rsid w:val="004C16F6"/>
    <w:rsid w:val="004C216F"/>
    <w:rsid w:val="004C3325"/>
    <w:rsid w:val="004C333E"/>
    <w:rsid w:val="004C6BA4"/>
    <w:rsid w:val="004D1DD7"/>
    <w:rsid w:val="004D3548"/>
    <w:rsid w:val="004D4F7C"/>
    <w:rsid w:val="004D5252"/>
    <w:rsid w:val="004D7F07"/>
    <w:rsid w:val="004E1E96"/>
    <w:rsid w:val="004E28C4"/>
    <w:rsid w:val="004E7A06"/>
    <w:rsid w:val="004F0DD1"/>
    <w:rsid w:val="004F1A47"/>
    <w:rsid w:val="004F1B26"/>
    <w:rsid w:val="004F4187"/>
    <w:rsid w:val="004F4AEE"/>
    <w:rsid w:val="004F55F1"/>
    <w:rsid w:val="00500B6C"/>
    <w:rsid w:val="00502800"/>
    <w:rsid w:val="005046DA"/>
    <w:rsid w:val="00504B83"/>
    <w:rsid w:val="00504DBD"/>
    <w:rsid w:val="00507091"/>
    <w:rsid w:val="00511709"/>
    <w:rsid w:val="00514D8B"/>
    <w:rsid w:val="00515E06"/>
    <w:rsid w:val="00516872"/>
    <w:rsid w:val="00517929"/>
    <w:rsid w:val="0052197D"/>
    <w:rsid w:val="00521C75"/>
    <w:rsid w:val="005256FA"/>
    <w:rsid w:val="005266DB"/>
    <w:rsid w:val="00531457"/>
    <w:rsid w:val="0053238E"/>
    <w:rsid w:val="005333D3"/>
    <w:rsid w:val="005343B2"/>
    <w:rsid w:val="00534E2D"/>
    <w:rsid w:val="00535585"/>
    <w:rsid w:val="00535746"/>
    <w:rsid w:val="00540887"/>
    <w:rsid w:val="00540B12"/>
    <w:rsid w:val="00543A22"/>
    <w:rsid w:val="00545B59"/>
    <w:rsid w:val="00547E3C"/>
    <w:rsid w:val="00550101"/>
    <w:rsid w:val="005503B3"/>
    <w:rsid w:val="005506C6"/>
    <w:rsid w:val="00550F1D"/>
    <w:rsid w:val="00552130"/>
    <w:rsid w:val="0055394C"/>
    <w:rsid w:val="00554119"/>
    <w:rsid w:val="005562AC"/>
    <w:rsid w:val="0055654D"/>
    <w:rsid w:val="00557D61"/>
    <w:rsid w:val="00560C33"/>
    <w:rsid w:val="00561085"/>
    <w:rsid w:val="00561ED3"/>
    <w:rsid w:val="00570E69"/>
    <w:rsid w:val="00573287"/>
    <w:rsid w:val="005736BA"/>
    <w:rsid w:val="005738EA"/>
    <w:rsid w:val="00576B9F"/>
    <w:rsid w:val="00577276"/>
    <w:rsid w:val="0057759A"/>
    <w:rsid w:val="005818B1"/>
    <w:rsid w:val="005839A8"/>
    <w:rsid w:val="00583C3B"/>
    <w:rsid w:val="005863EF"/>
    <w:rsid w:val="005900EC"/>
    <w:rsid w:val="00590CF9"/>
    <w:rsid w:val="00590DC4"/>
    <w:rsid w:val="00591294"/>
    <w:rsid w:val="00591F1B"/>
    <w:rsid w:val="0059390B"/>
    <w:rsid w:val="005A2675"/>
    <w:rsid w:val="005A52DF"/>
    <w:rsid w:val="005A5578"/>
    <w:rsid w:val="005A7C24"/>
    <w:rsid w:val="005B2CA3"/>
    <w:rsid w:val="005B3FC5"/>
    <w:rsid w:val="005B4B69"/>
    <w:rsid w:val="005B5116"/>
    <w:rsid w:val="005B5686"/>
    <w:rsid w:val="005C090E"/>
    <w:rsid w:val="005C1C8D"/>
    <w:rsid w:val="005C53F0"/>
    <w:rsid w:val="005C5970"/>
    <w:rsid w:val="005C7DF3"/>
    <w:rsid w:val="005D1904"/>
    <w:rsid w:val="005D4929"/>
    <w:rsid w:val="005D7504"/>
    <w:rsid w:val="005E0C8D"/>
    <w:rsid w:val="005E3D2C"/>
    <w:rsid w:val="005E4C14"/>
    <w:rsid w:val="005F00D0"/>
    <w:rsid w:val="005F1C65"/>
    <w:rsid w:val="005F3EA9"/>
    <w:rsid w:val="005F4564"/>
    <w:rsid w:val="005F4686"/>
    <w:rsid w:val="00605648"/>
    <w:rsid w:val="006150CF"/>
    <w:rsid w:val="00615FC0"/>
    <w:rsid w:val="006165F1"/>
    <w:rsid w:val="00623F64"/>
    <w:rsid w:val="006244F9"/>
    <w:rsid w:val="0062461F"/>
    <w:rsid w:val="0063124E"/>
    <w:rsid w:val="006336D4"/>
    <w:rsid w:val="0063534D"/>
    <w:rsid w:val="00636166"/>
    <w:rsid w:val="00636D89"/>
    <w:rsid w:val="006407B9"/>
    <w:rsid w:val="0064141C"/>
    <w:rsid w:val="00642579"/>
    <w:rsid w:val="006455EA"/>
    <w:rsid w:val="00646446"/>
    <w:rsid w:val="00646EB2"/>
    <w:rsid w:val="006546E5"/>
    <w:rsid w:val="00654BC2"/>
    <w:rsid w:val="00661EFC"/>
    <w:rsid w:val="00662514"/>
    <w:rsid w:val="00664126"/>
    <w:rsid w:val="00666454"/>
    <w:rsid w:val="00666BBE"/>
    <w:rsid w:val="0066717E"/>
    <w:rsid w:val="0067024A"/>
    <w:rsid w:val="00670CC3"/>
    <w:rsid w:val="00672D89"/>
    <w:rsid w:val="00674BA0"/>
    <w:rsid w:val="00675D16"/>
    <w:rsid w:val="00676527"/>
    <w:rsid w:val="006769C1"/>
    <w:rsid w:val="00677542"/>
    <w:rsid w:val="006832EA"/>
    <w:rsid w:val="00683F3B"/>
    <w:rsid w:val="006906FB"/>
    <w:rsid w:val="006907FA"/>
    <w:rsid w:val="00691045"/>
    <w:rsid w:val="00691067"/>
    <w:rsid w:val="0069122B"/>
    <w:rsid w:val="00692BA7"/>
    <w:rsid w:val="0069314A"/>
    <w:rsid w:val="00693ECE"/>
    <w:rsid w:val="0069495C"/>
    <w:rsid w:val="00695055"/>
    <w:rsid w:val="00695253"/>
    <w:rsid w:val="006958B0"/>
    <w:rsid w:val="00696826"/>
    <w:rsid w:val="0069692B"/>
    <w:rsid w:val="00697FCF"/>
    <w:rsid w:val="006A3F37"/>
    <w:rsid w:val="006A6594"/>
    <w:rsid w:val="006A6729"/>
    <w:rsid w:val="006B18F7"/>
    <w:rsid w:val="006B1E72"/>
    <w:rsid w:val="006B6A09"/>
    <w:rsid w:val="006C0B04"/>
    <w:rsid w:val="006C3162"/>
    <w:rsid w:val="006C4059"/>
    <w:rsid w:val="006C5267"/>
    <w:rsid w:val="006C58B4"/>
    <w:rsid w:val="006D0B51"/>
    <w:rsid w:val="006D1815"/>
    <w:rsid w:val="006D3318"/>
    <w:rsid w:val="006D33FF"/>
    <w:rsid w:val="006D5511"/>
    <w:rsid w:val="006D5FE9"/>
    <w:rsid w:val="006D67F5"/>
    <w:rsid w:val="006D7A4C"/>
    <w:rsid w:val="006E0E74"/>
    <w:rsid w:val="006E21B0"/>
    <w:rsid w:val="006E394D"/>
    <w:rsid w:val="006E7715"/>
    <w:rsid w:val="006F0079"/>
    <w:rsid w:val="006F23B1"/>
    <w:rsid w:val="006F49EE"/>
    <w:rsid w:val="00703037"/>
    <w:rsid w:val="00703485"/>
    <w:rsid w:val="00706434"/>
    <w:rsid w:val="0070697D"/>
    <w:rsid w:val="0070775F"/>
    <w:rsid w:val="00710AD0"/>
    <w:rsid w:val="007116AE"/>
    <w:rsid w:val="00715CD6"/>
    <w:rsid w:val="00716C30"/>
    <w:rsid w:val="007231DD"/>
    <w:rsid w:val="00724FA5"/>
    <w:rsid w:val="0072511D"/>
    <w:rsid w:val="00725FAA"/>
    <w:rsid w:val="007303A5"/>
    <w:rsid w:val="00731594"/>
    <w:rsid w:val="007340AD"/>
    <w:rsid w:val="007340B3"/>
    <w:rsid w:val="00735158"/>
    <w:rsid w:val="00740BB6"/>
    <w:rsid w:val="0074151A"/>
    <w:rsid w:val="007433D1"/>
    <w:rsid w:val="0075016B"/>
    <w:rsid w:val="007509C6"/>
    <w:rsid w:val="007517AD"/>
    <w:rsid w:val="00752A9F"/>
    <w:rsid w:val="007552AC"/>
    <w:rsid w:val="0075595C"/>
    <w:rsid w:val="00760596"/>
    <w:rsid w:val="00761663"/>
    <w:rsid w:val="007625AC"/>
    <w:rsid w:val="00762B66"/>
    <w:rsid w:val="0076647F"/>
    <w:rsid w:val="00767AF5"/>
    <w:rsid w:val="007703D3"/>
    <w:rsid w:val="00772DFA"/>
    <w:rsid w:val="00775249"/>
    <w:rsid w:val="007804EA"/>
    <w:rsid w:val="00780CC3"/>
    <w:rsid w:val="0078372E"/>
    <w:rsid w:val="00787955"/>
    <w:rsid w:val="00787A6F"/>
    <w:rsid w:val="00790CB9"/>
    <w:rsid w:val="0079176F"/>
    <w:rsid w:val="00791A1D"/>
    <w:rsid w:val="00792A79"/>
    <w:rsid w:val="00793ADA"/>
    <w:rsid w:val="00793F14"/>
    <w:rsid w:val="00794B52"/>
    <w:rsid w:val="007973B1"/>
    <w:rsid w:val="00797CC0"/>
    <w:rsid w:val="007A02E4"/>
    <w:rsid w:val="007A0535"/>
    <w:rsid w:val="007A1ABC"/>
    <w:rsid w:val="007A409C"/>
    <w:rsid w:val="007A4A42"/>
    <w:rsid w:val="007A5AD3"/>
    <w:rsid w:val="007A6A01"/>
    <w:rsid w:val="007A6A21"/>
    <w:rsid w:val="007B04EB"/>
    <w:rsid w:val="007B2785"/>
    <w:rsid w:val="007B3A9A"/>
    <w:rsid w:val="007B3CFB"/>
    <w:rsid w:val="007B5796"/>
    <w:rsid w:val="007B6358"/>
    <w:rsid w:val="007B6374"/>
    <w:rsid w:val="007C7453"/>
    <w:rsid w:val="007D0DF1"/>
    <w:rsid w:val="007D4464"/>
    <w:rsid w:val="007D50A5"/>
    <w:rsid w:val="007D7339"/>
    <w:rsid w:val="007E2D99"/>
    <w:rsid w:val="007E4D7D"/>
    <w:rsid w:val="007E555C"/>
    <w:rsid w:val="007E5E3E"/>
    <w:rsid w:val="007E71E2"/>
    <w:rsid w:val="007E7423"/>
    <w:rsid w:val="007F0C4B"/>
    <w:rsid w:val="007F3D94"/>
    <w:rsid w:val="007F4227"/>
    <w:rsid w:val="007F6438"/>
    <w:rsid w:val="007F72E1"/>
    <w:rsid w:val="008009D4"/>
    <w:rsid w:val="00800C26"/>
    <w:rsid w:val="00802F4E"/>
    <w:rsid w:val="008030D2"/>
    <w:rsid w:val="00804BD8"/>
    <w:rsid w:val="00806DDF"/>
    <w:rsid w:val="0080705A"/>
    <w:rsid w:val="008076E1"/>
    <w:rsid w:val="00811361"/>
    <w:rsid w:val="00811801"/>
    <w:rsid w:val="00811D5E"/>
    <w:rsid w:val="00812750"/>
    <w:rsid w:val="00813709"/>
    <w:rsid w:val="00815225"/>
    <w:rsid w:val="00816E92"/>
    <w:rsid w:val="00826AC6"/>
    <w:rsid w:val="00833039"/>
    <w:rsid w:val="00835359"/>
    <w:rsid w:val="00835AAE"/>
    <w:rsid w:val="008362C5"/>
    <w:rsid w:val="0083734A"/>
    <w:rsid w:val="008407F5"/>
    <w:rsid w:val="00844A81"/>
    <w:rsid w:val="00845573"/>
    <w:rsid w:val="00845B60"/>
    <w:rsid w:val="008461CE"/>
    <w:rsid w:val="00850FA0"/>
    <w:rsid w:val="0085133A"/>
    <w:rsid w:val="00851963"/>
    <w:rsid w:val="0085360B"/>
    <w:rsid w:val="008540D4"/>
    <w:rsid w:val="00855B36"/>
    <w:rsid w:val="008624BA"/>
    <w:rsid w:val="00862775"/>
    <w:rsid w:val="00862F03"/>
    <w:rsid w:val="008707AF"/>
    <w:rsid w:val="008732E6"/>
    <w:rsid w:val="00874616"/>
    <w:rsid w:val="00876821"/>
    <w:rsid w:val="0087695D"/>
    <w:rsid w:val="0088086D"/>
    <w:rsid w:val="00880F76"/>
    <w:rsid w:val="008828F3"/>
    <w:rsid w:val="008902C9"/>
    <w:rsid w:val="0089067B"/>
    <w:rsid w:val="00891F15"/>
    <w:rsid w:val="00892744"/>
    <w:rsid w:val="00892DB3"/>
    <w:rsid w:val="008966ED"/>
    <w:rsid w:val="008A1BD4"/>
    <w:rsid w:val="008A39E5"/>
    <w:rsid w:val="008A4844"/>
    <w:rsid w:val="008A496C"/>
    <w:rsid w:val="008B07F1"/>
    <w:rsid w:val="008B4A5D"/>
    <w:rsid w:val="008B5545"/>
    <w:rsid w:val="008B5B85"/>
    <w:rsid w:val="008B68EE"/>
    <w:rsid w:val="008C0EFA"/>
    <w:rsid w:val="008C18C7"/>
    <w:rsid w:val="008C3509"/>
    <w:rsid w:val="008C4154"/>
    <w:rsid w:val="008C466B"/>
    <w:rsid w:val="008C76B4"/>
    <w:rsid w:val="008D0746"/>
    <w:rsid w:val="008D0A59"/>
    <w:rsid w:val="008D18FE"/>
    <w:rsid w:val="008D6515"/>
    <w:rsid w:val="008D6B8F"/>
    <w:rsid w:val="008D7EA5"/>
    <w:rsid w:val="008E15AF"/>
    <w:rsid w:val="008E17CD"/>
    <w:rsid w:val="008E2F6E"/>
    <w:rsid w:val="008E6840"/>
    <w:rsid w:val="008E6912"/>
    <w:rsid w:val="008E70A4"/>
    <w:rsid w:val="008F04DA"/>
    <w:rsid w:val="008F49C8"/>
    <w:rsid w:val="008F4E74"/>
    <w:rsid w:val="008F54F8"/>
    <w:rsid w:val="008F6981"/>
    <w:rsid w:val="009021F7"/>
    <w:rsid w:val="0090246B"/>
    <w:rsid w:val="009039F0"/>
    <w:rsid w:val="009052B8"/>
    <w:rsid w:val="00905EE6"/>
    <w:rsid w:val="00906BC1"/>
    <w:rsid w:val="009107BE"/>
    <w:rsid w:val="00910B48"/>
    <w:rsid w:val="00911F9A"/>
    <w:rsid w:val="00913B88"/>
    <w:rsid w:val="0091516B"/>
    <w:rsid w:val="00916A9E"/>
    <w:rsid w:val="00916D90"/>
    <w:rsid w:val="009200FE"/>
    <w:rsid w:val="0092066C"/>
    <w:rsid w:val="00920AAA"/>
    <w:rsid w:val="00920F24"/>
    <w:rsid w:val="009228E6"/>
    <w:rsid w:val="0092530E"/>
    <w:rsid w:val="00926922"/>
    <w:rsid w:val="00926EAC"/>
    <w:rsid w:val="009313DB"/>
    <w:rsid w:val="00931D95"/>
    <w:rsid w:val="00933269"/>
    <w:rsid w:val="00937BBF"/>
    <w:rsid w:val="00940643"/>
    <w:rsid w:val="00942AA8"/>
    <w:rsid w:val="00942FFC"/>
    <w:rsid w:val="00944B30"/>
    <w:rsid w:val="00945590"/>
    <w:rsid w:val="00945F73"/>
    <w:rsid w:val="00950F08"/>
    <w:rsid w:val="0095292D"/>
    <w:rsid w:val="00954437"/>
    <w:rsid w:val="009556C8"/>
    <w:rsid w:val="009624CE"/>
    <w:rsid w:val="009632E7"/>
    <w:rsid w:val="009645AB"/>
    <w:rsid w:val="00965012"/>
    <w:rsid w:val="00967007"/>
    <w:rsid w:val="009700AA"/>
    <w:rsid w:val="00970241"/>
    <w:rsid w:val="0097253C"/>
    <w:rsid w:val="00981F73"/>
    <w:rsid w:val="009827DD"/>
    <w:rsid w:val="00983166"/>
    <w:rsid w:val="009843F5"/>
    <w:rsid w:val="00984C7B"/>
    <w:rsid w:val="0098602A"/>
    <w:rsid w:val="009876E0"/>
    <w:rsid w:val="00995DD3"/>
    <w:rsid w:val="009964E4"/>
    <w:rsid w:val="00997528"/>
    <w:rsid w:val="00997907"/>
    <w:rsid w:val="009A0388"/>
    <w:rsid w:val="009A3808"/>
    <w:rsid w:val="009A4F20"/>
    <w:rsid w:val="009A7A43"/>
    <w:rsid w:val="009B08F7"/>
    <w:rsid w:val="009B1456"/>
    <w:rsid w:val="009B54B8"/>
    <w:rsid w:val="009C21C1"/>
    <w:rsid w:val="009C361F"/>
    <w:rsid w:val="009D1AFD"/>
    <w:rsid w:val="009D22A3"/>
    <w:rsid w:val="009D253B"/>
    <w:rsid w:val="009D6B26"/>
    <w:rsid w:val="009D6F97"/>
    <w:rsid w:val="009E04CE"/>
    <w:rsid w:val="009E1926"/>
    <w:rsid w:val="009E3342"/>
    <w:rsid w:val="009E3E5A"/>
    <w:rsid w:val="009E55A7"/>
    <w:rsid w:val="009E68FF"/>
    <w:rsid w:val="009E6E81"/>
    <w:rsid w:val="009E70D8"/>
    <w:rsid w:val="009E7A66"/>
    <w:rsid w:val="009E7B9E"/>
    <w:rsid w:val="009F2386"/>
    <w:rsid w:val="009F5D37"/>
    <w:rsid w:val="00A069A4"/>
    <w:rsid w:val="00A072F0"/>
    <w:rsid w:val="00A07EC3"/>
    <w:rsid w:val="00A1299F"/>
    <w:rsid w:val="00A12DF2"/>
    <w:rsid w:val="00A12E5F"/>
    <w:rsid w:val="00A14B3D"/>
    <w:rsid w:val="00A17BD9"/>
    <w:rsid w:val="00A21956"/>
    <w:rsid w:val="00A224C8"/>
    <w:rsid w:val="00A23DE3"/>
    <w:rsid w:val="00A26215"/>
    <w:rsid w:val="00A30BBA"/>
    <w:rsid w:val="00A324AD"/>
    <w:rsid w:val="00A3295F"/>
    <w:rsid w:val="00A34570"/>
    <w:rsid w:val="00A34983"/>
    <w:rsid w:val="00A34A3A"/>
    <w:rsid w:val="00A3574F"/>
    <w:rsid w:val="00A37442"/>
    <w:rsid w:val="00A37F0B"/>
    <w:rsid w:val="00A4008B"/>
    <w:rsid w:val="00A4228A"/>
    <w:rsid w:val="00A4491B"/>
    <w:rsid w:val="00A44F31"/>
    <w:rsid w:val="00A45E46"/>
    <w:rsid w:val="00A47205"/>
    <w:rsid w:val="00A51FE5"/>
    <w:rsid w:val="00A52434"/>
    <w:rsid w:val="00A53D2F"/>
    <w:rsid w:val="00A56A40"/>
    <w:rsid w:val="00A618D5"/>
    <w:rsid w:val="00A62402"/>
    <w:rsid w:val="00A63A9E"/>
    <w:rsid w:val="00A63E0A"/>
    <w:rsid w:val="00A641C1"/>
    <w:rsid w:val="00A65C56"/>
    <w:rsid w:val="00A669F8"/>
    <w:rsid w:val="00A7062B"/>
    <w:rsid w:val="00A7114A"/>
    <w:rsid w:val="00A71D73"/>
    <w:rsid w:val="00A73433"/>
    <w:rsid w:val="00A7432B"/>
    <w:rsid w:val="00A75B7C"/>
    <w:rsid w:val="00A75BE1"/>
    <w:rsid w:val="00A76CBA"/>
    <w:rsid w:val="00A77D23"/>
    <w:rsid w:val="00A82A58"/>
    <w:rsid w:val="00A86406"/>
    <w:rsid w:val="00A93780"/>
    <w:rsid w:val="00A94180"/>
    <w:rsid w:val="00A94417"/>
    <w:rsid w:val="00A972C3"/>
    <w:rsid w:val="00AA10F6"/>
    <w:rsid w:val="00AA31A4"/>
    <w:rsid w:val="00AA5E6E"/>
    <w:rsid w:val="00AA6424"/>
    <w:rsid w:val="00AB6D99"/>
    <w:rsid w:val="00AB7B42"/>
    <w:rsid w:val="00AB7E00"/>
    <w:rsid w:val="00AC0512"/>
    <w:rsid w:val="00AC32B0"/>
    <w:rsid w:val="00AC5CE8"/>
    <w:rsid w:val="00AC6634"/>
    <w:rsid w:val="00AC6A20"/>
    <w:rsid w:val="00AD01A6"/>
    <w:rsid w:val="00AD40C6"/>
    <w:rsid w:val="00AE0788"/>
    <w:rsid w:val="00AE41DB"/>
    <w:rsid w:val="00AE6001"/>
    <w:rsid w:val="00AE641C"/>
    <w:rsid w:val="00AF33CF"/>
    <w:rsid w:val="00AF4759"/>
    <w:rsid w:val="00AF62FD"/>
    <w:rsid w:val="00AF7117"/>
    <w:rsid w:val="00B01A3B"/>
    <w:rsid w:val="00B02AB0"/>
    <w:rsid w:val="00B0530D"/>
    <w:rsid w:val="00B05E66"/>
    <w:rsid w:val="00B07575"/>
    <w:rsid w:val="00B10429"/>
    <w:rsid w:val="00B10661"/>
    <w:rsid w:val="00B11949"/>
    <w:rsid w:val="00B11F5E"/>
    <w:rsid w:val="00B12CC1"/>
    <w:rsid w:val="00B225D2"/>
    <w:rsid w:val="00B2271E"/>
    <w:rsid w:val="00B24295"/>
    <w:rsid w:val="00B25F43"/>
    <w:rsid w:val="00B26A44"/>
    <w:rsid w:val="00B31F52"/>
    <w:rsid w:val="00B32732"/>
    <w:rsid w:val="00B35C31"/>
    <w:rsid w:val="00B36104"/>
    <w:rsid w:val="00B40946"/>
    <w:rsid w:val="00B40B62"/>
    <w:rsid w:val="00B40C21"/>
    <w:rsid w:val="00B45408"/>
    <w:rsid w:val="00B45444"/>
    <w:rsid w:val="00B45CE3"/>
    <w:rsid w:val="00B46325"/>
    <w:rsid w:val="00B47EFB"/>
    <w:rsid w:val="00B501F3"/>
    <w:rsid w:val="00B5062F"/>
    <w:rsid w:val="00B50705"/>
    <w:rsid w:val="00B519D5"/>
    <w:rsid w:val="00B5345F"/>
    <w:rsid w:val="00B53F39"/>
    <w:rsid w:val="00B5663E"/>
    <w:rsid w:val="00B56B1D"/>
    <w:rsid w:val="00B6007F"/>
    <w:rsid w:val="00B603F9"/>
    <w:rsid w:val="00B619F9"/>
    <w:rsid w:val="00B626B8"/>
    <w:rsid w:val="00B63640"/>
    <w:rsid w:val="00B64D53"/>
    <w:rsid w:val="00B64EC3"/>
    <w:rsid w:val="00B671ED"/>
    <w:rsid w:val="00B727AD"/>
    <w:rsid w:val="00B72C74"/>
    <w:rsid w:val="00B73998"/>
    <w:rsid w:val="00B75144"/>
    <w:rsid w:val="00B82294"/>
    <w:rsid w:val="00B83FCA"/>
    <w:rsid w:val="00B845BA"/>
    <w:rsid w:val="00B86BC8"/>
    <w:rsid w:val="00B86E80"/>
    <w:rsid w:val="00B93A1F"/>
    <w:rsid w:val="00B95F13"/>
    <w:rsid w:val="00BA3320"/>
    <w:rsid w:val="00BA7053"/>
    <w:rsid w:val="00BA7089"/>
    <w:rsid w:val="00BB03F2"/>
    <w:rsid w:val="00BB568B"/>
    <w:rsid w:val="00BB599F"/>
    <w:rsid w:val="00BC0BBE"/>
    <w:rsid w:val="00BC11A0"/>
    <w:rsid w:val="00BC4B37"/>
    <w:rsid w:val="00BC7855"/>
    <w:rsid w:val="00BD38D6"/>
    <w:rsid w:val="00BD3C1E"/>
    <w:rsid w:val="00BD59D3"/>
    <w:rsid w:val="00BE0CB5"/>
    <w:rsid w:val="00BE0FA5"/>
    <w:rsid w:val="00BE1CE5"/>
    <w:rsid w:val="00BE26DB"/>
    <w:rsid w:val="00BE28EA"/>
    <w:rsid w:val="00BE4FB6"/>
    <w:rsid w:val="00BE57EE"/>
    <w:rsid w:val="00BE58CC"/>
    <w:rsid w:val="00BE669F"/>
    <w:rsid w:val="00BF0EA1"/>
    <w:rsid w:val="00BF2740"/>
    <w:rsid w:val="00BF5C61"/>
    <w:rsid w:val="00BF641F"/>
    <w:rsid w:val="00C0069B"/>
    <w:rsid w:val="00C00E6D"/>
    <w:rsid w:val="00C026C5"/>
    <w:rsid w:val="00C046A6"/>
    <w:rsid w:val="00C06504"/>
    <w:rsid w:val="00C078AC"/>
    <w:rsid w:val="00C108DD"/>
    <w:rsid w:val="00C12A3D"/>
    <w:rsid w:val="00C130C0"/>
    <w:rsid w:val="00C13367"/>
    <w:rsid w:val="00C1505A"/>
    <w:rsid w:val="00C16167"/>
    <w:rsid w:val="00C20BC8"/>
    <w:rsid w:val="00C25338"/>
    <w:rsid w:val="00C30322"/>
    <w:rsid w:val="00C342EE"/>
    <w:rsid w:val="00C351F6"/>
    <w:rsid w:val="00C35D5A"/>
    <w:rsid w:val="00C40518"/>
    <w:rsid w:val="00C40B0C"/>
    <w:rsid w:val="00C40F7B"/>
    <w:rsid w:val="00C42376"/>
    <w:rsid w:val="00C51A5C"/>
    <w:rsid w:val="00C53C29"/>
    <w:rsid w:val="00C56E46"/>
    <w:rsid w:val="00C57A10"/>
    <w:rsid w:val="00C57A61"/>
    <w:rsid w:val="00C6240D"/>
    <w:rsid w:val="00C660A0"/>
    <w:rsid w:val="00C7184D"/>
    <w:rsid w:val="00C83544"/>
    <w:rsid w:val="00C85A55"/>
    <w:rsid w:val="00C8703A"/>
    <w:rsid w:val="00C90A14"/>
    <w:rsid w:val="00C93CC1"/>
    <w:rsid w:val="00CA1955"/>
    <w:rsid w:val="00CA2FA4"/>
    <w:rsid w:val="00CA4BCF"/>
    <w:rsid w:val="00CA4C84"/>
    <w:rsid w:val="00CA580C"/>
    <w:rsid w:val="00CA79E3"/>
    <w:rsid w:val="00CB00DA"/>
    <w:rsid w:val="00CB029B"/>
    <w:rsid w:val="00CB02A3"/>
    <w:rsid w:val="00CB0E15"/>
    <w:rsid w:val="00CB180D"/>
    <w:rsid w:val="00CB1E45"/>
    <w:rsid w:val="00CB254A"/>
    <w:rsid w:val="00CB3592"/>
    <w:rsid w:val="00CB42E4"/>
    <w:rsid w:val="00CB4F2A"/>
    <w:rsid w:val="00CB6287"/>
    <w:rsid w:val="00CB7BC1"/>
    <w:rsid w:val="00CB7CA3"/>
    <w:rsid w:val="00CC059E"/>
    <w:rsid w:val="00CC062A"/>
    <w:rsid w:val="00CC5A0D"/>
    <w:rsid w:val="00CD2981"/>
    <w:rsid w:val="00CD5E01"/>
    <w:rsid w:val="00CD60D2"/>
    <w:rsid w:val="00CD6C49"/>
    <w:rsid w:val="00CE0204"/>
    <w:rsid w:val="00CE07A0"/>
    <w:rsid w:val="00CE50A4"/>
    <w:rsid w:val="00CE64A3"/>
    <w:rsid w:val="00CE7FA4"/>
    <w:rsid w:val="00CF116C"/>
    <w:rsid w:val="00CF2640"/>
    <w:rsid w:val="00CF27C4"/>
    <w:rsid w:val="00CF485F"/>
    <w:rsid w:val="00CF4E59"/>
    <w:rsid w:val="00CF54DE"/>
    <w:rsid w:val="00CF690D"/>
    <w:rsid w:val="00D033B7"/>
    <w:rsid w:val="00D045A1"/>
    <w:rsid w:val="00D0564B"/>
    <w:rsid w:val="00D10885"/>
    <w:rsid w:val="00D1509F"/>
    <w:rsid w:val="00D161C5"/>
    <w:rsid w:val="00D225E6"/>
    <w:rsid w:val="00D22BAF"/>
    <w:rsid w:val="00D22CAE"/>
    <w:rsid w:val="00D30F24"/>
    <w:rsid w:val="00D3181F"/>
    <w:rsid w:val="00D329BD"/>
    <w:rsid w:val="00D35B7D"/>
    <w:rsid w:val="00D367C9"/>
    <w:rsid w:val="00D36C7F"/>
    <w:rsid w:val="00D41610"/>
    <w:rsid w:val="00D41E74"/>
    <w:rsid w:val="00D42829"/>
    <w:rsid w:val="00D44FD4"/>
    <w:rsid w:val="00D4540F"/>
    <w:rsid w:val="00D45656"/>
    <w:rsid w:val="00D51E1A"/>
    <w:rsid w:val="00D6340C"/>
    <w:rsid w:val="00D650ED"/>
    <w:rsid w:val="00D678DF"/>
    <w:rsid w:val="00D70B4E"/>
    <w:rsid w:val="00D72C75"/>
    <w:rsid w:val="00D73372"/>
    <w:rsid w:val="00D73524"/>
    <w:rsid w:val="00D73695"/>
    <w:rsid w:val="00D7422E"/>
    <w:rsid w:val="00D74E8E"/>
    <w:rsid w:val="00D75537"/>
    <w:rsid w:val="00D75AB5"/>
    <w:rsid w:val="00D80064"/>
    <w:rsid w:val="00D80EF4"/>
    <w:rsid w:val="00D81787"/>
    <w:rsid w:val="00D81BDC"/>
    <w:rsid w:val="00D8261A"/>
    <w:rsid w:val="00D8550F"/>
    <w:rsid w:val="00D863AE"/>
    <w:rsid w:val="00D90168"/>
    <w:rsid w:val="00D945F9"/>
    <w:rsid w:val="00D95FA5"/>
    <w:rsid w:val="00D96322"/>
    <w:rsid w:val="00DA05A2"/>
    <w:rsid w:val="00DA321A"/>
    <w:rsid w:val="00DA506F"/>
    <w:rsid w:val="00DB020A"/>
    <w:rsid w:val="00DB2DF3"/>
    <w:rsid w:val="00DB2F2F"/>
    <w:rsid w:val="00DB4600"/>
    <w:rsid w:val="00DB533A"/>
    <w:rsid w:val="00DC003B"/>
    <w:rsid w:val="00DC089E"/>
    <w:rsid w:val="00DC0AE9"/>
    <w:rsid w:val="00DC1DF7"/>
    <w:rsid w:val="00DC55FA"/>
    <w:rsid w:val="00DD1650"/>
    <w:rsid w:val="00DD2976"/>
    <w:rsid w:val="00DD46B8"/>
    <w:rsid w:val="00DE146D"/>
    <w:rsid w:val="00DE179B"/>
    <w:rsid w:val="00DE1F21"/>
    <w:rsid w:val="00DE4398"/>
    <w:rsid w:val="00DE5284"/>
    <w:rsid w:val="00DE5961"/>
    <w:rsid w:val="00DE64E6"/>
    <w:rsid w:val="00DF386D"/>
    <w:rsid w:val="00DF74A6"/>
    <w:rsid w:val="00E00BEE"/>
    <w:rsid w:val="00E0131C"/>
    <w:rsid w:val="00E030F7"/>
    <w:rsid w:val="00E05583"/>
    <w:rsid w:val="00E11DE2"/>
    <w:rsid w:val="00E1263E"/>
    <w:rsid w:val="00E15980"/>
    <w:rsid w:val="00E16046"/>
    <w:rsid w:val="00E178B7"/>
    <w:rsid w:val="00E20F54"/>
    <w:rsid w:val="00E222EA"/>
    <w:rsid w:val="00E23CBB"/>
    <w:rsid w:val="00E24BFD"/>
    <w:rsid w:val="00E24FAF"/>
    <w:rsid w:val="00E25E68"/>
    <w:rsid w:val="00E26B44"/>
    <w:rsid w:val="00E274AB"/>
    <w:rsid w:val="00E27691"/>
    <w:rsid w:val="00E27953"/>
    <w:rsid w:val="00E3255E"/>
    <w:rsid w:val="00E33245"/>
    <w:rsid w:val="00E34E13"/>
    <w:rsid w:val="00E350C6"/>
    <w:rsid w:val="00E36057"/>
    <w:rsid w:val="00E36E8D"/>
    <w:rsid w:val="00E435E9"/>
    <w:rsid w:val="00E4421B"/>
    <w:rsid w:val="00E47494"/>
    <w:rsid w:val="00E50C67"/>
    <w:rsid w:val="00E550D0"/>
    <w:rsid w:val="00E6058E"/>
    <w:rsid w:val="00E61B16"/>
    <w:rsid w:val="00E6347C"/>
    <w:rsid w:val="00E64B7D"/>
    <w:rsid w:val="00E73C73"/>
    <w:rsid w:val="00E75145"/>
    <w:rsid w:val="00E7547B"/>
    <w:rsid w:val="00E82189"/>
    <w:rsid w:val="00E82895"/>
    <w:rsid w:val="00E83DFB"/>
    <w:rsid w:val="00E868B4"/>
    <w:rsid w:val="00E874F7"/>
    <w:rsid w:val="00E906F1"/>
    <w:rsid w:val="00E93DD2"/>
    <w:rsid w:val="00E97328"/>
    <w:rsid w:val="00EA6374"/>
    <w:rsid w:val="00EA6CFF"/>
    <w:rsid w:val="00EA6EED"/>
    <w:rsid w:val="00EA7C66"/>
    <w:rsid w:val="00EB7E06"/>
    <w:rsid w:val="00EC1E6F"/>
    <w:rsid w:val="00EC2F79"/>
    <w:rsid w:val="00EC4CDF"/>
    <w:rsid w:val="00EC6454"/>
    <w:rsid w:val="00ED1AE1"/>
    <w:rsid w:val="00ED1C3A"/>
    <w:rsid w:val="00ED40CD"/>
    <w:rsid w:val="00ED571E"/>
    <w:rsid w:val="00ED64D3"/>
    <w:rsid w:val="00ED746E"/>
    <w:rsid w:val="00EE0359"/>
    <w:rsid w:val="00EE0BF7"/>
    <w:rsid w:val="00EE3D68"/>
    <w:rsid w:val="00EE3DF7"/>
    <w:rsid w:val="00EF1121"/>
    <w:rsid w:val="00EF71E1"/>
    <w:rsid w:val="00F046B4"/>
    <w:rsid w:val="00F049CB"/>
    <w:rsid w:val="00F05959"/>
    <w:rsid w:val="00F060AD"/>
    <w:rsid w:val="00F06491"/>
    <w:rsid w:val="00F06B7B"/>
    <w:rsid w:val="00F06FC5"/>
    <w:rsid w:val="00F075C1"/>
    <w:rsid w:val="00F07BE4"/>
    <w:rsid w:val="00F10A44"/>
    <w:rsid w:val="00F11DF1"/>
    <w:rsid w:val="00F135B8"/>
    <w:rsid w:val="00F16970"/>
    <w:rsid w:val="00F20581"/>
    <w:rsid w:val="00F2183A"/>
    <w:rsid w:val="00F21E8E"/>
    <w:rsid w:val="00F21ED6"/>
    <w:rsid w:val="00F22767"/>
    <w:rsid w:val="00F27B66"/>
    <w:rsid w:val="00F33310"/>
    <w:rsid w:val="00F334B1"/>
    <w:rsid w:val="00F33F34"/>
    <w:rsid w:val="00F40312"/>
    <w:rsid w:val="00F403A2"/>
    <w:rsid w:val="00F40F9F"/>
    <w:rsid w:val="00F4244F"/>
    <w:rsid w:val="00F42EEA"/>
    <w:rsid w:val="00F50BA4"/>
    <w:rsid w:val="00F51A1C"/>
    <w:rsid w:val="00F53A65"/>
    <w:rsid w:val="00F540E0"/>
    <w:rsid w:val="00F5624C"/>
    <w:rsid w:val="00F61C83"/>
    <w:rsid w:val="00F61DD1"/>
    <w:rsid w:val="00F652A3"/>
    <w:rsid w:val="00F659C2"/>
    <w:rsid w:val="00F66620"/>
    <w:rsid w:val="00F71B91"/>
    <w:rsid w:val="00F73028"/>
    <w:rsid w:val="00F76CCD"/>
    <w:rsid w:val="00F76EF5"/>
    <w:rsid w:val="00F83370"/>
    <w:rsid w:val="00F83BBB"/>
    <w:rsid w:val="00F84ADF"/>
    <w:rsid w:val="00F85CFB"/>
    <w:rsid w:val="00F87B4A"/>
    <w:rsid w:val="00F914BC"/>
    <w:rsid w:val="00F9368D"/>
    <w:rsid w:val="00F93D3D"/>
    <w:rsid w:val="00F94B1A"/>
    <w:rsid w:val="00F965C2"/>
    <w:rsid w:val="00F9696D"/>
    <w:rsid w:val="00F9700E"/>
    <w:rsid w:val="00FA1E1D"/>
    <w:rsid w:val="00FA6DA3"/>
    <w:rsid w:val="00FB084D"/>
    <w:rsid w:val="00FB0FFD"/>
    <w:rsid w:val="00FB129E"/>
    <w:rsid w:val="00FB1A63"/>
    <w:rsid w:val="00FB1FDA"/>
    <w:rsid w:val="00FB29B7"/>
    <w:rsid w:val="00FB2CC9"/>
    <w:rsid w:val="00FB57A2"/>
    <w:rsid w:val="00FB7594"/>
    <w:rsid w:val="00FC60A7"/>
    <w:rsid w:val="00FC7C5E"/>
    <w:rsid w:val="00FC7F72"/>
    <w:rsid w:val="00FD0624"/>
    <w:rsid w:val="00FD34AD"/>
    <w:rsid w:val="00FD6A4F"/>
    <w:rsid w:val="00FD7F16"/>
    <w:rsid w:val="00FE43C3"/>
    <w:rsid w:val="00FE51F3"/>
    <w:rsid w:val="00FF0D15"/>
    <w:rsid w:val="00FF3063"/>
    <w:rsid w:val="00FF5155"/>
    <w:rsid w:val="00FF5E0D"/>
    <w:rsid w:val="00FF64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F3E210"/>
  <w15:docId w15:val="{38CF2327-4C31-4C71-954E-EBCFFE336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2F8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90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ERP-List Paragraph,Normal bullet 2,List Paragraph1,Forth level,List1,body 2,List Paragraph11,Listă colorată - Accentuare 11,Bullet,Citation List,Akapit z listą BS,Outlines a.b.c.,List_Paragraph,Multilevel para_II,Akapit z lista BS,2,Dot p"/>
    <w:basedOn w:val="Normal"/>
    <w:link w:val="ListParagraphChar"/>
    <w:uiPriority w:val="34"/>
    <w:qFormat/>
    <w:rsid w:val="0009067F"/>
    <w:pPr>
      <w:ind w:left="720"/>
      <w:contextualSpacing/>
    </w:pPr>
  </w:style>
  <w:style w:type="paragraph" w:styleId="Header">
    <w:name w:val="header"/>
    <w:basedOn w:val="Normal"/>
    <w:link w:val="HeaderChar"/>
    <w:uiPriority w:val="99"/>
    <w:unhideWhenUsed/>
    <w:rsid w:val="00A53D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3D2F"/>
  </w:style>
  <w:style w:type="paragraph" w:styleId="Footer">
    <w:name w:val="footer"/>
    <w:basedOn w:val="Normal"/>
    <w:link w:val="FooterChar"/>
    <w:uiPriority w:val="99"/>
    <w:unhideWhenUsed/>
    <w:rsid w:val="00A53D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3D2F"/>
  </w:style>
  <w:style w:type="character" w:styleId="CommentReference">
    <w:name w:val="annotation reference"/>
    <w:basedOn w:val="DefaultParagraphFont"/>
    <w:uiPriority w:val="99"/>
    <w:semiHidden/>
    <w:unhideWhenUsed/>
    <w:rsid w:val="00ED1AE1"/>
    <w:rPr>
      <w:sz w:val="16"/>
      <w:szCs w:val="16"/>
    </w:rPr>
  </w:style>
  <w:style w:type="paragraph" w:styleId="CommentText">
    <w:name w:val="annotation text"/>
    <w:basedOn w:val="Normal"/>
    <w:link w:val="CommentTextChar"/>
    <w:uiPriority w:val="99"/>
    <w:unhideWhenUsed/>
    <w:rsid w:val="00ED1AE1"/>
    <w:pPr>
      <w:spacing w:line="240" w:lineRule="auto"/>
    </w:pPr>
    <w:rPr>
      <w:sz w:val="20"/>
      <w:szCs w:val="20"/>
    </w:rPr>
  </w:style>
  <w:style w:type="character" w:customStyle="1" w:styleId="CommentTextChar">
    <w:name w:val="Comment Text Char"/>
    <w:basedOn w:val="DefaultParagraphFont"/>
    <w:link w:val="CommentText"/>
    <w:uiPriority w:val="99"/>
    <w:rsid w:val="00ED1AE1"/>
    <w:rPr>
      <w:sz w:val="20"/>
      <w:szCs w:val="20"/>
    </w:rPr>
  </w:style>
  <w:style w:type="paragraph" w:styleId="CommentSubject">
    <w:name w:val="annotation subject"/>
    <w:basedOn w:val="CommentText"/>
    <w:next w:val="CommentText"/>
    <w:link w:val="CommentSubjectChar"/>
    <w:uiPriority w:val="99"/>
    <w:semiHidden/>
    <w:unhideWhenUsed/>
    <w:rsid w:val="00ED1AE1"/>
    <w:rPr>
      <w:b/>
      <w:bCs/>
    </w:rPr>
  </w:style>
  <w:style w:type="character" w:customStyle="1" w:styleId="CommentSubjectChar">
    <w:name w:val="Comment Subject Char"/>
    <w:basedOn w:val="CommentTextChar"/>
    <w:link w:val="CommentSubject"/>
    <w:uiPriority w:val="99"/>
    <w:semiHidden/>
    <w:rsid w:val="00ED1AE1"/>
    <w:rPr>
      <w:b/>
      <w:bCs/>
      <w:sz w:val="20"/>
      <w:szCs w:val="20"/>
    </w:rPr>
  </w:style>
  <w:style w:type="paragraph" w:styleId="Revision">
    <w:name w:val="Revision"/>
    <w:hidden/>
    <w:uiPriority w:val="99"/>
    <w:semiHidden/>
    <w:rsid w:val="00CB00DA"/>
    <w:pPr>
      <w:spacing w:after="0" w:line="240" w:lineRule="auto"/>
    </w:pPr>
  </w:style>
  <w:style w:type="character" w:styleId="PlaceholderText">
    <w:name w:val="Placeholder Text"/>
    <w:basedOn w:val="DefaultParagraphFont"/>
    <w:uiPriority w:val="99"/>
    <w:semiHidden/>
    <w:rsid w:val="00CF116C"/>
    <w:rPr>
      <w:color w:val="808080"/>
    </w:rPr>
  </w:style>
  <w:style w:type="paragraph" w:customStyle="1" w:styleId="CM3">
    <w:name w:val="CM3"/>
    <w:basedOn w:val="Normal"/>
    <w:next w:val="Normal"/>
    <w:uiPriority w:val="99"/>
    <w:rsid w:val="003D50E5"/>
    <w:pPr>
      <w:autoSpaceDE w:val="0"/>
      <w:autoSpaceDN w:val="0"/>
      <w:adjustRightInd w:val="0"/>
      <w:spacing w:after="0" w:line="240" w:lineRule="auto"/>
    </w:pPr>
    <w:rPr>
      <w:rFonts w:ascii="EU Albertina" w:hAnsi="EU Albertina"/>
      <w:sz w:val="24"/>
      <w:szCs w:val="24"/>
    </w:rPr>
  </w:style>
  <w:style w:type="paragraph" w:customStyle="1" w:styleId="CM1">
    <w:name w:val="CM1"/>
    <w:basedOn w:val="Normal"/>
    <w:next w:val="Normal"/>
    <w:uiPriority w:val="99"/>
    <w:rsid w:val="000C54FB"/>
    <w:pPr>
      <w:autoSpaceDE w:val="0"/>
      <w:autoSpaceDN w:val="0"/>
      <w:adjustRightInd w:val="0"/>
      <w:spacing w:after="0" w:line="240" w:lineRule="auto"/>
    </w:pPr>
    <w:rPr>
      <w:rFonts w:ascii="EU Albertina" w:hAnsi="EU Albertina"/>
      <w:sz w:val="24"/>
      <w:szCs w:val="24"/>
    </w:rPr>
  </w:style>
  <w:style w:type="character" w:styleId="Hyperlink">
    <w:name w:val="Hyperlink"/>
    <w:basedOn w:val="DefaultParagraphFont"/>
    <w:uiPriority w:val="99"/>
    <w:unhideWhenUsed/>
    <w:rsid w:val="0095292D"/>
    <w:rPr>
      <w:color w:val="0563C1" w:themeColor="hyperlink"/>
      <w:u w:val="single"/>
    </w:rPr>
  </w:style>
  <w:style w:type="character" w:styleId="FollowedHyperlink">
    <w:name w:val="FollowedHyperlink"/>
    <w:basedOn w:val="DefaultParagraphFont"/>
    <w:uiPriority w:val="99"/>
    <w:semiHidden/>
    <w:unhideWhenUsed/>
    <w:rsid w:val="0095292D"/>
    <w:rPr>
      <w:color w:val="954F72" w:themeColor="followedHyperlink"/>
      <w:u w:val="single"/>
    </w:rPr>
  </w:style>
  <w:style w:type="character" w:styleId="PageNumber">
    <w:name w:val="page number"/>
    <w:basedOn w:val="DefaultParagraphFont"/>
    <w:uiPriority w:val="99"/>
    <w:unhideWhenUsed/>
    <w:rsid w:val="00E16046"/>
  </w:style>
  <w:style w:type="character" w:customStyle="1" w:styleId="ListParagraphChar">
    <w:name w:val="List Paragraph Char"/>
    <w:aliases w:val="ERP-List Paragraph Char,Normal bullet 2 Char,List Paragraph1 Char,Forth level Char,List1 Char,body 2 Char,List Paragraph11 Char,Listă colorată - Accentuare 11 Char,Bullet Char,Citation List Char,Akapit z listą BS Char,2 Char"/>
    <w:link w:val="ListParagraph"/>
    <w:uiPriority w:val="34"/>
    <w:qFormat/>
    <w:locked/>
    <w:rsid w:val="006D5FE9"/>
  </w:style>
  <w:style w:type="paragraph" w:styleId="FootnoteText">
    <w:name w:val="footnote text"/>
    <w:basedOn w:val="Normal"/>
    <w:link w:val="FootnoteTextChar"/>
    <w:uiPriority w:val="99"/>
    <w:semiHidden/>
    <w:unhideWhenUsed/>
    <w:rsid w:val="00B7399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73998"/>
    <w:rPr>
      <w:sz w:val="20"/>
      <w:szCs w:val="20"/>
    </w:rPr>
  </w:style>
  <w:style w:type="character" w:styleId="FootnoteReference">
    <w:name w:val="footnote reference"/>
    <w:basedOn w:val="DefaultParagraphFont"/>
    <w:uiPriority w:val="99"/>
    <w:semiHidden/>
    <w:unhideWhenUsed/>
    <w:rsid w:val="00B73998"/>
    <w:rPr>
      <w:vertAlign w:val="superscript"/>
    </w:rPr>
  </w:style>
  <w:style w:type="paragraph" w:customStyle="1" w:styleId="Default">
    <w:name w:val="Default"/>
    <w:rsid w:val="004826D2"/>
    <w:pPr>
      <w:autoSpaceDE w:val="0"/>
      <w:autoSpaceDN w:val="0"/>
      <w:adjustRightInd w:val="0"/>
      <w:spacing w:after="0" w:line="240" w:lineRule="auto"/>
    </w:pPr>
    <w:rPr>
      <w:rFonts w:ascii="Courier New" w:hAnsi="Courier New" w:cs="Courier New"/>
      <w:color w:val="000000"/>
      <w:sz w:val="24"/>
      <w:szCs w:val="24"/>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59390B"/>
  </w:style>
  <w:style w:type="paragraph" w:styleId="NoSpacing">
    <w:name w:val="No Spacing"/>
    <w:uiPriority w:val="1"/>
    <w:qFormat/>
    <w:rsid w:val="0070697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758005">
      <w:bodyDiv w:val="1"/>
      <w:marLeft w:val="0"/>
      <w:marRight w:val="0"/>
      <w:marTop w:val="0"/>
      <w:marBottom w:val="0"/>
      <w:divBdr>
        <w:top w:val="none" w:sz="0" w:space="0" w:color="auto"/>
        <w:left w:val="none" w:sz="0" w:space="0" w:color="auto"/>
        <w:bottom w:val="none" w:sz="0" w:space="0" w:color="auto"/>
        <w:right w:val="none" w:sz="0" w:space="0" w:color="auto"/>
      </w:divBdr>
    </w:div>
    <w:div w:id="208955773">
      <w:bodyDiv w:val="1"/>
      <w:marLeft w:val="0"/>
      <w:marRight w:val="0"/>
      <w:marTop w:val="0"/>
      <w:marBottom w:val="0"/>
      <w:divBdr>
        <w:top w:val="none" w:sz="0" w:space="0" w:color="auto"/>
        <w:left w:val="none" w:sz="0" w:space="0" w:color="auto"/>
        <w:bottom w:val="none" w:sz="0" w:space="0" w:color="auto"/>
        <w:right w:val="none" w:sz="0" w:space="0" w:color="auto"/>
      </w:divBdr>
    </w:div>
    <w:div w:id="369234413">
      <w:bodyDiv w:val="1"/>
      <w:marLeft w:val="0"/>
      <w:marRight w:val="0"/>
      <w:marTop w:val="0"/>
      <w:marBottom w:val="0"/>
      <w:divBdr>
        <w:top w:val="none" w:sz="0" w:space="0" w:color="auto"/>
        <w:left w:val="none" w:sz="0" w:space="0" w:color="auto"/>
        <w:bottom w:val="none" w:sz="0" w:space="0" w:color="auto"/>
        <w:right w:val="none" w:sz="0" w:space="0" w:color="auto"/>
      </w:divBdr>
    </w:div>
    <w:div w:id="679431923">
      <w:bodyDiv w:val="1"/>
      <w:marLeft w:val="0"/>
      <w:marRight w:val="0"/>
      <w:marTop w:val="0"/>
      <w:marBottom w:val="0"/>
      <w:divBdr>
        <w:top w:val="none" w:sz="0" w:space="0" w:color="auto"/>
        <w:left w:val="none" w:sz="0" w:space="0" w:color="auto"/>
        <w:bottom w:val="none" w:sz="0" w:space="0" w:color="auto"/>
        <w:right w:val="none" w:sz="0" w:space="0" w:color="auto"/>
      </w:divBdr>
    </w:div>
    <w:div w:id="732699116">
      <w:bodyDiv w:val="1"/>
      <w:marLeft w:val="0"/>
      <w:marRight w:val="0"/>
      <w:marTop w:val="0"/>
      <w:marBottom w:val="0"/>
      <w:divBdr>
        <w:top w:val="none" w:sz="0" w:space="0" w:color="auto"/>
        <w:left w:val="none" w:sz="0" w:space="0" w:color="auto"/>
        <w:bottom w:val="none" w:sz="0" w:space="0" w:color="auto"/>
        <w:right w:val="none" w:sz="0" w:space="0" w:color="auto"/>
      </w:divBdr>
    </w:div>
    <w:div w:id="1267273562">
      <w:bodyDiv w:val="1"/>
      <w:marLeft w:val="0"/>
      <w:marRight w:val="0"/>
      <w:marTop w:val="0"/>
      <w:marBottom w:val="0"/>
      <w:divBdr>
        <w:top w:val="none" w:sz="0" w:space="0" w:color="auto"/>
        <w:left w:val="none" w:sz="0" w:space="0" w:color="auto"/>
        <w:bottom w:val="none" w:sz="0" w:space="0" w:color="auto"/>
        <w:right w:val="none" w:sz="0" w:space="0" w:color="auto"/>
      </w:divBdr>
      <w:divsChild>
        <w:div w:id="410274596">
          <w:marLeft w:val="0"/>
          <w:marRight w:val="0"/>
          <w:marTop w:val="300"/>
          <w:marBottom w:val="0"/>
          <w:divBdr>
            <w:top w:val="none" w:sz="0" w:space="0" w:color="auto"/>
            <w:left w:val="none" w:sz="0" w:space="0" w:color="auto"/>
            <w:bottom w:val="none" w:sz="0" w:space="0" w:color="auto"/>
            <w:right w:val="none" w:sz="0" w:space="0" w:color="auto"/>
          </w:divBdr>
        </w:div>
      </w:divsChild>
    </w:div>
    <w:div w:id="1316572844">
      <w:bodyDiv w:val="1"/>
      <w:marLeft w:val="0"/>
      <w:marRight w:val="0"/>
      <w:marTop w:val="0"/>
      <w:marBottom w:val="0"/>
      <w:divBdr>
        <w:top w:val="none" w:sz="0" w:space="0" w:color="auto"/>
        <w:left w:val="none" w:sz="0" w:space="0" w:color="auto"/>
        <w:bottom w:val="none" w:sz="0" w:space="0" w:color="auto"/>
        <w:right w:val="none" w:sz="0" w:space="0" w:color="auto"/>
      </w:divBdr>
    </w:div>
    <w:div w:id="1442798751">
      <w:bodyDiv w:val="1"/>
      <w:marLeft w:val="0"/>
      <w:marRight w:val="0"/>
      <w:marTop w:val="0"/>
      <w:marBottom w:val="0"/>
      <w:divBdr>
        <w:top w:val="none" w:sz="0" w:space="0" w:color="auto"/>
        <w:left w:val="none" w:sz="0" w:space="0" w:color="auto"/>
        <w:bottom w:val="none" w:sz="0" w:space="0" w:color="auto"/>
        <w:right w:val="none" w:sz="0" w:space="0" w:color="auto"/>
      </w:divBdr>
    </w:div>
    <w:div w:id="1762987632">
      <w:bodyDiv w:val="1"/>
      <w:marLeft w:val="0"/>
      <w:marRight w:val="0"/>
      <w:marTop w:val="0"/>
      <w:marBottom w:val="0"/>
      <w:divBdr>
        <w:top w:val="none" w:sz="0" w:space="0" w:color="auto"/>
        <w:left w:val="none" w:sz="0" w:space="0" w:color="auto"/>
        <w:bottom w:val="none" w:sz="0" w:space="0" w:color="auto"/>
        <w:right w:val="none" w:sz="0" w:space="0" w:color="auto"/>
      </w:divBdr>
    </w:div>
    <w:div w:id="18349043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RO/TXT/PDF/?uri=CELEX:32018R2066&amp;from=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85DEDF-EF06-4EE3-95CF-A9AA3391E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9</Pages>
  <Words>4897</Words>
  <Characters>28409</Characters>
  <Application>Microsoft Office Word</Application>
  <DocSecurity>0</DocSecurity>
  <Lines>236</Lines>
  <Paragraphs>66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alin.danciu@mfe.gov.ro</cp:lastModifiedBy>
  <cp:revision>7</cp:revision>
  <cp:lastPrinted>2024-04-17T13:54:00Z</cp:lastPrinted>
  <dcterms:created xsi:type="dcterms:W3CDTF">2024-06-25T12:34:00Z</dcterms:created>
  <dcterms:modified xsi:type="dcterms:W3CDTF">2024-07-03T13:15:00Z</dcterms:modified>
</cp:coreProperties>
</file>