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963"/>
      </w:tblGrid>
      <w:tr w:rsidR="008A070D" w:rsidRPr="00FD0EDA" w14:paraId="68EF52F3" w14:textId="77777777" w:rsidTr="004A3F5D">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092"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4A3F5D">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092"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4A3F5D">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092"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4A3F5D">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1092"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4A3F5D">
        <w:trPr>
          <w:trHeight w:val="20"/>
          <w:tblHeader/>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4A3F5D">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corelate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formular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5C64DD21"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B7237B" w:rsidRPr="00FD0EDA">
              <w:rPr>
                <w:rFonts w:asciiTheme="minorHAnsi" w:hAnsiTheme="minorHAnsi" w:cstheme="minorHAnsi"/>
                <w:szCs w:val="20"/>
              </w:rPr>
              <w:t xml:space="preserve"> precum și Certificarea </w:t>
            </w:r>
            <w:r w:rsidR="00B7237B" w:rsidRPr="000E0FC2">
              <w:rPr>
                <w:rFonts w:asciiTheme="minorHAnsi" w:hAnsiTheme="minorHAnsi" w:cstheme="minorHAnsi"/>
                <w:color w:val="000000" w:themeColor="text1"/>
                <w:szCs w:val="20"/>
              </w:rPr>
              <w:t>aplicaţiei</w:t>
            </w:r>
            <w:r w:rsidR="00B7237B">
              <w:rPr>
                <w:rFonts w:asciiTheme="minorHAnsi" w:hAnsiTheme="minorHAnsi" w:cstheme="minorHAnsi"/>
                <w:color w:val="000000" w:themeColor="text1"/>
                <w:szCs w:val="20"/>
              </w:rPr>
              <w:t xml:space="preserve"> (Model N</w:t>
            </w:r>
            <w:r w:rsidR="00B7237B" w:rsidRPr="000E0FC2">
              <w:rPr>
                <w:rFonts w:asciiTheme="minorHAnsi" w:hAnsiTheme="minorHAnsi" w:cstheme="minorHAnsi"/>
                <w:color w:val="000000" w:themeColor="text1"/>
                <w:szCs w:val="20"/>
              </w:rPr>
              <w:t xml:space="preserve">) </w:t>
            </w:r>
            <w:r w:rsidR="00152328">
              <w:rPr>
                <w:rFonts w:asciiTheme="minorHAnsi" w:hAnsiTheme="minorHAnsi" w:cstheme="minorHAnsi"/>
                <w:szCs w:val="20"/>
              </w:rPr>
              <w:t>.</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4A3F5D">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056C0A" w:rsidRPr="00FD0EDA" w14:paraId="047F26B5" w14:textId="77777777" w:rsidTr="004A3F5D">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4A3F5D">
        <w:trPr>
          <w:trHeight w:val="20"/>
          <w:tblHeader/>
        </w:trPr>
        <w:tc>
          <w:tcPr>
            <w:tcW w:w="10365" w:type="dxa"/>
            <w:gridSpan w:val="2"/>
            <w:tcBorders>
              <w:bottom w:val="single" w:sz="4" w:space="0" w:color="auto"/>
            </w:tcBorders>
          </w:tcPr>
          <w:p w14:paraId="3D54DAE1" w14:textId="39B46A1A"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Declaratia unică (Model A);</w:t>
            </w:r>
          </w:p>
          <w:p w14:paraId="429ECE34" w14:textId="2620DB7F"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Documente privind identificarea reprezentantului legal al solicitantului şi, dacă e cazul, pentru reprezentanţii legali ai partenerilor;</w:t>
            </w:r>
          </w:p>
          <w:p w14:paraId="415725E7" w14:textId="1B3E3C2D"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r w:rsidR="00056C0A" w:rsidRPr="00056C0A">
              <w:rPr>
                <w:rFonts w:asciiTheme="minorHAnsi" w:hAnsiTheme="minorHAnsi" w:cstheme="minorHAnsi"/>
                <w:szCs w:val="20"/>
                <w:lang w:val="en-US"/>
              </w:rPr>
              <w:t>;</w:t>
            </w:r>
          </w:p>
          <w:p w14:paraId="1A3A06AE" w14:textId="77777777" w:rsidR="00C842A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Studiul de trafic  și Instrumente pentru calcularea emisiilor GES </w:t>
            </w:r>
          </w:p>
          <w:p w14:paraId="15340EB3" w14:textId="174E6897"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Certificatul de urbanism sau autorizaţia de construire </w:t>
            </w:r>
            <w:r w:rsidR="00056C0A" w:rsidRPr="00056C0A">
              <w:rPr>
                <w:rFonts w:asciiTheme="minorHAnsi" w:hAnsiTheme="minorHAnsi" w:cstheme="minorHAnsi"/>
                <w:szCs w:val="20"/>
              </w:rPr>
              <w:t>;</w:t>
            </w:r>
          </w:p>
          <w:p w14:paraId="20127E27" w14:textId="11400AC8"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r w:rsidR="00056C0A" w:rsidRPr="00056C0A">
              <w:rPr>
                <w:rFonts w:asciiTheme="minorHAnsi" w:hAnsiTheme="minorHAnsi" w:cstheme="minorHAnsi"/>
                <w:szCs w:val="20"/>
              </w:rPr>
              <w:t>;</w:t>
            </w:r>
          </w:p>
          <w:p w14:paraId="3B754F38" w14:textId="6F3FC5F6"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Lista de echipamente și/sau lucrări și/sau servicii cu încadrarea acestora pe secțiunea de cheltuieli eligibile /ne-eligibile – conform modelului anexat prezentului ghid. (Model M)</w:t>
            </w:r>
            <w:r w:rsidR="00056C0A" w:rsidRPr="00056C0A">
              <w:rPr>
                <w:rFonts w:asciiTheme="minorHAnsi" w:hAnsiTheme="minorHAnsi" w:cstheme="minorHAnsi"/>
                <w:szCs w:val="20"/>
              </w:rPr>
              <w:t>;</w:t>
            </w:r>
          </w:p>
          <w:p w14:paraId="5928CCC4" w14:textId="58330390"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r w:rsidR="00056C0A" w:rsidRPr="00056C0A">
              <w:rPr>
                <w:rFonts w:asciiTheme="minorHAnsi" w:hAnsiTheme="minorHAnsi" w:cstheme="minorHAnsi"/>
                <w:szCs w:val="20"/>
              </w:rPr>
              <w:t>;</w:t>
            </w:r>
          </w:p>
          <w:p w14:paraId="423DD97A" w14:textId="562B04B5"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Raportul privind stadiul fizic al investiţiei (Modelul H), daca este cazul</w:t>
            </w:r>
            <w:r w:rsidR="00056C0A" w:rsidRPr="00056C0A">
              <w:rPr>
                <w:rFonts w:asciiTheme="minorHAnsi" w:hAnsiTheme="minorHAnsi" w:cstheme="minorHAnsi"/>
                <w:szCs w:val="20"/>
              </w:rPr>
              <w:t>;</w:t>
            </w:r>
          </w:p>
          <w:p w14:paraId="3D87540C"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Mandatului special/ împuternicirea specială pentru semnarea anumitor anexe/secţiuni la cererea de finanțare (dacă este cazul);</w:t>
            </w:r>
          </w:p>
          <w:p w14:paraId="15AEED3E" w14:textId="77777777"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Autoevaluare privind segregarea scolara la nivelul unitatii de invatamant, insotita, dupa caz, de un plan de actiune pentru a adresa problemele legate de segregare;</w:t>
            </w:r>
          </w:p>
          <w:p w14:paraId="48E1F8C5" w14:textId="36714A1E"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Tabel centralizator privind justificarea costurilor</w:t>
            </w:r>
            <w:r w:rsidR="00056C0A" w:rsidRPr="00056C0A">
              <w:rPr>
                <w:rFonts w:asciiTheme="minorHAnsi" w:hAnsiTheme="minorHAnsi" w:cstheme="minorHAnsi"/>
                <w:szCs w:val="20"/>
              </w:rPr>
              <w:t>;</w:t>
            </w:r>
          </w:p>
          <w:p w14:paraId="48E44A86" w14:textId="6C0C12C1"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Anexa XII – Metoda necesarului de finanțare (funding-gap), dacă este cazul</w:t>
            </w:r>
            <w:r w:rsidR="00056C0A" w:rsidRPr="00056C0A">
              <w:rPr>
                <w:rFonts w:asciiTheme="minorHAnsi" w:hAnsiTheme="minorHAnsi" w:cstheme="minorHAnsi"/>
                <w:szCs w:val="20"/>
              </w:rPr>
              <w:t>;</w:t>
            </w:r>
          </w:p>
          <w:p w14:paraId="38AFC650" w14:textId="77777777" w:rsidR="00056C0A" w:rsidRPr="00EB004A" w:rsidRDefault="00EB004A" w:rsidP="00EB004A">
            <w:pPr>
              <w:pStyle w:val="Header"/>
              <w:numPr>
                <w:ilvl w:val="0"/>
                <w:numId w:val="36"/>
              </w:numPr>
              <w:tabs>
                <w:tab w:val="clear" w:pos="4320"/>
                <w:tab w:val="center" w:pos="639"/>
              </w:tabs>
              <w:spacing w:before="0" w:after="0"/>
              <w:rPr>
                <w:rFonts w:asciiTheme="minorHAnsi" w:hAnsiTheme="minorHAnsi" w:cstheme="minorHAnsi"/>
                <w:b/>
                <w:szCs w:val="20"/>
              </w:rPr>
            </w:pPr>
            <w:r w:rsidRPr="00EB004A">
              <w:rPr>
                <w:rFonts w:asciiTheme="minorHAnsi" w:hAnsiTheme="minorHAnsi" w:cstheme="minorHAnsi"/>
                <w:szCs w:val="20"/>
              </w:rPr>
              <w:t>Raportul expertului ANEVAR, dacă este cazul</w:t>
            </w:r>
            <w:r w:rsidR="00056C0A" w:rsidRPr="00056C0A">
              <w:rPr>
                <w:rFonts w:asciiTheme="minorHAnsi" w:hAnsiTheme="minorHAnsi" w:cstheme="minorHAnsi"/>
                <w:szCs w:val="20"/>
              </w:rPr>
              <w:t>;</w:t>
            </w:r>
          </w:p>
          <w:p w14:paraId="44513623"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Construirea/modernizarea/reabilitarea benzilor (partea carosabilă) utilizate pentru transportul autoturismelor, dacă este cazul</w:t>
            </w:r>
          </w:p>
          <w:p w14:paraId="2D47827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utilități publice, dacă este cazul</w:t>
            </w:r>
          </w:p>
          <w:p w14:paraId="70B32EDB"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Macheta financiara (Modelul K)</w:t>
            </w:r>
          </w:p>
          <w:p w14:paraId="0C7C1D1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Documentația privind imunizarea la schimbările climatice</w:t>
            </w:r>
          </w:p>
          <w:p w14:paraId="27162561" w14:textId="2B2800D0"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Mandatul special/ împuternicirea specială pentru semnarea anumitor anexe/secţiuni la cererea de finanțare (dacă este cazul)</w:t>
            </w:r>
            <w:r>
              <w:rPr>
                <w:rFonts w:asciiTheme="minorHAnsi" w:hAnsiTheme="minorHAnsi" w:cstheme="minorHAnsi"/>
                <w:szCs w:val="20"/>
              </w:rPr>
              <w:t>;</w:t>
            </w:r>
          </w:p>
          <w:p w14:paraId="76080B16" w14:textId="2D9E40C8"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Consimțământ privind prelucrarea datelor cu caracter personal</w:t>
            </w:r>
            <w:r>
              <w:rPr>
                <w:rFonts w:asciiTheme="minorHAnsi" w:hAnsiTheme="minorHAnsi" w:cstheme="minorHAnsi"/>
                <w:szCs w:val="20"/>
                <w:lang w:val="en-US"/>
              </w:rPr>
              <w:t>;</w:t>
            </w:r>
          </w:p>
          <w:p w14:paraId="0E8905E9"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Extras de la Institutul Național de Statistică care sa ateste populația deservită prin proiect</w:t>
            </w:r>
            <w:r>
              <w:rPr>
                <w:rFonts w:asciiTheme="minorHAnsi" w:hAnsiTheme="minorHAnsi" w:cstheme="minorHAnsi"/>
                <w:szCs w:val="20"/>
              </w:rPr>
              <w:t>;</w:t>
            </w:r>
          </w:p>
          <w:p w14:paraId="0F74A1FA" w14:textId="3AB3607A" w:rsidR="00EB004A" w:rsidRPr="00EB004A" w:rsidRDefault="00EB004A" w:rsidP="00EB004A">
            <w:pPr>
              <w:pStyle w:val="Header"/>
              <w:tabs>
                <w:tab w:val="clear" w:pos="4320"/>
                <w:tab w:val="center" w:pos="639"/>
              </w:tabs>
              <w:spacing w:before="0" w:after="0"/>
              <w:ind w:left="810"/>
              <w:rPr>
                <w:rFonts w:asciiTheme="minorHAnsi" w:hAnsiTheme="minorHAnsi" w:cstheme="minorHAnsi"/>
                <w:szCs w:val="20"/>
              </w:rPr>
            </w:pP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4A3F5D">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lastRenderedPageBreak/>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4A3F5D">
        <w:trPr>
          <w:trHeight w:val="20"/>
          <w:tblHeader/>
        </w:trPr>
        <w:tc>
          <w:tcPr>
            <w:tcW w:w="10365" w:type="dxa"/>
            <w:gridSpan w:val="2"/>
            <w:tcBorders>
              <w:bottom w:val="single" w:sz="4" w:space="0" w:color="auto"/>
            </w:tcBorders>
          </w:tcPr>
          <w:p w14:paraId="3685CE2F" w14:textId="01CAADDE"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r w:rsidR="00EB004A">
              <w:t xml:space="preserve"> 1.</w:t>
            </w:r>
            <w:proofErr w:type="spellStart"/>
            <w:r w:rsidR="00EB004A" w:rsidRPr="00EB004A">
              <w:rPr>
                <w:rFonts w:asciiTheme="minorHAnsi" w:hAnsiTheme="minorHAnsi" w:cstheme="minorHAnsi"/>
                <w:b/>
                <w:szCs w:val="20"/>
                <w:lang w:val="fr-FR"/>
              </w:rPr>
              <w:t>Documentele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statutare</w:t>
            </w:r>
            <w:proofErr w:type="spellEnd"/>
            <w:r w:rsidR="00EB004A" w:rsidRPr="00EB004A">
              <w:rPr>
                <w:rFonts w:asciiTheme="minorHAnsi" w:hAnsiTheme="minorHAnsi" w:cstheme="minorHAnsi"/>
                <w:b/>
                <w:szCs w:val="20"/>
                <w:lang w:val="fr-FR"/>
              </w:rPr>
              <w:t xml:space="preserve"> ale </w:t>
            </w:r>
            <w:proofErr w:type="spellStart"/>
            <w:r w:rsidR="00EB004A" w:rsidRPr="00EB004A">
              <w:rPr>
                <w:rFonts w:asciiTheme="minorHAnsi" w:hAnsiTheme="minorHAnsi" w:cstheme="minorHAnsi"/>
                <w:b/>
                <w:szCs w:val="20"/>
                <w:lang w:val="fr-FR"/>
              </w:rPr>
              <w:t>solicitantului</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și</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după</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caz</w:t>
            </w:r>
            <w:proofErr w:type="spellEnd"/>
            <w:r w:rsidR="00EB004A" w:rsidRPr="00EB004A">
              <w:rPr>
                <w:rFonts w:asciiTheme="minorHAnsi" w:hAnsiTheme="minorHAnsi" w:cstheme="minorHAnsi"/>
                <w:b/>
                <w:szCs w:val="20"/>
                <w:lang w:val="fr-FR"/>
              </w:rPr>
              <w:t xml:space="preserve">, ale </w:t>
            </w:r>
            <w:proofErr w:type="spellStart"/>
            <w:r w:rsidR="00EB004A" w:rsidRPr="00EB004A">
              <w:rPr>
                <w:rFonts w:asciiTheme="minorHAnsi" w:hAnsiTheme="minorHAnsi" w:cstheme="minorHAnsi"/>
                <w:b/>
                <w:szCs w:val="20"/>
                <w:lang w:val="fr-FR"/>
              </w:rPr>
              <w:t>partenerilor</w:t>
            </w:r>
            <w:proofErr w:type="spellEnd"/>
          </w:p>
          <w:p w14:paraId="5E99B5DE" w14:textId="77777777" w:rsidR="00AE7290" w:rsidRPr="00FD0EDA" w:rsidRDefault="00AE7290" w:rsidP="00056C0A">
            <w:pPr>
              <w:rPr>
                <w:lang w:val="fr-FR"/>
              </w:rPr>
            </w:pPr>
            <w:r w:rsidRPr="00FD0EDA">
              <w:rPr>
                <w:lang w:val="fr-FR"/>
              </w:rPr>
              <w:t xml:space="preserve">Vor fi </w:t>
            </w:r>
            <w:proofErr w:type="spellStart"/>
            <w:r w:rsidRPr="00FD0EDA">
              <w:rPr>
                <w:lang w:val="fr-FR"/>
              </w:rPr>
              <w:t>prezentate</w:t>
            </w:r>
            <w:proofErr w:type="spellEnd"/>
            <w:r w:rsidRPr="00FD0EDA">
              <w:rPr>
                <w:lang w:val="fr-FR"/>
              </w:rPr>
              <w:t xml:space="preserve">, </w:t>
            </w:r>
            <w:proofErr w:type="spellStart"/>
            <w:r w:rsidRPr="00FD0EDA">
              <w:rPr>
                <w:lang w:val="fr-FR"/>
              </w:rPr>
              <w:t>după</w:t>
            </w:r>
            <w:proofErr w:type="spellEnd"/>
            <w:r w:rsidRPr="00FD0EDA">
              <w:rPr>
                <w:lang w:val="fr-FR"/>
              </w:rPr>
              <w:t xml:space="preserve"> </w:t>
            </w:r>
            <w:proofErr w:type="spellStart"/>
            <w:r w:rsidRPr="00FD0EDA">
              <w:rPr>
                <w:lang w:val="fr-FR"/>
              </w:rPr>
              <w:t>caz</w:t>
            </w:r>
            <w:proofErr w:type="spellEnd"/>
            <w:r w:rsidRPr="00FD0EDA">
              <w:rPr>
                <w:lang w:val="fr-FR"/>
              </w:rPr>
              <w:t xml:space="preserve">, </w:t>
            </w:r>
            <w:proofErr w:type="spellStart"/>
            <w:r w:rsidRPr="00FD0EDA">
              <w:rPr>
                <w:lang w:val="fr-FR"/>
              </w:rPr>
              <w:t>documentele</w:t>
            </w:r>
            <w:proofErr w:type="spellEnd"/>
            <w:r w:rsidRPr="00FD0EDA">
              <w:rPr>
                <w:lang w:val="fr-FR"/>
              </w:rPr>
              <w:t xml:space="preserve"> </w:t>
            </w:r>
            <w:proofErr w:type="spellStart"/>
            <w:r w:rsidRPr="00FD0EDA">
              <w:rPr>
                <w:lang w:val="fr-FR"/>
              </w:rPr>
              <w:t>statutare</w:t>
            </w:r>
            <w:proofErr w:type="spellEnd"/>
            <w:r w:rsidRPr="00FD0EDA">
              <w:rPr>
                <w:lang w:val="fr-FR"/>
              </w:rPr>
              <w:t xml:space="preserve"> ale </w:t>
            </w:r>
            <w:proofErr w:type="spellStart"/>
            <w:r w:rsidRPr="00FD0EDA">
              <w:rPr>
                <w:lang w:val="fr-FR"/>
              </w:rPr>
              <w:t>solicitantului</w:t>
            </w:r>
            <w:proofErr w:type="spellEnd"/>
            <w:r w:rsidRPr="00FD0EDA">
              <w:rPr>
                <w:lang w:val="fr-FR"/>
              </w:rPr>
              <w:t xml:space="preserve"> </w:t>
            </w:r>
            <w:proofErr w:type="spellStart"/>
            <w:r w:rsidRPr="00FD0EDA">
              <w:rPr>
                <w:lang w:val="fr-FR"/>
              </w:rPr>
              <w:t>şi</w:t>
            </w:r>
            <w:proofErr w:type="spellEnd"/>
            <w:r w:rsidRPr="00FD0EDA">
              <w:rPr>
                <w:lang w:val="fr-FR"/>
              </w:rPr>
              <w:t xml:space="preserve">, </w:t>
            </w:r>
            <w:proofErr w:type="spellStart"/>
            <w:r w:rsidRPr="00FD0EDA">
              <w:rPr>
                <w:lang w:val="fr-FR"/>
              </w:rPr>
              <w:t>dacă</w:t>
            </w:r>
            <w:proofErr w:type="spellEnd"/>
            <w:r w:rsidRPr="00FD0EDA">
              <w:rPr>
                <w:lang w:val="fr-FR"/>
              </w:rPr>
              <w:t xml:space="preserve"> e </w:t>
            </w:r>
            <w:proofErr w:type="spellStart"/>
            <w:r w:rsidRPr="00FD0EDA">
              <w:rPr>
                <w:lang w:val="fr-FR"/>
              </w:rPr>
              <w:t>cazul</w:t>
            </w:r>
            <w:proofErr w:type="spellEnd"/>
            <w:r w:rsidRPr="00FD0EDA">
              <w:rPr>
                <w:lang w:val="fr-FR"/>
              </w:rPr>
              <w:t xml:space="preserve">, ale </w:t>
            </w:r>
            <w:proofErr w:type="spellStart"/>
            <w:r w:rsidRPr="00FD0EDA">
              <w:rPr>
                <w:lang w:val="fr-FR"/>
              </w:rPr>
              <w:t>partenerilor</w:t>
            </w:r>
            <w:proofErr w:type="spellEnd"/>
            <w:r w:rsidRPr="00FD0EDA">
              <w:rPr>
                <w:lang w:val="fr-FR"/>
              </w:rPr>
              <w:t xml:space="preserve">, </w:t>
            </w:r>
            <w:proofErr w:type="spellStart"/>
            <w:r w:rsidRPr="00FD0EDA">
              <w:rPr>
                <w:lang w:val="fr-FR"/>
              </w:rPr>
              <w:t>în</w:t>
            </w:r>
            <w:proofErr w:type="spellEnd"/>
            <w:r w:rsidRPr="00FD0EDA">
              <w:rPr>
                <w:lang w:val="fr-FR"/>
              </w:rPr>
              <w:t xml:space="preserve"> </w:t>
            </w:r>
            <w:proofErr w:type="spellStart"/>
            <w:r w:rsidRPr="00FD0EDA">
              <w:rPr>
                <w:lang w:val="fr-FR"/>
              </w:rPr>
              <w:t>vigoare</w:t>
            </w:r>
            <w:proofErr w:type="spellEnd"/>
            <w:r w:rsidRPr="00FD0EDA">
              <w:rPr>
                <w:lang w:val="fr-FR"/>
              </w:rPr>
              <w:t xml:space="preserve"> la data </w:t>
            </w:r>
            <w:proofErr w:type="spellStart"/>
            <w:r w:rsidRPr="00FD0EDA">
              <w:rPr>
                <w:lang w:val="fr-FR"/>
              </w:rPr>
              <w:t>depunerii</w:t>
            </w:r>
            <w:proofErr w:type="spellEnd"/>
            <w:r w:rsidRPr="00FD0EDA">
              <w:rPr>
                <w:lang w:val="fr-FR"/>
              </w:rPr>
              <w:t xml:space="preserve"> </w:t>
            </w:r>
            <w:proofErr w:type="spellStart"/>
            <w:r w:rsidRPr="00FD0EDA">
              <w:rPr>
                <w:lang w:val="fr-FR"/>
              </w:rPr>
              <w:t>cererii</w:t>
            </w:r>
            <w:proofErr w:type="spellEnd"/>
            <w:r w:rsidRPr="00FD0EDA">
              <w:rPr>
                <w:lang w:val="fr-FR"/>
              </w:rPr>
              <w:t xml:space="preserve"> de </w:t>
            </w:r>
            <w:proofErr w:type="spellStart"/>
            <w:r w:rsidRPr="00FD0EDA">
              <w:rPr>
                <w:lang w:val="fr-FR"/>
              </w:rPr>
              <w:t>finanțare</w:t>
            </w:r>
            <w:proofErr w:type="spellEnd"/>
            <w:r w:rsidRPr="00FD0EDA">
              <w:rPr>
                <w:lang w:val="fr-FR"/>
              </w:rPr>
              <w:t xml:space="preserve">, </w:t>
            </w:r>
            <w:proofErr w:type="spellStart"/>
            <w:r w:rsidRPr="00FD0EDA">
              <w:rPr>
                <w:lang w:val="fr-FR"/>
              </w:rPr>
              <w:t>astfel</w:t>
            </w:r>
            <w:proofErr w:type="spellEnd"/>
            <w:r w:rsidRPr="00FD0EDA">
              <w:rPr>
                <w:lang w:val="fr-FR"/>
              </w:rPr>
              <w:t>:</w:t>
            </w:r>
          </w:p>
          <w:p w14:paraId="63983F8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 xml:space="preserve">Documente </w:t>
            </w:r>
            <w:proofErr w:type="spellStart"/>
            <w:r w:rsidRPr="00EB004A">
              <w:rPr>
                <w:rFonts w:asciiTheme="minorHAnsi" w:hAnsiTheme="minorHAnsi" w:cstheme="minorHAnsi"/>
                <w:szCs w:val="20"/>
                <w:lang w:val="fr-FR"/>
              </w:rPr>
              <w:t>statutare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solicitantul</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finanţare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inclusiv</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partenerii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62CA9F32"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a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local;</w:t>
            </w:r>
            <w:proofErr w:type="gramEnd"/>
          </w:p>
          <w:p w14:paraId="124A29FE"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a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proofErr w:type="gram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w:t>
            </w:r>
            <w:proofErr w:type="gramEnd"/>
          </w:p>
          <w:p w14:paraId="4239AD2C"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Ordinul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prefectului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privind</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constatarea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îndeplinirii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condiţiilor</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legale</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a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local/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39B537CB" w14:textId="77777777" w:rsidR="00EB004A" w:rsidRPr="00EB004A" w:rsidRDefault="00EB004A" w:rsidP="00EB004A">
            <w:pPr>
              <w:spacing w:before="0" w:after="0"/>
              <w:jc w:val="both"/>
              <w:rPr>
                <w:rFonts w:asciiTheme="minorHAnsi" w:hAnsiTheme="minorHAnsi" w:cstheme="minorHAnsi"/>
                <w:szCs w:val="20"/>
                <w:lang w:val="fr-FR"/>
              </w:rPr>
            </w:pPr>
          </w:p>
          <w:p w14:paraId="782A332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 xml:space="preserve">Se vor </w:t>
            </w:r>
            <w:proofErr w:type="spellStart"/>
            <w:r w:rsidRPr="00EB004A">
              <w:rPr>
                <w:rFonts w:asciiTheme="minorHAnsi" w:hAnsiTheme="minorHAnsi" w:cstheme="minorHAnsi"/>
                <w:szCs w:val="20"/>
                <w:lang w:val="fr-FR"/>
              </w:rPr>
              <w:t>anexa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următoarele</w:t>
            </w:r>
            <w:proofErr w:type="spellEnd"/>
            <w:r w:rsidRPr="00EB004A">
              <w:rPr>
                <w:rFonts w:asciiTheme="minorHAnsi" w:hAnsiTheme="minorHAnsi" w:cstheme="minorHAnsi"/>
                <w:szCs w:val="20"/>
                <w:lang w:val="fr-FR"/>
              </w:rPr>
              <w:t xml:space="preserve"> documente </w:t>
            </w:r>
            <w:proofErr w:type="spellStart"/>
            <w:r w:rsidRPr="00EB004A">
              <w:rPr>
                <w:rFonts w:asciiTheme="minorHAnsi" w:hAnsiTheme="minorHAnsi" w:cstheme="minorHAnsi"/>
                <w:szCs w:val="20"/>
                <w:lang w:val="fr-FR"/>
              </w:rPr>
              <w:t>statutare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reprezentantul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w:t>
            </w:r>
            <w:proofErr w:type="spellEnd"/>
            <w:r w:rsidRPr="00EB004A">
              <w:rPr>
                <w:rFonts w:asciiTheme="minorHAnsi" w:hAnsiTheme="minorHAnsi" w:cstheme="minorHAnsi"/>
                <w:szCs w:val="20"/>
                <w:lang w:val="fr-FR"/>
              </w:rPr>
              <w:t xml:space="preserve"> al </w:t>
            </w:r>
            <w:proofErr w:type="spellStart"/>
            <w:r w:rsidRPr="00EB004A">
              <w:rPr>
                <w:rFonts w:asciiTheme="minorHAnsi" w:hAnsiTheme="minorHAnsi" w:cstheme="minorHAnsi"/>
                <w:szCs w:val="20"/>
                <w:lang w:val="fr-FR"/>
              </w:rPr>
              <w:t>solicitantul</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finanţare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inclusiv</w:t>
            </w:r>
            <w:proofErr w:type="spellEnd"/>
            <w:r w:rsidRPr="00EB004A">
              <w:rPr>
                <w:rFonts w:asciiTheme="minorHAnsi" w:hAnsiTheme="minorHAnsi" w:cstheme="minorHAnsi"/>
                <w:szCs w:val="20"/>
                <w:lang w:val="fr-FR"/>
              </w:rPr>
              <w:t xml:space="preserve"> al </w:t>
            </w:r>
            <w:proofErr w:type="spellStart"/>
            <w:r w:rsidRPr="00EB004A">
              <w:rPr>
                <w:rFonts w:asciiTheme="minorHAnsi" w:hAnsiTheme="minorHAnsi" w:cstheme="minorHAnsi"/>
                <w:szCs w:val="20"/>
                <w:lang w:val="fr-FR"/>
              </w:rPr>
              <w:t>partenerului</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partenerilor</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05FA0351"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judecătorească</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validare</w:t>
            </w:r>
            <w:proofErr w:type="spellEnd"/>
            <w:r w:rsidRPr="00EB004A">
              <w:rPr>
                <w:rFonts w:asciiTheme="minorHAnsi" w:hAnsiTheme="minorHAnsi" w:cstheme="minorHAnsi"/>
                <w:szCs w:val="20"/>
                <w:lang w:val="fr-FR"/>
              </w:rPr>
              <w:t xml:space="preserve"> a </w:t>
            </w:r>
            <w:proofErr w:type="spellStart"/>
            <w:r w:rsidRPr="00EB004A">
              <w:rPr>
                <w:rFonts w:asciiTheme="minorHAnsi" w:hAnsiTheme="minorHAnsi" w:cstheme="minorHAnsi"/>
                <w:szCs w:val="20"/>
                <w:lang w:val="fr-FR"/>
              </w:rPr>
              <w:t>mandatului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Primarului</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Președintelui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sau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orice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alte</w:t>
            </w:r>
            <w:proofErr w:type="spellEnd"/>
            <w:r w:rsidRPr="00EB004A">
              <w:rPr>
                <w:rFonts w:asciiTheme="minorHAnsi" w:hAnsiTheme="minorHAnsi" w:cstheme="minorHAnsi"/>
                <w:szCs w:val="20"/>
                <w:lang w:val="fr-FR"/>
              </w:rPr>
              <w:t xml:space="preserve"> documente </w:t>
            </w:r>
            <w:proofErr w:type="spellStart"/>
            <w:r w:rsidRPr="00EB004A">
              <w:rPr>
                <w:rFonts w:asciiTheme="minorHAnsi" w:hAnsiTheme="minorHAnsi" w:cstheme="minorHAnsi"/>
                <w:szCs w:val="20"/>
                <w:lang w:val="fr-FR"/>
              </w:rPr>
              <w:t>din</w:t>
            </w:r>
            <w:proofErr w:type="spellEnd"/>
            <w:r w:rsidRPr="00EB004A">
              <w:rPr>
                <w:rFonts w:asciiTheme="minorHAnsi" w:hAnsiTheme="minorHAnsi" w:cstheme="minorHAnsi"/>
                <w:szCs w:val="20"/>
                <w:lang w:val="fr-FR"/>
              </w:rPr>
              <w:t xml:space="preserve"> care </w:t>
            </w:r>
            <w:proofErr w:type="spellStart"/>
            <w:r w:rsidRPr="00EB004A">
              <w:rPr>
                <w:rFonts w:asciiTheme="minorHAnsi" w:hAnsiTheme="minorHAnsi" w:cstheme="minorHAnsi"/>
                <w:szCs w:val="20"/>
                <w:lang w:val="fr-FR"/>
              </w:rPr>
              <w:t>să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rezulte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calitatea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reprezentant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situații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particulare</w:t>
            </w:r>
            <w:proofErr w:type="spellEnd"/>
            <w:proofErr w:type="gramStart"/>
            <w:r w:rsidRPr="00EB004A">
              <w:rPr>
                <w:rFonts w:asciiTheme="minorHAnsi" w:hAnsiTheme="minorHAnsi" w:cstheme="minorHAnsi"/>
                <w:szCs w:val="20"/>
                <w:lang w:val="fr-FR"/>
              </w:rPr>
              <w:t>);</w:t>
            </w:r>
            <w:proofErr w:type="gramEnd"/>
          </w:p>
          <w:p w14:paraId="635DF64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judeţean</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alegere</w:t>
            </w:r>
            <w:proofErr w:type="spellEnd"/>
            <w:r w:rsidRPr="00EB004A">
              <w:rPr>
                <w:rFonts w:asciiTheme="minorHAnsi" w:hAnsiTheme="minorHAnsi" w:cstheme="minorHAnsi"/>
                <w:szCs w:val="20"/>
                <w:lang w:val="fr-FR"/>
              </w:rPr>
              <w:t xml:space="preserve"> a </w:t>
            </w:r>
            <w:proofErr w:type="spellStart"/>
            <w:r w:rsidRPr="00EB004A">
              <w:rPr>
                <w:rFonts w:asciiTheme="minorHAnsi" w:hAnsiTheme="minorHAnsi" w:cstheme="minorHAnsi"/>
                <w:szCs w:val="20"/>
                <w:lang w:val="fr-FR"/>
              </w:rPr>
              <w:t>președintelui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proofErr w:type="gram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w:t>
            </w:r>
            <w:proofErr w:type="gramEnd"/>
          </w:p>
          <w:p w14:paraId="26BE7A1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decizie</w:t>
            </w:r>
            <w:proofErr w:type="spellEnd"/>
            <w:r w:rsidRPr="00EB004A">
              <w:rPr>
                <w:rFonts w:asciiTheme="minorHAnsi" w:hAnsiTheme="minorHAnsi" w:cstheme="minorHAnsi"/>
                <w:szCs w:val="20"/>
                <w:lang w:val="fr-FR"/>
              </w:rPr>
              <w:t xml:space="preserve">/alt </w:t>
            </w:r>
            <w:proofErr w:type="spellStart"/>
            <w:r w:rsidRPr="00EB004A">
              <w:rPr>
                <w:rFonts w:asciiTheme="minorHAnsi" w:hAnsiTheme="minorHAnsi" w:cstheme="minorHAnsi"/>
                <w:szCs w:val="20"/>
                <w:lang w:val="fr-FR"/>
              </w:rPr>
              <w:t>act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administrativ</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numire</w:t>
            </w:r>
            <w:proofErr w:type="spellEnd"/>
            <w:r w:rsidRPr="00EB004A">
              <w:rPr>
                <w:rFonts w:asciiTheme="minorHAnsi" w:hAnsiTheme="minorHAnsi" w:cstheme="minorHAnsi"/>
                <w:szCs w:val="20"/>
                <w:lang w:val="fr-FR"/>
              </w:rPr>
              <w:t xml:space="preserve"> a </w:t>
            </w:r>
            <w:proofErr w:type="spellStart"/>
            <w:r w:rsidRPr="00EB004A">
              <w:rPr>
                <w:rFonts w:asciiTheme="minorHAnsi" w:hAnsiTheme="minorHAnsi" w:cstheme="minorHAnsi"/>
                <w:szCs w:val="20"/>
                <w:lang w:val="fr-FR"/>
              </w:rPr>
              <w:t>conducătorului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instituției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publice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locale;</w:t>
            </w:r>
            <w:proofErr w:type="gramEnd"/>
          </w:p>
          <w:p w14:paraId="745F35FF" w14:textId="77777777" w:rsidR="00EB004A" w:rsidRPr="00EB004A" w:rsidRDefault="00EB004A" w:rsidP="00EB004A">
            <w:pPr>
              <w:spacing w:before="0" w:after="0"/>
              <w:jc w:val="both"/>
              <w:rPr>
                <w:rFonts w:asciiTheme="minorHAnsi" w:hAnsiTheme="minorHAnsi" w:cstheme="minorHAnsi"/>
                <w:szCs w:val="20"/>
                <w:lang w:val="fr-FR"/>
              </w:rPr>
            </w:pPr>
          </w:p>
          <w:p w14:paraId="480A73DE" w14:textId="03A76FD3" w:rsidR="00E6333D" w:rsidRPr="00FD0EDA" w:rsidRDefault="00EB004A" w:rsidP="00EB004A">
            <w:pPr>
              <w:spacing w:before="0" w:after="0"/>
              <w:jc w:val="both"/>
              <w:rPr>
                <w:rFonts w:asciiTheme="minorHAnsi" w:hAnsiTheme="minorHAnsi" w:cstheme="minorHAnsi"/>
                <w:szCs w:val="20"/>
                <w:lang w:val="fr-FR"/>
              </w:rPr>
            </w:pPr>
            <w:proofErr w:type="spellStart"/>
            <w:r w:rsidRPr="00EB004A">
              <w:rPr>
                <w:rFonts w:asciiTheme="minorHAnsi" w:hAnsiTheme="minorHAnsi" w:cstheme="minorHAnsi"/>
                <w:szCs w:val="20"/>
                <w:lang w:val="fr-FR"/>
              </w:rPr>
              <w:t>În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modificării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acestora</w:t>
            </w:r>
            <w:proofErr w:type="spellEnd"/>
            <w:r w:rsidRPr="00EB004A">
              <w:rPr>
                <w:rFonts w:asciiTheme="minorHAnsi" w:hAnsiTheme="minorHAnsi" w:cstheme="minorHAnsi"/>
                <w:szCs w:val="20"/>
                <w:lang w:val="fr-FR"/>
              </w:rPr>
              <w:t xml:space="preserve">, se vor </w:t>
            </w:r>
            <w:proofErr w:type="spellStart"/>
            <w:r w:rsidRPr="00EB004A">
              <w:rPr>
                <w:rFonts w:asciiTheme="minorHAnsi" w:hAnsiTheme="minorHAnsi" w:cstheme="minorHAnsi"/>
                <w:szCs w:val="20"/>
                <w:lang w:val="fr-FR"/>
              </w:rPr>
              <w:t>depune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și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documentele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actualizate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dacă</w:t>
            </w:r>
            <w:proofErr w:type="spellEnd"/>
            <w:r w:rsidRPr="00EB004A">
              <w:rPr>
                <w:rFonts w:asciiTheme="minorHAnsi" w:hAnsiTheme="minorHAnsi" w:cstheme="minorHAnsi"/>
                <w:szCs w:val="20"/>
                <w:lang w:val="fr-FR"/>
              </w:rPr>
              <w:t xml:space="preserve"> este cazul</w:t>
            </w: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4A3F5D">
        <w:trPr>
          <w:trHeight w:val="20"/>
          <w:tblHeader/>
        </w:trPr>
        <w:tc>
          <w:tcPr>
            <w:tcW w:w="10365" w:type="dxa"/>
            <w:gridSpan w:val="2"/>
            <w:tcBorders>
              <w:bottom w:val="single" w:sz="4" w:space="0" w:color="auto"/>
            </w:tcBorders>
          </w:tcPr>
          <w:p w14:paraId="68A94B2F" w14:textId="791F851B"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EB004A">
              <w:t xml:space="preserve"> </w:t>
            </w:r>
            <w:r w:rsidR="00EB004A" w:rsidRPr="00EB004A">
              <w:rPr>
                <w:rFonts w:asciiTheme="minorHAnsi" w:hAnsiTheme="minorHAnsi" w:cstheme="minorHAnsi"/>
                <w:b/>
                <w:szCs w:val="20"/>
                <w:lang w:val="pt-PT"/>
              </w:rPr>
              <w:t>Acordul privind implementarea în parteneriat a proiectului, dacă este cazul</w:t>
            </w:r>
          </w:p>
          <w:p w14:paraId="4B1B33DE" w14:textId="77777777" w:rsidR="00D21056" w:rsidRPr="00D21056" w:rsidRDefault="00D21056" w:rsidP="00D21056">
            <w:pPr>
              <w:spacing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Pr="00D21056">
              <w:rPr>
                <w:rFonts w:asciiTheme="minorHAnsi" w:hAnsiTheme="minorHAnsi" w:cstheme="minorHAnsi"/>
                <w:szCs w:val="20"/>
              </w:rPr>
              <w:t>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Modelul E).</w:t>
            </w:r>
          </w:p>
          <w:p w14:paraId="3F48EDBA" w14:textId="6DA1A2B6" w:rsidR="00BE253C" w:rsidRPr="00FD0EDA" w:rsidRDefault="00D21056" w:rsidP="00D21056">
            <w:pPr>
              <w:spacing w:after="0"/>
              <w:ind w:left="360"/>
              <w:jc w:val="both"/>
              <w:rPr>
                <w:rFonts w:asciiTheme="minorHAnsi" w:hAnsiTheme="minorHAnsi" w:cstheme="minorHAnsi"/>
                <w:szCs w:val="20"/>
              </w:rPr>
            </w:pPr>
            <w:r w:rsidRPr="00D21056">
              <w:rPr>
                <w:rFonts w:asciiTheme="minorHAnsi" w:hAnsiTheme="minorHAnsi" w:cstheme="minorHAnsi"/>
                <w:szCs w:val="20"/>
              </w:rPr>
              <w:t>Totodată, se vor anexa hotărârile/deciziile/ordinele de aprobare a acordului de parteneriat</w:t>
            </w: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4A3F5D">
        <w:trPr>
          <w:trHeight w:val="20"/>
          <w:tblHeader/>
        </w:trPr>
        <w:tc>
          <w:tcPr>
            <w:tcW w:w="10365" w:type="dxa"/>
            <w:gridSpan w:val="2"/>
            <w:tcBorders>
              <w:bottom w:val="single" w:sz="4" w:space="0" w:color="auto"/>
            </w:tcBorders>
          </w:tcPr>
          <w:p w14:paraId="35D70708"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Avizul operatorilor de utilităţi publice (dacă este cazul), pentru lucrările complementare privind reţelele sistemelor de alimentare cu apă/ de canalizare a apelor uzate şi a apelor pluviale/ de iluminat public</w:t>
            </w:r>
          </w:p>
          <w:p w14:paraId="1459566A" w14:textId="3D592488" w:rsidR="00854D4C" w:rsidRPr="00FD0EDA" w:rsidRDefault="00854D4C"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4A3F5D">
        <w:trPr>
          <w:trHeight w:val="20"/>
          <w:tblHeader/>
        </w:trPr>
        <w:tc>
          <w:tcPr>
            <w:tcW w:w="10365" w:type="dxa"/>
            <w:gridSpan w:val="2"/>
            <w:tcBorders>
              <w:bottom w:val="single" w:sz="4" w:space="0" w:color="auto"/>
            </w:tcBorders>
          </w:tcPr>
          <w:p w14:paraId="2B071FD0"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Documente privind dreptul de proprietate/administrare/administrare temporară/ superficie/ folosință (daca a fost depusă autorizația de construire nu este necesară depunerea documentelor  de proprietate)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4A3F5D">
        <w:trPr>
          <w:trHeight w:val="20"/>
          <w:tblHeader/>
        </w:trPr>
        <w:tc>
          <w:tcPr>
            <w:tcW w:w="10365" w:type="dxa"/>
            <w:gridSpan w:val="2"/>
            <w:tcBorders>
              <w:bottom w:val="single" w:sz="4" w:space="0" w:color="auto"/>
            </w:tcBorders>
          </w:tcPr>
          <w:p w14:paraId="2B1D2C26" w14:textId="77777777" w:rsidR="00D36134" w:rsidRPr="00D36134"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Documente privind asigurarea conformității contractului de delegare a gestiunii serviciului</w:t>
            </w:r>
          </w:p>
          <w:p w14:paraId="1CFF42B4" w14:textId="19337404" w:rsidR="00377437" w:rsidRPr="00FD0EDA"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de transport public de călători/hotărârii de dare în administrare a furnizării/prestării serviciului de transport public de călători cu Regulamentul (CE) nr. 1370/2007</w:t>
            </w: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4A3F5D">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4DA6F81C" w14:textId="0620C751" w:rsidR="00D6562B" w:rsidRPr="00216E94" w:rsidRDefault="00D36134" w:rsidP="00216E94">
            <w:pPr>
              <w:spacing w:after="0"/>
              <w:rPr>
                <w:rFonts w:asciiTheme="minorHAnsi" w:hAnsiTheme="minorHAnsi" w:cstheme="minorHAnsi"/>
                <w:b/>
                <w:lang w:val="fr-FR"/>
              </w:rPr>
            </w:pPr>
            <w:r w:rsidRPr="00216E94">
              <w:rPr>
                <w:rFonts w:asciiTheme="minorHAnsi" w:hAnsiTheme="minorHAnsi" w:cstheme="minorHAnsi"/>
                <w:b/>
                <w:lang w:val="pt-PT"/>
              </w:rPr>
              <w:lastRenderedPageBreak/>
              <w:t>Documentele statutare ale Asociației de Dezvoltare Intercomunitară având ca scop serviciul de transport public de călători, dacă este cazul</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086"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216E94">
        <w:trPr>
          <w:trHeight w:val="768"/>
          <w:tblHeader/>
        </w:trPr>
        <w:tc>
          <w:tcPr>
            <w:tcW w:w="10365" w:type="dxa"/>
            <w:gridSpan w:val="2"/>
            <w:tcBorders>
              <w:top w:val="single" w:sz="4" w:space="0" w:color="auto"/>
              <w:left w:val="single" w:sz="4" w:space="0" w:color="auto"/>
              <w:bottom w:val="single" w:sz="4" w:space="0" w:color="auto"/>
              <w:right w:val="single" w:sz="4" w:space="0" w:color="auto"/>
            </w:tcBorders>
          </w:tcPr>
          <w:p w14:paraId="3577B960" w14:textId="1382B185" w:rsidR="005C7E05" w:rsidRPr="00FD0EDA" w:rsidRDefault="00B1362C" w:rsidP="00B1362C">
            <w:pPr>
              <w:spacing w:before="0" w:after="0"/>
              <w:rPr>
                <w:rFonts w:asciiTheme="minorHAnsi" w:hAnsiTheme="minorHAnsi" w:cstheme="minorHAnsi"/>
              </w:rPr>
            </w:pPr>
            <w:r w:rsidRPr="00B1362C">
              <w:rPr>
                <w:rFonts w:asciiTheme="minorHAnsi" w:hAnsiTheme="minorHAnsi" w:cstheme="minorHAnsi"/>
                <w:b/>
                <w:szCs w:val="20"/>
              </w:rPr>
              <w:t>Documentele statutare ale operatorului de transport public, dacă acesta este selectat,</w:t>
            </w:r>
            <w:r>
              <w:rPr>
                <w:rFonts w:asciiTheme="minorHAnsi" w:hAnsiTheme="minorHAnsi" w:cstheme="minorHAnsi"/>
                <w:b/>
                <w:szCs w:val="20"/>
              </w:rPr>
              <w:t xml:space="preserve"> </w:t>
            </w:r>
            <w:r w:rsidRPr="00B1362C">
              <w:rPr>
                <w:rFonts w:asciiTheme="minorHAnsi" w:hAnsiTheme="minorHAnsi" w:cstheme="minorHAnsi"/>
                <w:b/>
                <w:szCs w:val="20"/>
              </w:rPr>
              <w:t xml:space="preserve">înființat, reorganizat, la momentul contractării cererii de finanțare, dacă este </w:t>
            </w:r>
            <w:r>
              <w:rPr>
                <w:rFonts w:asciiTheme="minorHAnsi" w:hAnsiTheme="minorHAnsi" w:cstheme="minorHAnsi"/>
                <w:b/>
                <w:szCs w:val="20"/>
              </w:rPr>
              <w:t>cazul</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216E94" w14:paraId="7CC71304" w14:textId="77777777" w:rsidTr="000C4CE7">
        <w:trPr>
          <w:trHeight w:val="583"/>
          <w:tblHeader/>
        </w:trPr>
        <w:tc>
          <w:tcPr>
            <w:tcW w:w="10365" w:type="dxa"/>
            <w:gridSpan w:val="2"/>
            <w:tcBorders>
              <w:top w:val="single" w:sz="4" w:space="0" w:color="auto"/>
              <w:left w:val="single" w:sz="4" w:space="0" w:color="auto"/>
              <w:bottom w:val="single" w:sz="4" w:space="0" w:color="auto"/>
              <w:right w:val="single" w:sz="4" w:space="0" w:color="auto"/>
            </w:tcBorders>
          </w:tcPr>
          <w:p w14:paraId="6D6CF2CA" w14:textId="3DC200CB"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szCs w:val="20"/>
              </w:rPr>
              <w:t xml:space="preserve">Programul de transport public în vigoare, din care să rezulte că infrastructura rutieră ce face obiectul proiectului se suprapune cu trasee de transport public urban de călători, dacă este cazul </w:t>
            </w: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216E94" w:rsidRDefault="00FD0EDA" w:rsidP="00FD0EDA">
            <w:pPr>
              <w:spacing w:before="0" w:after="0"/>
              <w:jc w:val="center"/>
              <w:rPr>
                <w:rFonts w:asciiTheme="minorHAnsi" w:hAnsiTheme="minorHAnsi" w:cstheme="minorHAnsi"/>
                <w:szCs w:val="20"/>
                <w:highlight w:val="yellow"/>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216E94" w:rsidRDefault="00FD0EDA" w:rsidP="00FD0EDA">
            <w:pPr>
              <w:spacing w:before="0" w:after="0"/>
              <w:rPr>
                <w:rFonts w:asciiTheme="minorHAnsi" w:hAnsiTheme="minorHAnsi" w:cstheme="minorHAnsi"/>
                <w:szCs w:val="20"/>
                <w:highlight w:val="yellow"/>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216E94" w:rsidRDefault="00FD0EDA" w:rsidP="00FD0EDA">
            <w:pPr>
              <w:spacing w:before="0" w:after="0"/>
              <w:rPr>
                <w:rFonts w:asciiTheme="minorHAnsi" w:hAnsiTheme="minorHAnsi" w:cstheme="minorHAnsi"/>
                <w:szCs w:val="20"/>
                <w:highlight w:val="yellow"/>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216E94" w:rsidRDefault="00FD0EDA" w:rsidP="00FD0EDA">
            <w:pPr>
              <w:spacing w:before="0" w:after="0"/>
              <w:rPr>
                <w:rFonts w:asciiTheme="minorHAnsi" w:hAnsiTheme="minorHAnsi" w:cstheme="minorHAnsi"/>
                <w:szCs w:val="20"/>
                <w:highlight w:val="yellow"/>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216E94" w:rsidRDefault="00FD0EDA" w:rsidP="00FD0EDA">
            <w:pPr>
              <w:spacing w:before="0" w:after="0"/>
              <w:rPr>
                <w:rFonts w:asciiTheme="minorHAnsi" w:hAnsiTheme="minorHAnsi" w:cstheme="minorHAnsi"/>
                <w:szCs w:val="20"/>
                <w:highlight w:val="yellow"/>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216E94" w:rsidRDefault="00FD0EDA" w:rsidP="00FD0EDA">
            <w:pPr>
              <w:spacing w:before="0" w:after="0"/>
              <w:rPr>
                <w:rFonts w:asciiTheme="minorHAnsi" w:hAnsiTheme="minorHAnsi" w:cstheme="minorHAnsi"/>
                <w:szCs w:val="20"/>
                <w:highlight w:val="yellow"/>
                <w:lang w:val="es-ES"/>
              </w:rPr>
            </w:pPr>
          </w:p>
        </w:tc>
      </w:tr>
      <w:tr w:rsidR="00FD0EDA" w:rsidRPr="00FD0EDA" w14:paraId="08AC97AB" w14:textId="77777777" w:rsidTr="004A3F5D">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1C43C2BA"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0C4CE7">
        <w:trPr>
          <w:trHeight w:hRule="exact" w:val="1812"/>
          <w:tblHeader/>
        </w:trPr>
        <w:tc>
          <w:tcPr>
            <w:tcW w:w="10365" w:type="dxa"/>
            <w:gridSpan w:val="2"/>
            <w:tcBorders>
              <w:top w:val="single" w:sz="4" w:space="0" w:color="auto"/>
              <w:left w:val="single" w:sz="4" w:space="0" w:color="auto"/>
              <w:right w:val="single" w:sz="4" w:space="0" w:color="auto"/>
            </w:tcBorders>
          </w:tcPr>
          <w:p w14:paraId="59A9DE7F" w14:textId="720C381C" w:rsidR="00FD0EDA" w:rsidRPr="00FD0EDA"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 xml:space="preserve">Hotărârea/Decizia de aprobare a proiectului </w:t>
            </w:r>
          </w:p>
          <w:p w14:paraId="2E21B3D0" w14:textId="551E4DE3" w:rsidR="000C4CE7" w:rsidRPr="000C4CE7" w:rsidRDefault="00FD0EDA" w:rsidP="000C4CE7">
            <w:pPr>
              <w:spacing w:before="0" w:after="0"/>
              <w:rPr>
                <w:rFonts w:asciiTheme="minorHAnsi" w:hAnsiTheme="minorHAnsi" w:cstheme="minorHAnsi"/>
                <w:szCs w:val="20"/>
              </w:rPr>
            </w:pPr>
            <w:r w:rsidRPr="00FD0EDA">
              <w:rPr>
                <w:rFonts w:asciiTheme="minorHAnsi" w:hAnsiTheme="minorHAnsi" w:cstheme="minorHAnsi"/>
                <w:b/>
                <w:szCs w:val="20"/>
              </w:rPr>
              <w:t xml:space="preserve"> </w:t>
            </w:r>
            <w:r w:rsidR="000C4CE7">
              <w:t xml:space="preserve"> </w:t>
            </w:r>
            <w:r w:rsidR="000C4CE7" w:rsidRPr="000C4CE7">
              <w:rPr>
                <w:rFonts w:asciiTheme="minorHAnsi" w:hAnsiTheme="minorHAnsi" w:cstheme="minorHAnsi"/>
                <w:szCs w:val="20"/>
              </w:rPr>
              <w:t>Hotărârea de aprobare a proiectului se va corela cu declarația unică, precum și cu bugetul cererii de finanțare.</w:t>
            </w:r>
          </w:p>
          <w:p w14:paraId="5DFBF360" w14:textId="77777777" w:rsidR="000C4CE7" w:rsidRPr="000C4CE7" w:rsidRDefault="000C4CE7" w:rsidP="000C4CE7">
            <w:pPr>
              <w:spacing w:before="0" w:after="0"/>
              <w:rPr>
                <w:rFonts w:asciiTheme="minorHAnsi" w:hAnsiTheme="minorHAnsi" w:cstheme="minorHAnsi"/>
                <w:szCs w:val="20"/>
              </w:rPr>
            </w:pPr>
            <w:r w:rsidRPr="000C4CE7">
              <w:rPr>
                <w:rFonts w:asciiTheme="minorHAnsi" w:hAnsiTheme="minorHAnsi" w:cstheme="minorHAnsi"/>
                <w:szCs w:val="20"/>
              </w:rPr>
              <w:t>În hotărârea sus-menţionată trebuie să fie incluse toate cheltuielile pe care solicitantul trebuie să le asigure pentru implementarea proiectului, în condiţiile rambursării/decontării ulterioare a cheltuielilor eligibile din instrumente structurale.</w:t>
            </w:r>
          </w:p>
          <w:p w14:paraId="3E218142" w14:textId="19DD2D44" w:rsidR="00FD0EDA" w:rsidRPr="00FD0EDA" w:rsidRDefault="000C4CE7" w:rsidP="000C4CE7">
            <w:pPr>
              <w:spacing w:before="0" w:after="0"/>
              <w:rPr>
                <w:rFonts w:asciiTheme="minorHAnsi" w:hAnsiTheme="minorHAnsi" w:cstheme="minorHAnsi"/>
                <w:b/>
                <w:bCs/>
                <w:snapToGrid w:val="0"/>
                <w:szCs w:val="20"/>
              </w:rPr>
            </w:pPr>
            <w:r w:rsidRPr="000C4CE7">
              <w:rPr>
                <w:rFonts w:asciiTheme="minorHAnsi" w:hAnsiTheme="minorHAnsi" w:cstheme="minorHAnsi"/>
                <w:szCs w:val="20"/>
              </w:rPr>
              <w:t>În cazul proiectelor depuse în parteneriat, hotărârea de aprobare a proiectului va fi depusă de către lider de parteneriat și de către toți partenerii.</w:t>
            </w: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740B770D" w:rsidR="00FD0EDA" w:rsidRPr="00FD0EDA"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Avizul operatorului de transport public cu privire la investițiile ce vor fi realizate de solicitant prin proiect asupra componentelor sistemului de transport public puse la dispoziția sa</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0C4CE7">
        <w:trPr>
          <w:trHeight w:hRule="exact" w:val="490"/>
          <w:tblHeader/>
        </w:trPr>
        <w:tc>
          <w:tcPr>
            <w:tcW w:w="10365" w:type="dxa"/>
            <w:gridSpan w:val="2"/>
            <w:tcBorders>
              <w:top w:val="single" w:sz="4" w:space="0" w:color="auto"/>
              <w:left w:val="single" w:sz="4" w:space="0" w:color="auto"/>
              <w:right w:val="single" w:sz="4" w:space="0" w:color="auto"/>
            </w:tcBorders>
          </w:tcPr>
          <w:p w14:paraId="1F209C59" w14:textId="4EC4DC49"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Extras din lista de proiecte prioritizată din cadrul SIDU 2021-2027 și din scenariul optim selectat „A face ceva” al PMUD 2021-2027</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EC9D51D" w14:textId="72A8A9BA"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În cazul când P.M.U.D. este elaborat în parteneriat, iar cheltuială este inclusă în bugetul cererii de finanţare depuse în parteneriat, Acordul de asociere cu privire la elaborarea P.M.U.D. din care să reiasă contribuţia financiară a liderului de parteneriat și a partenerilor pentru această cheltuială</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0C4CE7" w:rsidRPr="00FD0EDA" w14:paraId="1869DD99"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0ABA16F0" w14:textId="36544C01"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top w:val="single" w:sz="4" w:space="0" w:color="auto"/>
              <w:left w:val="single" w:sz="4" w:space="0" w:color="auto"/>
              <w:bottom w:val="single" w:sz="4" w:space="0" w:color="auto"/>
              <w:right w:val="single" w:sz="4" w:space="0" w:color="auto"/>
            </w:tcBorders>
          </w:tcPr>
          <w:p w14:paraId="200EB627"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F6EBC26"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634F0AC"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801BB7F"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582B5C7"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7284676F"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C810CDA"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5DD6E707"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27FAFB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F4339F6" w14:textId="5F476C08"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Hotărârea de aprobare a proiectului în conformitate cu ultima forma a bugetului rezultat în urma etapei de evaluare și selecție (daca e cazul</w:t>
            </w:r>
          </w:p>
        </w:tc>
        <w:tc>
          <w:tcPr>
            <w:tcW w:w="476" w:type="dxa"/>
            <w:tcBorders>
              <w:top w:val="single" w:sz="4" w:space="0" w:color="auto"/>
              <w:left w:val="single" w:sz="4" w:space="0" w:color="auto"/>
              <w:bottom w:val="single" w:sz="4" w:space="0" w:color="auto"/>
              <w:right w:val="single" w:sz="4" w:space="0" w:color="auto"/>
            </w:tcBorders>
          </w:tcPr>
          <w:p w14:paraId="11136398"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FE06DC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E1120F"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7EB952"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098398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AE3FFD4"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7DA57A9"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E61C623"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63987C85"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58D42BE" w14:textId="216193FB"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lastRenderedPageBreak/>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0746411A"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D3C404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B7A1E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6F33416"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B21E545"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E6541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D81AB77"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29BF1CF"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3D3729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2AEA340D" w14:textId="18D23720"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75DB95CF"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40F2FA9"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5A40F3B"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1E9240D"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818C37E"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91078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7DEB05B"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5208FB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543B37AE"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42F20D4" w14:textId="73179AA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4F0B53C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09925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E38BD10"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1B9CA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F90205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1735CF89"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6678ACC"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D446749"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0BB0D26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6D5BAB3C" w14:textId="38899E86"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Certificate de atestare fiscală, referitoare la obligațiile de plată la bugetul local, precum și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70C503D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130863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D9936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9CED2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E6409CF"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3ED92503"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B6DC3A0"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2CF69B4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4F7766E0" w14:textId="77777777" w:rsidTr="000C4CE7">
        <w:trPr>
          <w:trHeight w:hRule="exact" w:val="408"/>
          <w:tblHeader/>
        </w:trPr>
        <w:tc>
          <w:tcPr>
            <w:tcW w:w="10365" w:type="dxa"/>
            <w:gridSpan w:val="2"/>
            <w:tcBorders>
              <w:top w:val="single" w:sz="4" w:space="0" w:color="auto"/>
              <w:left w:val="single" w:sz="4" w:space="0" w:color="auto"/>
              <w:right w:val="single" w:sz="4" w:space="0" w:color="auto"/>
            </w:tcBorders>
          </w:tcPr>
          <w:p w14:paraId="6C2F4C86" w14:textId="1EC9C6B3"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Certificatul de cazier fiscal al solicitantului</w:t>
            </w:r>
          </w:p>
        </w:tc>
        <w:tc>
          <w:tcPr>
            <w:tcW w:w="476" w:type="dxa"/>
            <w:tcBorders>
              <w:top w:val="single" w:sz="4" w:space="0" w:color="auto"/>
              <w:left w:val="single" w:sz="4" w:space="0" w:color="auto"/>
              <w:bottom w:val="single" w:sz="4" w:space="0" w:color="auto"/>
              <w:right w:val="single" w:sz="4" w:space="0" w:color="auto"/>
            </w:tcBorders>
          </w:tcPr>
          <w:p w14:paraId="6D9797B4"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BA3CB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5BB2D01"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8BA45B8"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1D119331"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6486F48"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E1E4A3"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6C0D25FE" w14:textId="77777777" w:rsidR="000C4CE7" w:rsidRPr="00FD0EDA" w:rsidRDefault="000C4CE7" w:rsidP="00FD0EDA">
            <w:pPr>
              <w:spacing w:before="0" w:after="0"/>
              <w:rPr>
                <w:rFonts w:asciiTheme="minorHAnsi" w:hAnsiTheme="minorHAnsi" w:cstheme="minorHAnsi"/>
                <w:szCs w:val="20"/>
                <w:lang w:val="es-ES"/>
              </w:rPr>
            </w:pPr>
          </w:p>
        </w:tc>
      </w:tr>
      <w:tr w:rsidR="008A070D" w:rsidRPr="00FD0EDA" w14:paraId="036925DA" w14:textId="77777777" w:rsidTr="004A3F5D">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978"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4A3F5D">
        <w:trPr>
          <w:trHeight w:val="20"/>
          <w:tblHeader/>
        </w:trPr>
        <w:tc>
          <w:tcPr>
            <w:tcW w:w="15446"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4A3F5D">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17E1C7CB" w14:textId="77777777" w:rsidR="000C4CE7" w:rsidRPr="000C4CE7" w:rsidRDefault="000C4CE7" w:rsidP="000C4CE7">
            <w:pPr>
              <w:spacing w:before="0" w:after="0"/>
              <w:jc w:val="both"/>
              <w:rPr>
                <w:rFonts w:ascii="Calibri" w:hAnsi="Calibri" w:cs="Calibri"/>
                <w:noProof/>
                <w:szCs w:val="20"/>
                <w:lang w:eastAsia="ro-RO"/>
              </w:rPr>
            </w:pPr>
            <w:r w:rsidRPr="000C4CE7">
              <w:rPr>
                <w:rFonts w:ascii="Calibri" w:hAnsi="Calibri" w:cs="Calibri"/>
                <w:noProof/>
                <w:szCs w:val="20"/>
                <w:lang w:eastAsia="ro-RO"/>
              </w:rPr>
              <w:t xml:space="preserve">În cadrul apelului de proiecte cu numărul </w:t>
            </w:r>
            <w:r w:rsidRPr="000C4CE7">
              <w:rPr>
                <w:rFonts w:ascii="Calibri" w:hAnsi="Calibri" w:cs="Calibri"/>
                <w:b/>
                <w:spacing w:val="-2"/>
                <w:szCs w:val="20"/>
                <w:lang w:val="pt-BR"/>
              </w:rPr>
              <w:t>PR SV/MRJ/4/2.8/2023</w:t>
            </w:r>
            <w:r w:rsidRPr="000C4CE7">
              <w:rPr>
                <w:rFonts w:ascii="Calibri" w:hAnsi="Calibri" w:cs="Calibri"/>
                <w:noProof/>
                <w:szCs w:val="20"/>
                <w:lang w:eastAsia="ro-RO"/>
              </w:rPr>
              <w:t>, solicitanţii de finanţare eligibili sunt:</w:t>
            </w:r>
          </w:p>
          <w:p w14:paraId="4BBA6EA4" w14:textId="77777777" w:rsidR="000C4CE7" w:rsidRPr="000C4CE7" w:rsidRDefault="000C4CE7" w:rsidP="000C4CE7">
            <w:pPr>
              <w:spacing w:before="0" w:after="0"/>
              <w:jc w:val="both"/>
              <w:rPr>
                <w:rFonts w:ascii="Calibri" w:hAnsi="Calibri" w:cs="Calibri"/>
                <w:szCs w:val="20"/>
                <w:lang w:eastAsia="ro-RO"/>
              </w:rPr>
            </w:pPr>
          </w:p>
          <w:p w14:paraId="4A3376C0" w14:textId="65E289C7" w:rsidR="000C4CE7" w:rsidRPr="000C4CE7" w:rsidRDefault="000C4CE7" w:rsidP="000C4CE7">
            <w:pPr>
              <w:spacing w:before="0" w:after="0"/>
              <w:jc w:val="both"/>
              <w:rPr>
                <w:rFonts w:ascii="Calibri" w:hAnsi="Calibri" w:cs="Calibri"/>
                <w:szCs w:val="20"/>
                <w:lang w:eastAsia="ro-RO"/>
              </w:rPr>
            </w:pPr>
            <w:r w:rsidRPr="000C4CE7">
              <w:rPr>
                <w:rFonts w:ascii="Calibri" w:hAnsi="Calibri" w:cs="Calibri"/>
                <w:b/>
                <w:szCs w:val="20"/>
                <w:lang w:eastAsia="ro-RO"/>
              </w:rPr>
              <w:t xml:space="preserve"> Autoritățile și instituțiile publice locale:</w:t>
            </w:r>
          </w:p>
          <w:p w14:paraId="335F702E" w14:textId="77777777" w:rsidR="000C4CE7" w:rsidRPr="000C4CE7" w:rsidRDefault="000C4CE7" w:rsidP="000C4CE7">
            <w:pPr>
              <w:spacing w:before="0" w:after="0"/>
              <w:jc w:val="both"/>
              <w:rPr>
                <w:rFonts w:ascii="Calibri" w:hAnsi="Calibri" w:cs="Calibri"/>
                <w:szCs w:val="20"/>
                <w:lang w:eastAsia="ro-RO"/>
              </w:rPr>
            </w:pPr>
          </w:p>
          <w:p w14:paraId="6F5F52AD" w14:textId="77777777" w:rsidR="000C4CE7" w:rsidRPr="000C4CE7" w:rsidRDefault="000C4CE7" w:rsidP="000C4CE7">
            <w:pPr>
              <w:numPr>
                <w:ilvl w:val="0"/>
                <w:numId w:val="37"/>
              </w:numPr>
              <w:spacing w:before="0" w:after="0"/>
              <w:jc w:val="both"/>
              <w:rPr>
                <w:rFonts w:ascii="Calibri" w:eastAsia="Calibri" w:hAnsi="Calibri" w:cs="Arial"/>
                <w:szCs w:val="20"/>
              </w:rPr>
            </w:pPr>
            <w:r w:rsidRPr="000C4CE7">
              <w:rPr>
                <w:rFonts w:ascii="Calibri" w:eastAsia="Calibri" w:hAnsi="Calibri" w:cs="Arial"/>
                <w:b/>
                <w:szCs w:val="20"/>
              </w:rPr>
              <w:t>Unitatea administrativ-teritorială (UAT) municipiul reședință de județ</w:t>
            </w:r>
            <w:r w:rsidRPr="000C4CE7">
              <w:rPr>
                <w:rFonts w:ascii="Calibri" w:eastAsia="Calibri" w:hAnsi="Calibri" w:cs="Arial"/>
                <w:szCs w:val="20"/>
              </w:rPr>
              <w:t>, definită conform prevederilor OUG nr. 57/2019 privind Codul administrativ, cu modificările şi completările ulterioare și ale Legii nr. 2 din 16 februarie 1968 privind organizarea administrativă a teritoriului României (art. 4 (5));</w:t>
            </w:r>
          </w:p>
          <w:p w14:paraId="36F39901" w14:textId="77777777" w:rsidR="000C4CE7" w:rsidRPr="000C4CE7" w:rsidRDefault="000C4CE7" w:rsidP="000C4CE7">
            <w:pPr>
              <w:numPr>
                <w:ilvl w:val="0"/>
                <w:numId w:val="38"/>
              </w:numPr>
              <w:suppressAutoHyphens/>
              <w:spacing w:before="0" w:after="0"/>
              <w:ind w:right="57"/>
              <w:jc w:val="both"/>
              <w:rPr>
                <w:rFonts w:ascii="Calibri" w:hAnsi="Calibri"/>
                <w:b/>
                <w:spacing w:val="-2"/>
                <w:szCs w:val="20"/>
                <w:lang w:val="en-US"/>
              </w:rPr>
            </w:pPr>
            <w:proofErr w:type="spellStart"/>
            <w:r w:rsidRPr="000C4CE7">
              <w:rPr>
                <w:rFonts w:ascii="Calibri" w:hAnsi="Calibri"/>
                <w:b/>
                <w:spacing w:val="-2"/>
                <w:szCs w:val="20"/>
                <w:lang w:val="en-US"/>
              </w:rPr>
              <w:t>Parteneriatele</w:t>
            </w:r>
            <w:proofErr w:type="spellEnd"/>
            <w:r w:rsidRPr="000C4CE7">
              <w:rPr>
                <w:rFonts w:ascii="Calibri" w:hAnsi="Calibri"/>
                <w:b/>
                <w:spacing w:val="-2"/>
                <w:szCs w:val="20"/>
                <w:lang w:val="en-US"/>
              </w:rPr>
              <w:t xml:space="preserve"> </w:t>
            </w:r>
            <w:proofErr w:type="spellStart"/>
            <w:r w:rsidRPr="000C4CE7">
              <w:rPr>
                <w:rFonts w:ascii="Calibri" w:hAnsi="Calibri"/>
                <w:b/>
                <w:spacing w:val="-2"/>
                <w:szCs w:val="20"/>
                <w:lang w:val="en-US"/>
              </w:rPr>
              <w:t>dintre</w:t>
            </w:r>
            <w:proofErr w:type="spellEnd"/>
            <w:r w:rsidRPr="000C4CE7">
              <w:rPr>
                <w:rFonts w:ascii="Calibri" w:hAnsi="Calibri"/>
                <w:b/>
                <w:spacing w:val="-2"/>
                <w:szCs w:val="20"/>
                <w:lang w:val="en-US"/>
              </w:rPr>
              <w:t>:</w:t>
            </w:r>
          </w:p>
          <w:p w14:paraId="3A419368" w14:textId="77777777"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 UAT </w:t>
            </w:r>
            <w:proofErr w:type="spellStart"/>
            <w:r w:rsidRPr="000C4CE7">
              <w:rPr>
                <w:rFonts w:ascii="Calibri" w:hAnsi="Calibri"/>
                <w:spacing w:val="-2"/>
                <w:szCs w:val="20"/>
                <w:lang w:val="en-US"/>
              </w:rPr>
              <w:t>municipiul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reședință</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calitate</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lider</w:t>
            </w:r>
            <w:proofErr w:type="spellEnd"/>
            <w:r w:rsidRPr="000C4CE7">
              <w:rPr>
                <w:rFonts w:ascii="Calibri" w:hAnsi="Calibri"/>
                <w:b/>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UAT </w:t>
            </w:r>
            <w:proofErr w:type="spellStart"/>
            <w:r w:rsidRPr="000C4CE7">
              <w:rPr>
                <w:rFonts w:ascii="Calibri" w:hAnsi="Calibri"/>
                <w:spacing w:val="-2"/>
                <w:szCs w:val="20"/>
                <w:lang w:val="en-US"/>
              </w:rPr>
              <w:t>municipiu</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oraș</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comuna</w:t>
            </w:r>
            <w:proofErr w:type="spellEnd"/>
            <w:r w:rsidRPr="000C4CE7">
              <w:rPr>
                <w:rFonts w:ascii="Calibri" w:hAnsi="Calibri"/>
                <w:spacing w:val="-2"/>
                <w:szCs w:val="20"/>
                <w:lang w:val="en-US"/>
              </w:rPr>
              <w:t xml:space="preserve"> din zona </w:t>
            </w:r>
            <w:proofErr w:type="spellStart"/>
            <w:r w:rsidRPr="000C4CE7">
              <w:rPr>
                <w:rFonts w:ascii="Calibri" w:hAnsi="Calibri"/>
                <w:spacing w:val="-2"/>
                <w:szCs w:val="20"/>
                <w:lang w:val="en-US"/>
              </w:rPr>
              <w:t>urbană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funcţională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aflate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vecinătatea</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teritorială</w:t>
            </w:r>
            <w:proofErr w:type="spellEnd"/>
            <w:r w:rsidRPr="000C4CE7">
              <w:rPr>
                <w:rFonts w:ascii="Calibri" w:hAnsi="Calibri"/>
                <w:spacing w:val="-2"/>
                <w:szCs w:val="20"/>
                <w:lang w:val="en-US"/>
              </w:rPr>
              <w:t xml:space="preserve"> a </w:t>
            </w:r>
            <w:proofErr w:type="spellStart"/>
            <w:r w:rsidRPr="000C4CE7">
              <w:rPr>
                <w:rFonts w:ascii="Calibri" w:hAnsi="Calibri"/>
                <w:spacing w:val="-2"/>
                <w:szCs w:val="20"/>
                <w:lang w:val="en-US"/>
              </w:rPr>
              <w:t>acestuia</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dacă</w:t>
            </w:r>
            <w:proofErr w:type="spellEnd"/>
            <w:r w:rsidRPr="000C4CE7">
              <w:rPr>
                <w:rFonts w:ascii="Calibri" w:hAnsi="Calibri"/>
                <w:spacing w:val="-2"/>
                <w:szCs w:val="20"/>
                <w:lang w:val="en-US"/>
              </w:rPr>
              <w:t xml:space="preserve"> zona de </w:t>
            </w:r>
            <w:proofErr w:type="spellStart"/>
            <w:r w:rsidRPr="000C4CE7">
              <w:rPr>
                <w:rFonts w:ascii="Calibri" w:hAnsi="Calibri"/>
                <w:spacing w:val="-2"/>
                <w:szCs w:val="20"/>
                <w:lang w:val="en-US"/>
              </w:rPr>
              <w:t>intervenție</w:t>
            </w:r>
            <w:proofErr w:type="spellEnd"/>
            <w:r w:rsidRPr="000C4CE7">
              <w:rPr>
                <w:rFonts w:ascii="Calibri" w:hAnsi="Calibri"/>
                <w:spacing w:val="-2"/>
                <w:szCs w:val="20"/>
                <w:lang w:val="en-US"/>
              </w:rPr>
              <w:t xml:space="preserve"> a </w:t>
            </w:r>
            <w:proofErr w:type="spellStart"/>
            <w:r w:rsidRPr="000C4CE7">
              <w:rPr>
                <w:rFonts w:ascii="Calibri" w:hAnsi="Calibri"/>
                <w:spacing w:val="-2"/>
                <w:szCs w:val="20"/>
                <w:lang w:val="en-US"/>
              </w:rPr>
              <w:t>proiectului</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este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situată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atât</w:t>
            </w:r>
            <w:proofErr w:type="spellEnd"/>
            <w:r w:rsidRPr="000C4CE7">
              <w:rPr>
                <w:rFonts w:ascii="Calibri" w:hAnsi="Calibri"/>
                <w:spacing w:val="-2"/>
                <w:szCs w:val="20"/>
                <w:lang w:val="en-US"/>
              </w:rPr>
              <w:t xml:space="preserve"> pe </w:t>
            </w:r>
            <w:proofErr w:type="spellStart"/>
            <w:r w:rsidRPr="000C4CE7">
              <w:rPr>
                <w:rFonts w:ascii="Calibri" w:hAnsi="Calibri"/>
                <w:spacing w:val="-2"/>
                <w:szCs w:val="20"/>
                <w:lang w:val="en-US"/>
              </w:rPr>
              <w:t>teritoriul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municipiului</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reședință</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cât</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pe </w:t>
            </w:r>
            <w:proofErr w:type="spellStart"/>
            <w:r w:rsidRPr="000C4CE7">
              <w:rPr>
                <w:rFonts w:ascii="Calibri" w:hAnsi="Calibri"/>
                <w:spacing w:val="-2"/>
                <w:szCs w:val="20"/>
                <w:lang w:val="en-US"/>
              </w:rPr>
              <w:t>teritoriul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unei</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unor</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comune</w:t>
            </w:r>
            <w:proofErr w:type="spellEnd"/>
            <w:r w:rsidRPr="000C4CE7">
              <w:rPr>
                <w:rFonts w:ascii="Calibri" w:hAnsi="Calibri"/>
                <w:spacing w:val="-2"/>
                <w:szCs w:val="20"/>
                <w:lang w:val="en-US"/>
              </w:rPr>
              <w:t xml:space="preserve"> din zona de </w:t>
            </w:r>
            <w:proofErr w:type="spellStart"/>
            <w:r w:rsidRPr="000C4CE7">
              <w:rPr>
                <w:rFonts w:ascii="Calibri" w:hAnsi="Calibri"/>
                <w:spacing w:val="-2"/>
                <w:szCs w:val="20"/>
                <w:lang w:val="en-US"/>
              </w:rPr>
              <w:t>intervenție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definită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cadrul</w:t>
            </w:r>
            <w:proofErr w:type="spellEnd"/>
            <w:r w:rsidRPr="000C4CE7">
              <w:rPr>
                <w:rFonts w:ascii="Calibri" w:hAnsi="Calibri"/>
                <w:spacing w:val="-2"/>
                <w:szCs w:val="20"/>
                <w:lang w:val="en-US"/>
              </w:rPr>
              <w:t xml:space="preserve"> SIDU </w:t>
            </w:r>
            <w:proofErr w:type="spellStart"/>
            <w:r w:rsidRPr="000C4CE7">
              <w:rPr>
                <w:rFonts w:ascii="Calibri" w:hAnsi="Calibri"/>
                <w:spacing w:val="-2"/>
                <w:szCs w:val="20"/>
                <w:lang w:val="en-US"/>
              </w:rPr>
              <w:t>aferentă</w:t>
            </w:r>
            <w:proofErr w:type="spellEnd"/>
            <w:r w:rsidRPr="000C4CE7">
              <w:rPr>
                <w:rFonts w:ascii="Calibri" w:hAnsi="Calibri"/>
                <w:spacing w:val="-2"/>
                <w:szCs w:val="20"/>
                <w:lang w:val="en-US"/>
              </w:rPr>
              <w:t xml:space="preserve"> MRJ).</w:t>
            </w:r>
          </w:p>
          <w:p w14:paraId="00C0C0AC" w14:textId="77777777"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UAT </w:t>
            </w:r>
            <w:proofErr w:type="spellStart"/>
            <w:r w:rsidRPr="000C4CE7">
              <w:rPr>
                <w:rFonts w:ascii="Calibri" w:hAnsi="Calibri"/>
                <w:spacing w:val="-2"/>
                <w:szCs w:val="20"/>
                <w:lang w:val="en-US"/>
              </w:rPr>
              <w:t>Municipiu</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reședință</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calitate</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lider</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parteneriat</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UAT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r w:rsidRPr="000C4CE7">
              <w:rPr>
                <w:rFonts w:ascii="Calibri" w:eastAsia="SimSun" w:hAnsi="Calibri" w:cs="Calibri"/>
                <w:spacing w:val="-2"/>
                <w:szCs w:val="20"/>
              </w:rPr>
              <w:t>(în care unitatea administrativ-teritorială municipiul reședință de județ este situată)</w:t>
            </w:r>
            <w:r w:rsidRPr="000C4CE7">
              <w:rPr>
                <w:rFonts w:ascii="Calibri" w:hAnsi="Calibri"/>
                <w:spacing w:val="-2"/>
                <w:szCs w:val="20"/>
                <w:lang w:val="en-US"/>
              </w:rPr>
              <w:t xml:space="preserve">. </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3F21DD3A" w14:textId="20CFE174" w:rsidR="002036E6" w:rsidRPr="003178EB" w:rsidRDefault="002036E6" w:rsidP="000C4CE7">
            <w:pPr>
              <w:pStyle w:val="ListParagraph"/>
              <w:spacing w:after="0"/>
              <w:ind w:left="1065"/>
              <w:rPr>
                <w:rFonts w:asciiTheme="minorHAnsi" w:hAnsiTheme="minorHAnsi" w:cstheme="minorHAnsi"/>
                <w:noProof/>
                <w:szCs w:val="24"/>
              </w:rPr>
            </w:pP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4A3F5D">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lastRenderedPageBreak/>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4A3F5D">
        <w:trPr>
          <w:trHeight w:val="20"/>
          <w:tblHeader/>
        </w:trPr>
        <w:tc>
          <w:tcPr>
            <w:tcW w:w="15446"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4A3F5D">
        <w:trPr>
          <w:trHeight w:val="20"/>
          <w:tblHeader/>
        </w:trPr>
        <w:tc>
          <w:tcPr>
            <w:tcW w:w="10365" w:type="dxa"/>
            <w:gridSpan w:val="2"/>
          </w:tcPr>
          <w:p w14:paraId="18DE9781"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Solicitantul/liderul de parteneriat/partenerul va deține (cel mai târziu în etapa de contractare) asupra imobilului/imobilelor/bunurilor ce fac obiectul investiției din cadrul proiectului, unul dintre drepturile enumerate mai jos:</w:t>
            </w:r>
          </w:p>
          <w:p w14:paraId="2E66F253" w14:textId="77777777" w:rsidR="00073333" w:rsidRPr="00073333" w:rsidRDefault="00073333" w:rsidP="00073333">
            <w:pPr>
              <w:numPr>
                <w:ilvl w:val="1"/>
                <w:numId w:val="39"/>
              </w:numPr>
              <w:spacing w:before="0" w:after="0"/>
              <w:rPr>
                <w:rFonts w:asciiTheme="minorHAnsi" w:hAnsiTheme="minorHAnsi" w:cstheme="minorHAnsi"/>
                <w:szCs w:val="20"/>
              </w:rPr>
            </w:pPr>
          </w:p>
          <w:p w14:paraId="3E6B386A"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Dreptul de proprietate publică/privată;</w:t>
            </w:r>
          </w:p>
          <w:p w14:paraId="32600151"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administrare; </w:t>
            </w:r>
          </w:p>
          <w:p w14:paraId="281F4CDB"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superficie; </w:t>
            </w:r>
          </w:p>
          <w:p w14:paraId="53D42B86"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szCs w:val="20"/>
              </w:rPr>
              <w:t xml:space="preserve">- Dreptul de folosință gratuită, pentru acele situații în care unitatea administrativă teritorială județul, inclusiv partenerii, nu au posibilitatea obținerii dreptului de proprietate sau de administrare/superficie, după caz. </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073333" w:rsidRPr="00FD0EDA" w14:paraId="32C87ACB" w14:textId="77777777" w:rsidTr="004A3F5D">
        <w:trPr>
          <w:trHeight w:val="20"/>
          <w:tblHeader/>
        </w:trPr>
        <w:tc>
          <w:tcPr>
            <w:tcW w:w="10365" w:type="dxa"/>
            <w:gridSpan w:val="2"/>
          </w:tcPr>
          <w:p w14:paraId="0F32F577"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 xml:space="preserve">Drepturi asupra mijloacelor de transport public şi asupra altor bunuri mobile , după caz, ce fac obiectul proiectului </w:t>
            </w:r>
          </w:p>
          <w:p w14:paraId="30FF934C" w14:textId="77777777" w:rsidR="00073333" w:rsidRPr="00073333" w:rsidRDefault="00073333" w:rsidP="00073333">
            <w:pPr>
              <w:spacing w:before="0" w:after="0"/>
              <w:ind w:left="360"/>
              <w:rPr>
                <w:rFonts w:asciiTheme="minorHAnsi" w:hAnsiTheme="minorHAnsi" w:cstheme="minorHAnsi"/>
                <w:szCs w:val="20"/>
              </w:rPr>
            </w:pPr>
          </w:p>
          <w:p w14:paraId="57C2A5DF"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vederea respectării prevederilor art. 65 din Regulamentul (UE) nr. 1060/2021, solicitantul la finanțare trebuie să demonstreze, următoarele:</w:t>
            </w:r>
          </w:p>
          <w:p w14:paraId="61623EFE"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w:t>
            </w:r>
            <w:r w:rsidRPr="00073333">
              <w:rPr>
                <w:rFonts w:asciiTheme="minorHAnsi" w:hAnsiTheme="minorHAnsi" w:cstheme="minorHAnsi"/>
                <w:szCs w:val="20"/>
              </w:rPr>
              <w:tab/>
              <w:t>Dreptul de proprietate publică/privată asupra mijloacelor de transport public și asupra altor bunuri, după caz, ce fac obiectul proiectului;</w:t>
            </w:r>
          </w:p>
          <w:p w14:paraId="11176E18"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modernizarea/extinderea unor sisteme de transport inteligente (STI)-e-ticketing, managementul traficului, etc. este obligatoriu ca solicitantul să dețină dreptul de proprietate publică/privată asupra bunurilor ce alcătuiesc sistemele existente, ce urmează a fi modernizate/extinse.</w:t>
            </w:r>
          </w:p>
          <w:p w14:paraId="70F99419" w14:textId="4AE73DB3"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perioada de operare, pentru  materialul rulant modernizat se vor avea în vedere prevederile legislaţiei în vigoare   privind proprietatea publică, cu modificările și completările ulterioare</w:t>
            </w:r>
          </w:p>
        </w:tc>
        <w:tc>
          <w:tcPr>
            <w:tcW w:w="476" w:type="dxa"/>
          </w:tcPr>
          <w:p w14:paraId="31B37AE5"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4D7E67C0"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055F124F"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2B4E2735"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7042F32B"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5377AD6F"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31455C0F"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4CE97208" w14:textId="77777777" w:rsidR="00073333" w:rsidRPr="00FD0EDA" w:rsidRDefault="00073333" w:rsidP="00FD0EDA">
            <w:pPr>
              <w:pStyle w:val="Footer"/>
              <w:spacing w:before="0" w:after="0"/>
              <w:rPr>
                <w:rFonts w:asciiTheme="minorHAnsi" w:hAnsiTheme="minorHAnsi" w:cstheme="minorHAnsi"/>
                <w:szCs w:val="20"/>
                <w:lang w:val="it-IT"/>
              </w:rPr>
            </w:pPr>
          </w:p>
        </w:tc>
      </w:tr>
      <w:tr w:rsidR="00073333" w:rsidRPr="00FD0EDA" w14:paraId="760CB1EA" w14:textId="77777777" w:rsidTr="004A3F5D">
        <w:trPr>
          <w:trHeight w:val="20"/>
          <w:tblHeader/>
        </w:trPr>
        <w:tc>
          <w:tcPr>
            <w:tcW w:w="10365" w:type="dxa"/>
            <w:gridSpan w:val="2"/>
          </w:tcPr>
          <w:p w14:paraId="067F2C10"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Drepturi asupra imobilelor şi asupra mijloacelor de transport public în cazul proiectelor ce vizează activitățile de creare/extindere/modernizare a sistemelor de e-ticketing, managementul traficului şi alte sisteme de transport inteligente</w:t>
            </w:r>
          </w:p>
          <w:p w14:paraId="57CA17E9" w14:textId="77777777" w:rsidR="00073333" w:rsidRPr="00073333" w:rsidRDefault="00073333" w:rsidP="00073333">
            <w:pPr>
              <w:spacing w:before="0" w:after="0"/>
              <w:ind w:left="360"/>
              <w:rPr>
                <w:rFonts w:asciiTheme="minorHAnsi" w:hAnsiTheme="minorHAnsi" w:cstheme="minorHAnsi"/>
                <w:szCs w:val="20"/>
              </w:rPr>
            </w:pPr>
          </w:p>
          <w:p w14:paraId="74FA0AF9" w14:textId="5D0D6026"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r>
              <w:rPr>
                <w:rFonts w:asciiTheme="minorHAnsi" w:hAnsiTheme="minorHAnsi" w:cstheme="minorHAnsi"/>
                <w:szCs w:val="20"/>
              </w:rPr>
              <w:t>.</w:t>
            </w:r>
          </w:p>
        </w:tc>
        <w:tc>
          <w:tcPr>
            <w:tcW w:w="476" w:type="dxa"/>
          </w:tcPr>
          <w:p w14:paraId="3783EB8B"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5AEFFB5A"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438A8CF4"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354E3DA4"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159F7D9E"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22A2E35A"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5DF8BC13"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2A541093" w14:textId="77777777" w:rsidR="00073333" w:rsidRPr="00FD0EDA" w:rsidRDefault="00073333" w:rsidP="00FD0EDA">
            <w:pPr>
              <w:pStyle w:val="Footer"/>
              <w:spacing w:before="0" w:after="0"/>
              <w:rPr>
                <w:rFonts w:asciiTheme="minorHAnsi" w:hAnsiTheme="minorHAnsi" w:cstheme="minorHAnsi"/>
                <w:szCs w:val="20"/>
                <w:lang w:val="it-IT"/>
              </w:rPr>
            </w:pPr>
          </w:p>
        </w:tc>
      </w:tr>
      <w:tr w:rsidR="008A070D" w:rsidRPr="00FD0EDA" w14:paraId="6E56A4B5" w14:textId="77777777" w:rsidTr="004A3F5D">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lastRenderedPageBreak/>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4A3F5D">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29D47DB8" w14:textId="77777777" w:rsidR="005F7E94" w:rsidRPr="005F7E94"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Solicitantul se angajează prin Declaraţia Unică (Modelul A la Ghid), să asigure contribuția proprie la valoarea cheltuielilor eligibile (minimum 2% din valoarea cheltuielilor eligibile), precum și acoperirea cheltuielilor neeligibile ale proiectului. Astfel, solicitantul (inclusiv liderul de parteneriat/partenerii, dacă este cazul) va anexa la depunerea cererii de finanţare:</w:t>
            </w:r>
          </w:p>
          <w:p w14:paraId="1F205261" w14:textId="57E7CC77" w:rsidR="00C57DA8" w:rsidRPr="00FD0EDA"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w:t>
            </w:r>
            <w:r w:rsidRPr="005F7E94">
              <w:rPr>
                <w:rFonts w:asciiTheme="minorHAnsi" w:hAnsiTheme="minorHAnsi" w:cstheme="minorHAnsi"/>
                <w:i/>
                <w:szCs w:val="20"/>
              </w:rPr>
              <w:tab/>
              <w:t>Declaraţia Unică (Modelul A) .</w:t>
            </w: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963"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4A3F5D">
        <w:trPr>
          <w:trHeight w:val="20"/>
          <w:tblHeader/>
        </w:trPr>
        <w:tc>
          <w:tcPr>
            <w:tcW w:w="15446"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4A3F5D">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4A3F5D">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lastRenderedPageBreak/>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4A3F5D">
        <w:trPr>
          <w:trHeight w:val="20"/>
          <w:tblHeader/>
        </w:trPr>
        <w:tc>
          <w:tcPr>
            <w:tcW w:w="10365" w:type="dxa"/>
            <w:gridSpan w:val="2"/>
          </w:tcPr>
          <w:p w14:paraId="32034440" w14:textId="77777777" w:rsidR="00157C86" w:rsidRDefault="009A7A09" w:rsidP="00A11F56">
            <w:pPr>
              <w:spacing w:before="0" w:after="0"/>
              <w:jc w:val="both"/>
              <w:rPr>
                <w:rFonts w:asciiTheme="minorHAnsi" w:hAnsiTheme="minorHAnsi" w:cstheme="minorHAnsi"/>
                <w:b/>
                <w:szCs w:val="20"/>
              </w:rPr>
            </w:pPr>
            <w:r w:rsidRPr="00FD0EDA">
              <w:rPr>
                <w:rFonts w:asciiTheme="minorHAnsi" w:hAnsiTheme="minorHAnsi" w:cstheme="minorHAnsi"/>
                <w:b/>
                <w:szCs w:val="20"/>
              </w:rPr>
              <w:t xml:space="preserve"> </w:t>
            </w:r>
            <w:r w:rsidR="00A11F56" w:rsidRPr="00A11F56">
              <w:rPr>
                <w:rFonts w:asciiTheme="minorHAnsi" w:hAnsiTheme="minorHAnsi" w:cstheme="minorHAnsi"/>
                <w:b/>
                <w:szCs w:val="20"/>
              </w:rPr>
              <w:t>Activitățile proiectului sunt în conformitate cu Obiectivul specific 2.8. „Promovarea mobilității urbane multimodale sustenabile, ca parte a tranziției către o economie cu zero emisii de dioxid de carbon” și conduc la realizarea indicatorilor de program</w:t>
            </w:r>
            <w:r w:rsidR="00A11F56">
              <w:rPr>
                <w:rFonts w:asciiTheme="minorHAnsi" w:hAnsiTheme="minorHAnsi" w:cstheme="minorHAnsi"/>
                <w:b/>
                <w:szCs w:val="20"/>
              </w:rPr>
              <w:t xml:space="preserve"> .</w:t>
            </w:r>
          </w:p>
          <w:p w14:paraId="6A130463" w14:textId="677543AB" w:rsidR="00A11F56" w:rsidRPr="00FD0EDA" w:rsidRDefault="00A11F56" w:rsidP="00A11F56">
            <w:pPr>
              <w:spacing w:before="0" w:after="0"/>
              <w:jc w:val="both"/>
              <w:rPr>
                <w:rFonts w:asciiTheme="minorHAnsi" w:hAnsiTheme="minorHAnsi" w:cstheme="minorHAnsi"/>
                <w:szCs w:val="20"/>
                <w:lang w:val="it-IT"/>
              </w:rPr>
            </w:pPr>
            <w:r w:rsidRPr="00A11F56">
              <w:rPr>
                <w:rFonts w:asciiTheme="minorHAnsi" w:hAnsiTheme="minorHAnsi" w:cstheme="minorHAnsi"/>
                <w:szCs w:val="20"/>
                <w:lang w:val="it-IT"/>
              </w:rPr>
              <w:t>Activitățile propuse prin proiectele depuse la finanţare vizează exclusiv acţiunile sprijinite/activităţile eligibile din secţiunile 3.6 și 5.2.2.</w:t>
            </w:r>
            <w:r>
              <w:rPr>
                <w:rFonts w:asciiTheme="minorHAnsi" w:hAnsiTheme="minorHAnsi" w:cstheme="minorHAnsi"/>
                <w:szCs w:val="20"/>
                <w:lang w:val="it-IT"/>
              </w:rPr>
              <w:t xml:space="preserve"> din ghidul solicitantului</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4A3F5D">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2B72216A"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minimă eligibilă/nerambursabilă a unui proiect</w:t>
            </w:r>
          </w:p>
          <w:p w14:paraId="5478A125"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 xml:space="preserve">Valoarea minimă eligibilă:  500.000 euro </w:t>
            </w:r>
          </w:p>
          <w:p w14:paraId="32CAE6C7" w14:textId="77777777" w:rsidR="00005F0D" w:rsidRPr="00005F0D" w:rsidRDefault="00005F0D" w:rsidP="00005F0D">
            <w:pPr>
              <w:spacing w:before="0" w:after="0"/>
              <w:jc w:val="both"/>
              <w:rPr>
                <w:rFonts w:asciiTheme="minorHAnsi" w:eastAsia="Calibri" w:hAnsiTheme="minorHAnsi" w:cstheme="minorHAnsi"/>
                <w:szCs w:val="20"/>
              </w:rPr>
            </w:pPr>
          </w:p>
          <w:p w14:paraId="2D042E12"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eligibilă/nerambursabilă a unui proiect</w:t>
            </w:r>
          </w:p>
          <w:p w14:paraId="146830D9"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 25.000.000* euro (în limita alocării).</w:t>
            </w:r>
          </w:p>
          <w:p w14:paraId="7C26B32B" w14:textId="77777777" w:rsidR="00005F0D" w:rsidRPr="00005F0D" w:rsidRDefault="00005F0D" w:rsidP="00005F0D">
            <w:pPr>
              <w:spacing w:before="0" w:after="0"/>
              <w:jc w:val="both"/>
              <w:rPr>
                <w:rFonts w:asciiTheme="minorHAnsi" w:eastAsia="Calibri" w:hAnsiTheme="minorHAnsi" w:cstheme="minorHAnsi"/>
                <w:szCs w:val="20"/>
              </w:rPr>
            </w:pPr>
          </w:p>
          <w:p w14:paraId="390D9AF1" w14:textId="73B47D9E" w:rsidR="00B002DF" w:rsidRPr="00600A5D" w:rsidRDefault="00005F0D" w:rsidP="00005F0D">
            <w:pPr>
              <w:rPr>
                <w:rFonts w:asciiTheme="minorHAnsi" w:hAnsiTheme="minorHAnsi" w:cstheme="minorHAnsi"/>
                <w:sz w:val="24"/>
              </w:rPr>
            </w:pPr>
            <w:r w:rsidRPr="00005F0D">
              <w:rPr>
                <w:rFonts w:asciiTheme="minorHAnsi" w:eastAsia="Calibri" w:hAnsiTheme="minorHAnsi" w:cstheme="minorHAnsi"/>
                <w:szCs w:val="20"/>
              </w:rPr>
              <w:t xml:space="preserve"> Solicitantul respecta alocarea financiară proprie pentru Prioritatea 4, Obiectivul specific 2.8, apelul PR SV/MRJ/4/2.8/2023 aşa cum a rezultat din protocolul negociat şi semnat între municipiile reşedinţă de judeţ eligibile din regiune.</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4A3F5D">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26B9CA89" w14:textId="35E013BF" w:rsidR="00C878B3" w:rsidRPr="005F14F1" w:rsidRDefault="005F14F1" w:rsidP="005F14F1">
            <w:pPr>
              <w:rPr>
                <w:rFonts w:asciiTheme="minorHAnsi" w:hAnsiTheme="minorHAnsi" w:cstheme="minorHAnsi"/>
                <w:szCs w:val="20"/>
                <w:lang w:val="it-IT"/>
              </w:rPr>
            </w:pPr>
            <w:r w:rsidRPr="005F14F1">
              <w:rPr>
                <w:rFonts w:asciiTheme="minorHAnsi" w:hAnsiTheme="minorHAnsi" w:cstheme="minorHAnsi"/>
                <w:szCs w:val="20"/>
                <w:lang w:val="it-IT"/>
              </w:rPr>
              <w:lastRenderedPageBreak/>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w:t>
            </w:r>
            <w:r>
              <w:rPr>
                <w:rFonts w:asciiTheme="minorHAnsi" w:hAnsiTheme="minorHAnsi" w:cstheme="minorHAnsi"/>
                <w:szCs w:val="20"/>
                <w:lang w:val="it-IT"/>
              </w:rPr>
              <w:t>lui European și al Consiliului</w:t>
            </w: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5F14F1" w:rsidRPr="00FD0EDA" w14:paraId="0B98A838" w14:textId="77777777" w:rsidTr="004A3F5D">
        <w:trPr>
          <w:trHeight w:val="20"/>
          <w:tblHeader/>
        </w:trPr>
        <w:tc>
          <w:tcPr>
            <w:tcW w:w="10365" w:type="dxa"/>
            <w:gridSpan w:val="2"/>
          </w:tcPr>
          <w:p w14:paraId="2E5BBF58" w14:textId="0C351C36" w:rsidR="005F14F1" w:rsidRPr="005F14F1" w:rsidRDefault="005F14F1" w:rsidP="00C878B3">
            <w:pPr>
              <w:rPr>
                <w:rFonts w:asciiTheme="minorHAnsi" w:hAnsiTheme="minorHAnsi" w:cstheme="minorHAnsi"/>
                <w:szCs w:val="20"/>
              </w:rPr>
            </w:pPr>
            <w:r w:rsidRPr="005F14F1">
              <w:rPr>
                <w:rFonts w:asciiTheme="minorHAnsi" w:hAnsiTheme="minorHAnsi" w:cstheme="minorHAnsi"/>
                <w:szCs w:val="20"/>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tc>
        <w:tc>
          <w:tcPr>
            <w:tcW w:w="476" w:type="dxa"/>
          </w:tcPr>
          <w:p w14:paraId="10C86BFD"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3E3744A"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F141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7D6EA18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38EB74"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5AAD8865"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5680E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79CF610"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6EA415A3" w14:textId="77777777" w:rsidTr="004A3F5D">
        <w:trPr>
          <w:trHeight w:val="20"/>
          <w:tblHeader/>
        </w:trPr>
        <w:tc>
          <w:tcPr>
            <w:tcW w:w="10365" w:type="dxa"/>
            <w:gridSpan w:val="2"/>
          </w:tcPr>
          <w:p w14:paraId="56F04E8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prioritizat PMUD 2021-2027:</w:t>
            </w:r>
          </w:p>
          <w:p w14:paraId="5C01742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9FF600" w14:textId="77777777" w:rsidR="005F14F1" w:rsidRPr="005F14F1" w:rsidRDefault="005F14F1" w:rsidP="00C878B3">
            <w:pPr>
              <w:rPr>
                <w:rFonts w:asciiTheme="minorHAnsi" w:hAnsiTheme="minorHAnsi" w:cstheme="minorHAnsi"/>
                <w:szCs w:val="20"/>
              </w:rPr>
            </w:pPr>
          </w:p>
        </w:tc>
        <w:tc>
          <w:tcPr>
            <w:tcW w:w="476" w:type="dxa"/>
          </w:tcPr>
          <w:p w14:paraId="62AD2FD2"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2910729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09DD6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EC51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A5C61D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52173EE"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5F69459B"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A0247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C9A1A8A" w14:textId="77777777" w:rsidTr="004A3F5D">
        <w:trPr>
          <w:trHeight w:val="20"/>
          <w:tblHeader/>
        </w:trPr>
        <w:tc>
          <w:tcPr>
            <w:tcW w:w="10365" w:type="dxa"/>
            <w:gridSpan w:val="2"/>
          </w:tcPr>
          <w:p w14:paraId="2E7FC2BF"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inclus în Strategia Integrată de Dezvoltare Urbană și asigură complementaritatea</w:t>
            </w:r>
          </w:p>
          <w:p w14:paraId="522F8A19" w14:textId="765EF2D9"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inclus în cadrul Strategiei Integrate de Dezvoltare Urbană și asigură complementaritatea, după caz, cu proiecte aferente obiectivelor specifice RSO2.7 , RSO5.1  și RSO5.2  din cadrul Programului Regional Sud-Vest 2021-2027</w:t>
            </w:r>
          </w:p>
        </w:tc>
        <w:tc>
          <w:tcPr>
            <w:tcW w:w="476" w:type="dxa"/>
          </w:tcPr>
          <w:p w14:paraId="04D1C27E"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E1F1457"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5C5322"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35EDE6D7"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02BD956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E188AD2"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92794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4455BD"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4CC1274" w14:textId="77777777" w:rsidTr="004A3F5D">
        <w:trPr>
          <w:trHeight w:val="20"/>
          <w:tblHeader/>
        </w:trPr>
        <w:tc>
          <w:tcPr>
            <w:tcW w:w="10365" w:type="dxa"/>
            <w:gridSpan w:val="2"/>
          </w:tcPr>
          <w:p w14:paraId="7A493D10"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Caracterul integrat al cererii de finanţare</w:t>
            </w:r>
          </w:p>
          <w:p w14:paraId="66B89335"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Proiectele trebuie să includă activități din, cel puțin, două categorii de acțiuni eligibile, la care se pot adăuda activitățile conexe. </w:t>
            </w:r>
          </w:p>
          <w:p w14:paraId="07A79E4E" w14:textId="51F456F5"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depuse în cadrul prezentului apel trebuie sa aibă un caracter integrat</w:t>
            </w:r>
          </w:p>
        </w:tc>
        <w:tc>
          <w:tcPr>
            <w:tcW w:w="476" w:type="dxa"/>
          </w:tcPr>
          <w:p w14:paraId="4470D713"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7F7CB58"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3840C7D6"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83F208E"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D0A9D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180FCD03"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13898E6"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34E7ADB"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CA93B9A" w14:textId="77777777" w:rsidTr="004A3F5D">
        <w:trPr>
          <w:trHeight w:val="20"/>
          <w:tblHeader/>
        </w:trPr>
        <w:tc>
          <w:tcPr>
            <w:tcW w:w="10365" w:type="dxa"/>
            <w:gridSpan w:val="2"/>
          </w:tcPr>
          <w:p w14:paraId="241535BB"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care vizează realizarea de investiții în sistemele de transport public local/zonal de călători respectă prevederile Regulamentului (CE) nr. 1370/2007 și regulile privind ajutorul de stat</w:t>
            </w:r>
          </w:p>
          <w:p w14:paraId="4AAE079C" w14:textId="5CBB12E9"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reședință de județ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tc>
        <w:tc>
          <w:tcPr>
            <w:tcW w:w="476" w:type="dxa"/>
          </w:tcPr>
          <w:p w14:paraId="1166D95F"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1ADC1F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1F7F4C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574E4"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45123481"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667525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72714DC"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71581EF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3C24D2F" w14:textId="77777777" w:rsidTr="004A3F5D">
        <w:trPr>
          <w:trHeight w:val="20"/>
          <w:tblHeader/>
        </w:trPr>
        <w:tc>
          <w:tcPr>
            <w:tcW w:w="10365" w:type="dxa"/>
            <w:gridSpan w:val="2"/>
          </w:tcPr>
          <w:p w14:paraId="530549AC"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lastRenderedPageBreak/>
              <w:t>Impactul proiectului asupra creșterii numărului de pasageri transportați cu transportul public și a numărului de utilizatori ai transportului nemotorizat</w:t>
            </w:r>
          </w:p>
          <w:p w14:paraId="0CE830B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091C38" w14:textId="42A19F2B"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tc>
        <w:tc>
          <w:tcPr>
            <w:tcW w:w="476" w:type="dxa"/>
          </w:tcPr>
          <w:p w14:paraId="748C4AF0"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523CBA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499AAC"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67BF5E65"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3395457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009610D1"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80FD2B5"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321326BF"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1C2B6FC6" w14:textId="77777777" w:rsidTr="004A3F5D">
        <w:trPr>
          <w:trHeight w:val="20"/>
          <w:tblHeader/>
        </w:trPr>
        <w:tc>
          <w:tcPr>
            <w:tcW w:w="10365" w:type="dxa"/>
            <w:gridSpan w:val="2"/>
          </w:tcPr>
          <w:p w14:paraId="5AA3C35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reducerii emisiilor de GES</w:t>
            </w:r>
          </w:p>
          <w:p w14:paraId="578912E7" w14:textId="77777777" w:rsidR="005F14F1" w:rsidRPr="005F14F1" w:rsidRDefault="005F14F1" w:rsidP="005F14F1">
            <w:pPr>
              <w:rPr>
                <w:rFonts w:asciiTheme="minorHAnsi" w:hAnsiTheme="minorHAnsi" w:cstheme="minorHAnsi"/>
                <w:iCs/>
                <w:szCs w:val="20"/>
              </w:rPr>
            </w:pPr>
          </w:p>
          <w:p w14:paraId="3EBC7992" w14:textId="40A71A42"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tc>
        <w:tc>
          <w:tcPr>
            <w:tcW w:w="476" w:type="dxa"/>
          </w:tcPr>
          <w:p w14:paraId="5F90BC2A"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E8F8733"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34297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CBED43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FE164E8"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24E8E0F7"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50B1E8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69FD140" w14:textId="77777777" w:rsidR="005F14F1" w:rsidRPr="00FD0EDA" w:rsidRDefault="005F14F1" w:rsidP="00FD0EDA">
            <w:pPr>
              <w:pStyle w:val="Footer"/>
              <w:spacing w:before="0" w:after="0"/>
              <w:rPr>
                <w:rFonts w:asciiTheme="minorHAnsi" w:hAnsiTheme="minorHAnsi" w:cstheme="minorHAnsi"/>
                <w:szCs w:val="20"/>
              </w:rPr>
            </w:pPr>
          </w:p>
        </w:tc>
      </w:tr>
      <w:tr w:rsidR="00E806B5" w:rsidRPr="00FD0EDA" w14:paraId="35DB604B" w14:textId="77777777" w:rsidTr="004A3F5D">
        <w:trPr>
          <w:trHeight w:val="20"/>
          <w:tblHeader/>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4A3F5D">
        <w:trPr>
          <w:trHeight w:val="20"/>
          <w:tblHeader/>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4A3F5D">
        <w:trPr>
          <w:trHeight w:val="20"/>
          <w:tblHeader/>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4A3F5D">
        <w:trPr>
          <w:trHeight w:val="20"/>
          <w:tblHeader/>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4A3F5D">
        <w:trPr>
          <w:trHeight w:val="20"/>
          <w:tblHeader/>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5F14F1" w:rsidRPr="00FD0EDA" w14:paraId="17E4BC0D" w14:textId="77777777" w:rsidTr="004A3F5D">
        <w:trPr>
          <w:trHeight w:val="20"/>
          <w:tblHeader/>
        </w:trPr>
        <w:tc>
          <w:tcPr>
            <w:tcW w:w="10365" w:type="dxa"/>
            <w:gridSpan w:val="2"/>
          </w:tcPr>
          <w:p w14:paraId="754852D1" w14:textId="1770D50C" w:rsidR="005F14F1" w:rsidRPr="00E806B5" w:rsidRDefault="005F14F1" w:rsidP="00C878B3">
            <w:pPr>
              <w:pStyle w:val="Heading3"/>
              <w:numPr>
                <w:ilvl w:val="0"/>
                <w:numId w:val="0"/>
              </w:numPr>
              <w:rPr>
                <w:rFonts w:asciiTheme="minorHAnsi" w:hAnsiTheme="minorHAnsi"/>
                <w:b w:val="0"/>
                <w:bCs w:val="0"/>
                <w:szCs w:val="20"/>
              </w:rPr>
            </w:pPr>
            <w:r w:rsidRPr="005F14F1">
              <w:rPr>
                <w:rFonts w:asciiTheme="minorHAnsi" w:hAnsiTheme="minorHAnsi"/>
                <w:b w:val="0"/>
                <w:bCs w:val="0"/>
                <w:szCs w:val="20"/>
              </w:rPr>
              <w:lastRenderedPageBreak/>
              <w:t>Proiectul include măsuri de comunicare și vizibilitate, conform cerințelor din Regulamentul UE 2021/1.060  art. 50 al Parlamentului European</w:t>
            </w:r>
          </w:p>
        </w:tc>
        <w:tc>
          <w:tcPr>
            <w:tcW w:w="476" w:type="dxa"/>
          </w:tcPr>
          <w:p w14:paraId="729E1588"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5ACFB1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482A795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07E482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7A33E4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C9863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D28A427"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5B2E3CF0" w14:textId="77777777" w:rsidR="005F14F1" w:rsidRPr="00FD0EDA" w:rsidRDefault="005F14F1" w:rsidP="00FD0EDA">
            <w:pPr>
              <w:pStyle w:val="Footer"/>
              <w:spacing w:before="0" w:after="0"/>
              <w:rPr>
                <w:rFonts w:asciiTheme="minorHAnsi" w:hAnsiTheme="minorHAnsi" w:cstheme="minorHAnsi"/>
                <w:szCs w:val="20"/>
              </w:rPr>
            </w:pPr>
          </w:p>
        </w:tc>
      </w:tr>
      <w:tr w:rsidR="008A070D" w:rsidRPr="00FD0EDA" w14:paraId="56010E1A" w14:textId="77777777" w:rsidTr="004A3F5D">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4A3F5D">
        <w:trPr>
          <w:trHeight w:val="20"/>
          <w:tblHeader/>
        </w:trPr>
        <w:tc>
          <w:tcPr>
            <w:tcW w:w="15446"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000F3" w14:textId="77777777" w:rsidR="00730059" w:rsidRDefault="00730059" w:rsidP="007275E1">
      <w:pPr>
        <w:spacing w:before="0" w:after="0"/>
      </w:pPr>
      <w:r>
        <w:separator/>
      </w:r>
    </w:p>
  </w:endnote>
  <w:endnote w:type="continuationSeparator" w:id="0">
    <w:p w14:paraId="1CDD7EE2" w14:textId="77777777" w:rsidR="00730059" w:rsidRDefault="0073005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5F14F1">
          <w:rPr>
            <w:noProof/>
          </w:rPr>
          <w:t>12</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FDECA" w14:textId="77777777" w:rsidR="00730059" w:rsidRDefault="00730059" w:rsidP="007275E1">
      <w:pPr>
        <w:spacing w:before="0" w:after="0"/>
      </w:pPr>
      <w:r>
        <w:separator/>
      </w:r>
    </w:p>
  </w:footnote>
  <w:footnote w:type="continuationSeparator" w:id="0">
    <w:p w14:paraId="312C57E4" w14:textId="77777777" w:rsidR="00730059" w:rsidRDefault="00730059"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7CA9A8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F94F0D">
      <w:rPr>
        <w:rFonts w:asciiTheme="minorHAnsi" w:hAnsiTheme="minorHAnsi" w:cstheme="minorHAnsi"/>
        <w:sz w:val="24"/>
      </w:rPr>
      <w:t>4</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F94F0D" w:rsidRPr="00F94F0D">
      <w:rPr>
        <w:rFonts w:asciiTheme="minorHAnsi" w:hAnsiTheme="minorHAnsi" w:cstheme="minorHAnsi"/>
        <w:b/>
        <w:bCs/>
        <w:sz w:val="24"/>
      </w:rPr>
      <w:t>Mobilitate Urbană Durabilă</w:t>
    </w:r>
  </w:p>
  <w:p w14:paraId="5390201F" w14:textId="26DC268C"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8C2223" w:rsidRPr="008C2223">
      <w:rPr>
        <w:rFonts w:asciiTheme="minorHAnsi" w:hAnsiTheme="minorHAnsi" w:cstheme="minorHAnsi"/>
        <w:b/>
        <w:bCs/>
        <w:sz w:val="24"/>
      </w:rPr>
      <w:t>2.8 – PROMOVAREA MOBILITĂȚII URBANE MULTIMODALE SUSTENABILE, CA PARTE A TRANZIȚIEI CĂTRE O ECONOMIE CU ZERO EMISII DE DIOXID DE CARBON</w:t>
    </w:r>
  </w:p>
  <w:p w14:paraId="36E2FF52" w14:textId="5D1A2CDC" w:rsidR="00535A1A" w:rsidRPr="006417E8" w:rsidRDefault="00535A1A" w:rsidP="006417E8">
    <w:pPr>
      <w:pStyle w:val="Header"/>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8C2223" w:rsidRPr="008C2223">
      <w:rPr>
        <w:sz w:val="16"/>
        <w:szCs w:val="16"/>
      </w:rPr>
      <w:t>PR SV/MRJ/4/2.8/2023</w:t>
    </w:r>
    <w:r>
      <w:rPr>
        <w:sz w:val="16"/>
        <w:szCs w:val="16"/>
      </w:rPr>
      <w:t>–</w:t>
    </w:r>
    <w:r w:rsidR="00AC3E72" w:rsidRPr="00AC3E72">
      <w:t xml:space="preserve"> </w:t>
    </w:r>
    <w:r w:rsidR="00AC3E72" w:rsidRPr="00AC3E72">
      <w:rPr>
        <w:sz w:val="16"/>
        <w:szCs w:val="16"/>
      </w:rPr>
      <w:t>DEDICAT MUNICIPIILOR REȘEDINȚĂ DE JUDEȚ - PR SV/MRJ/4/2.8/2023</w:t>
    </w:r>
    <w:r>
      <w:rPr>
        <w:sz w:val="16"/>
        <w:szCs w:val="16"/>
      </w:rPr>
      <w:t xml:space="preserve"> Anexa III</w:t>
    </w:r>
    <w:r w:rsidRPr="006F493B">
      <w:rPr>
        <w:sz w:val="16"/>
        <w:szCs w:val="16"/>
      </w:rPr>
      <w:t xml:space="preserve">   </w:t>
    </w:r>
    <w:r w:rsidR="00FC701B">
      <w:rPr>
        <w:sz w:val="16"/>
        <w:szCs w:val="16"/>
      </w:rPr>
      <w:t xml:space="preserve">      Versiunea 1</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0"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3361281">
    <w:abstractNumId w:val="12"/>
  </w:num>
  <w:num w:numId="2" w16cid:durableId="1147473669">
    <w:abstractNumId w:val="33"/>
  </w:num>
  <w:num w:numId="3" w16cid:durableId="1774545567">
    <w:abstractNumId w:val="11"/>
  </w:num>
  <w:num w:numId="4" w16cid:durableId="702902517">
    <w:abstractNumId w:val="8"/>
  </w:num>
  <w:num w:numId="5" w16cid:durableId="295255321">
    <w:abstractNumId w:val="16"/>
  </w:num>
  <w:num w:numId="6" w16cid:durableId="628320507">
    <w:abstractNumId w:val="28"/>
  </w:num>
  <w:num w:numId="7" w16cid:durableId="1541286014">
    <w:abstractNumId w:val="15"/>
  </w:num>
  <w:num w:numId="8" w16cid:durableId="1087120553">
    <w:abstractNumId w:val="2"/>
  </w:num>
  <w:num w:numId="9" w16cid:durableId="429860161">
    <w:abstractNumId w:val="19"/>
  </w:num>
  <w:num w:numId="10" w16cid:durableId="1694458243">
    <w:abstractNumId w:val="27"/>
  </w:num>
  <w:num w:numId="11" w16cid:durableId="874124132">
    <w:abstractNumId w:val="23"/>
  </w:num>
  <w:num w:numId="12" w16cid:durableId="1802922382">
    <w:abstractNumId w:val="30"/>
  </w:num>
  <w:num w:numId="13" w16cid:durableId="560487023">
    <w:abstractNumId w:val="14"/>
  </w:num>
  <w:num w:numId="14" w16cid:durableId="1168642580">
    <w:abstractNumId w:val="1"/>
  </w:num>
  <w:num w:numId="15" w16cid:durableId="2034764695">
    <w:abstractNumId w:val="34"/>
  </w:num>
  <w:num w:numId="16" w16cid:durableId="1442334284">
    <w:abstractNumId w:val="21"/>
  </w:num>
  <w:num w:numId="17" w16cid:durableId="147290750">
    <w:abstractNumId w:val="20"/>
  </w:num>
  <w:num w:numId="18" w16cid:durableId="1986155282">
    <w:abstractNumId w:val="25"/>
  </w:num>
  <w:num w:numId="19" w16cid:durableId="739447094">
    <w:abstractNumId w:val="31"/>
  </w:num>
  <w:num w:numId="20" w16cid:durableId="1668439255">
    <w:abstractNumId w:val="6"/>
  </w:num>
  <w:num w:numId="21" w16cid:durableId="353190531">
    <w:abstractNumId w:val="38"/>
  </w:num>
  <w:num w:numId="22" w16cid:durableId="358357958">
    <w:abstractNumId w:val="10"/>
  </w:num>
  <w:num w:numId="23" w16cid:durableId="143278023">
    <w:abstractNumId w:val="36"/>
  </w:num>
  <w:num w:numId="24" w16cid:durableId="1184132517">
    <w:abstractNumId w:val="32"/>
  </w:num>
  <w:num w:numId="25" w16cid:durableId="788471176">
    <w:abstractNumId w:val="3"/>
  </w:num>
  <w:num w:numId="26" w16cid:durableId="669413083">
    <w:abstractNumId w:val="37"/>
  </w:num>
  <w:num w:numId="27" w16cid:durableId="645159405">
    <w:abstractNumId w:val="18"/>
  </w:num>
  <w:num w:numId="28" w16cid:durableId="1689408702">
    <w:abstractNumId w:val="26"/>
  </w:num>
  <w:num w:numId="29" w16cid:durableId="482628402">
    <w:abstractNumId w:val="35"/>
  </w:num>
  <w:num w:numId="30" w16cid:durableId="746458579">
    <w:abstractNumId w:val="13"/>
  </w:num>
  <w:num w:numId="31" w16cid:durableId="1678576725">
    <w:abstractNumId w:val="5"/>
  </w:num>
  <w:num w:numId="32" w16cid:durableId="491876587">
    <w:abstractNumId w:val="0"/>
  </w:num>
  <w:num w:numId="33" w16cid:durableId="1652324512">
    <w:abstractNumId w:val="24"/>
  </w:num>
  <w:num w:numId="34" w16cid:durableId="695500610">
    <w:abstractNumId w:val="22"/>
  </w:num>
  <w:num w:numId="35" w16cid:durableId="1592156751">
    <w:abstractNumId w:val="17"/>
  </w:num>
  <w:num w:numId="36" w16cid:durableId="816342894">
    <w:abstractNumId w:val="29"/>
  </w:num>
  <w:num w:numId="37" w16cid:durableId="227426919">
    <w:abstractNumId w:val="7"/>
  </w:num>
  <w:num w:numId="38" w16cid:durableId="427971208">
    <w:abstractNumId w:val="9"/>
  </w:num>
  <w:num w:numId="39" w16cid:durableId="121989576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5F0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7145A"/>
    <w:rsid w:val="00073333"/>
    <w:rsid w:val="00074DF6"/>
    <w:rsid w:val="00075FAD"/>
    <w:rsid w:val="000806A2"/>
    <w:rsid w:val="0008330C"/>
    <w:rsid w:val="00086AD2"/>
    <w:rsid w:val="000872BC"/>
    <w:rsid w:val="0009535C"/>
    <w:rsid w:val="000964BB"/>
    <w:rsid w:val="00096D10"/>
    <w:rsid w:val="00097104"/>
    <w:rsid w:val="0009720A"/>
    <w:rsid w:val="000A3076"/>
    <w:rsid w:val="000A43DC"/>
    <w:rsid w:val="000A78CD"/>
    <w:rsid w:val="000B445E"/>
    <w:rsid w:val="000B6FE2"/>
    <w:rsid w:val="000B7CE6"/>
    <w:rsid w:val="000C3F6A"/>
    <w:rsid w:val="000C4CE7"/>
    <w:rsid w:val="000C4D89"/>
    <w:rsid w:val="000C5A95"/>
    <w:rsid w:val="000D0598"/>
    <w:rsid w:val="000D2616"/>
    <w:rsid w:val="000D3A3B"/>
    <w:rsid w:val="000D4FC8"/>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2328"/>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6E94"/>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2EC3"/>
    <w:rsid w:val="00303028"/>
    <w:rsid w:val="003056B7"/>
    <w:rsid w:val="00307DA8"/>
    <w:rsid w:val="003148F2"/>
    <w:rsid w:val="003178EB"/>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069D"/>
    <w:rsid w:val="003C2085"/>
    <w:rsid w:val="003D15F1"/>
    <w:rsid w:val="003D1E96"/>
    <w:rsid w:val="003D30EA"/>
    <w:rsid w:val="003E036D"/>
    <w:rsid w:val="003E0CAD"/>
    <w:rsid w:val="003E18B1"/>
    <w:rsid w:val="003E1C84"/>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1F7"/>
    <w:rsid w:val="00496C78"/>
    <w:rsid w:val="0049794B"/>
    <w:rsid w:val="004A2E9D"/>
    <w:rsid w:val="004A3C32"/>
    <w:rsid w:val="004A3F5D"/>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4F1"/>
    <w:rsid w:val="005F1B4E"/>
    <w:rsid w:val="005F7E94"/>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0059"/>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2223"/>
    <w:rsid w:val="008C7224"/>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1F56"/>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A0A15"/>
    <w:rsid w:val="00AB283F"/>
    <w:rsid w:val="00AB4037"/>
    <w:rsid w:val="00AB60AB"/>
    <w:rsid w:val="00AB6B13"/>
    <w:rsid w:val="00AB766E"/>
    <w:rsid w:val="00AC1578"/>
    <w:rsid w:val="00AC2DCB"/>
    <w:rsid w:val="00AC3E72"/>
    <w:rsid w:val="00AC5495"/>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62C"/>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237B"/>
    <w:rsid w:val="00B74B2F"/>
    <w:rsid w:val="00B74CCE"/>
    <w:rsid w:val="00B77B4C"/>
    <w:rsid w:val="00B77E36"/>
    <w:rsid w:val="00B81051"/>
    <w:rsid w:val="00B829EF"/>
    <w:rsid w:val="00B85048"/>
    <w:rsid w:val="00B864B9"/>
    <w:rsid w:val="00B9146A"/>
    <w:rsid w:val="00B951C6"/>
    <w:rsid w:val="00B971B5"/>
    <w:rsid w:val="00BA24A5"/>
    <w:rsid w:val="00BA406A"/>
    <w:rsid w:val="00BA45DA"/>
    <w:rsid w:val="00BB30BA"/>
    <w:rsid w:val="00BC206B"/>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42AD"/>
    <w:rsid w:val="00C878B3"/>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4D5B"/>
    <w:rsid w:val="00D06BE0"/>
    <w:rsid w:val="00D13F07"/>
    <w:rsid w:val="00D14883"/>
    <w:rsid w:val="00D1535C"/>
    <w:rsid w:val="00D17A64"/>
    <w:rsid w:val="00D21056"/>
    <w:rsid w:val="00D2167E"/>
    <w:rsid w:val="00D22979"/>
    <w:rsid w:val="00D27E6E"/>
    <w:rsid w:val="00D310D4"/>
    <w:rsid w:val="00D327BA"/>
    <w:rsid w:val="00D34DD9"/>
    <w:rsid w:val="00D35963"/>
    <w:rsid w:val="00D359F7"/>
    <w:rsid w:val="00D36134"/>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04A"/>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94F0D"/>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D1D58-EF73-4BCA-8BA3-12B7C26CF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4002</Words>
  <Characters>22816</Characters>
  <Application>Microsoft Office Word</Application>
  <DocSecurity>0</DocSecurity>
  <Lines>190</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Claudia Gavaneanu</cp:lastModifiedBy>
  <cp:revision>5</cp:revision>
  <cp:lastPrinted>2017-11-22T08:20:00Z</cp:lastPrinted>
  <dcterms:created xsi:type="dcterms:W3CDTF">2023-11-03T12:09:00Z</dcterms:created>
  <dcterms:modified xsi:type="dcterms:W3CDTF">2024-01-29T10:00:00Z</dcterms:modified>
</cp:coreProperties>
</file>