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3D7EB" w14:textId="6934BA9D" w:rsidR="00D63431" w:rsidRPr="00B44601" w:rsidRDefault="00D63431" w:rsidP="00E61B6E">
      <w:pPr>
        <w:pStyle w:val="Default"/>
        <w:jc w:val="both"/>
        <w:rPr>
          <w:lang w:val="ro-RO"/>
        </w:rPr>
      </w:pPr>
    </w:p>
    <w:p w14:paraId="41C9B6FE" w14:textId="0608FD6E" w:rsidR="00CA7896" w:rsidRDefault="00B276F5" w:rsidP="00E61B6E">
      <w:pPr>
        <w:pStyle w:val="Default"/>
        <w:jc w:val="both"/>
        <w:rPr>
          <w:i/>
          <w:iCs/>
          <w:lang w:val="ro-RO"/>
        </w:rPr>
      </w:pPr>
      <w:r w:rsidRPr="00B276F5">
        <w:rPr>
          <w:noProof/>
          <w:lang w:eastAsia="en-GB"/>
        </w:rPr>
        <w:drawing>
          <wp:inline distT="0" distB="0" distL="0" distR="0" wp14:anchorId="2ABF162E" wp14:editId="579C7596">
            <wp:extent cx="3762375" cy="981075"/>
            <wp:effectExtent l="0" t="0" r="9525" b="9525"/>
            <wp:docPr id="36" name="Google Shape;36;p1"/>
            <wp:cNvGraphicFramePr/>
            <a:graphic xmlns:a="http://schemas.openxmlformats.org/drawingml/2006/main">
              <a:graphicData uri="http://schemas.openxmlformats.org/drawingml/2006/picture">
                <pic:pic xmlns:pic="http://schemas.openxmlformats.org/drawingml/2006/picture">
                  <pic:nvPicPr>
                    <pic:cNvPr id="36" name="Google Shape;36;p1"/>
                    <pic:cNvPicPr preferRelativeResize="0"/>
                  </pic:nvPicPr>
                  <pic:blipFill rotWithShape="1">
                    <a:blip r:embed="rId5">
                      <a:alphaModFix/>
                    </a:blip>
                    <a:srcRect/>
                    <a:stretch/>
                  </pic:blipFill>
                  <pic:spPr>
                    <a:xfrm>
                      <a:off x="0" y="0"/>
                      <a:ext cx="3762375" cy="981075"/>
                    </a:xfrm>
                    <a:prstGeom prst="rect">
                      <a:avLst/>
                    </a:prstGeom>
                    <a:noFill/>
                    <a:ln>
                      <a:noFill/>
                    </a:ln>
                  </pic:spPr>
                </pic:pic>
              </a:graphicData>
            </a:graphic>
          </wp:inline>
        </w:drawing>
      </w:r>
    </w:p>
    <w:p w14:paraId="6E7C3CE1" w14:textId="7FC08D65" w:rsidR="00B1570E" w:rsidRPr="00CA7896" w:rsidRDefault="00B1570E" w:rsidP="00E61B6E">
      <w:pPr>
        <w:pStyle w:val="Default"/>
        <w:jc w:val="both"/>
        <w:rPr>
          <w:sz w:val="6"/>
          <w:szCs w:val="6"/>
          <w:lang w:val="ro-RO"/>
        </w:rPr>
      </w:pPr>
    </w:p>
    <w:p w14:paraId="70A99444" w14:textId="77777777" w:rsidR="00D63431" w:rsidRPr="00B267AE" w:rsidRDefault="00D63431" w:rsidP="00E61B6E">
      <w:pPr>
        <w:pStyle w:val="Default"/>
        <w:jc w:val="both"/>
        <w:rPr>
          <w:sz w:val="18"/>
          <w:szCs w:val="18"/>
          <w:lang w:val="ro-RO"/>
        </w:rPr>
      </w:pPr>
    </w:p>
    <w:p w14:paraId="03CE1C45" w14:textId="74611395" w:rsidR="00B1570E" w:rsidRPr="00615F78" w:rsidRDefault="00142E2F" w:rsidP="00E61B6E">
      <w:pPr>
        <w:pStyle w:val="Default"/>
        <w:jc w:val="both"/>
        <w:rPr>
          <w:rFonts w:asciiTheme="majorHAnsi" w:hAnsiTheme="majorHAnsi" w:cstheme="majorHAnsi"/>
          <w:b/>
          <w:bCs/>
          <w:color w:val="auto"/>
          <w:lang w:val="ro-RO"/>
        </w:rPr>
      </w:pPr>
      <w:r w:rsidRPr="00615F78">
        <w:rPr>
          <w:rFonts w:asciiTheme="majorHAnsi" w:hAnsiTheme="majorHAnsi" w:cstheme="majorHAnsi"/>
          <w:b/>
          <w:bCs/>
          <w:color w:val="auto"/>
          <w:lang w:val="ro-RO"/>
        </w:rPr>
        <w:t>COMUNICAT DE PRESĂ</w:t>
      </w:r>
    </w:p>
    <w:p w14:paraId="35CD0A3E" w14:textId="14456F36" w:rsidR="0026681B" w:rsidRPr="00615F78" w:rsidRDefault="00B276F5" w:rsidP="00E61B6E">
      <w:pPr>
        <w:pStyle w:val="Default"/>
        <w:jc w:val="both"/>
        <w:rPr>
          <w:rFonts w:asciiTheme="majorHAnsi" w:hAnsiTheme="majorHAnsi" w:cstheme="majorHAnsi"/>
          <w:b/>
          <w:bCs/>
          <w:color w:val="auto"/>
          <w:lang w:val="ro-RO"/>
        </w:rPr>
      </w:pPr>
      <w:r w:rsidRPr="00615F78">
        <w:rPr>
          <w:rFonts w:asciiTheme="majorHAnsi" w:eastAsia="Calibri" w:hAnsiTheme="majorHAnsi" w:cstheme="majorHAnsi"/>
          <w:b/>
          <w:bCs/>
          <w:color w:val="auto"/>
          <w:lang w:val="en-GB"/>
        </w:rPr>
        <w:t xml:space="preserve">Kick Off Meeting </w:t>
      </w:r>
      <w:proofErr w:type="spellStart"/>
      <w:r w:rsidRPr="00615F78">
        <w:rPr>
          <w:rFonts w:asciiTheme="majorHAnsi" w:eastAsia="Calibri" w:hAnsiTheme="majorHAnsi" w:cstheme="majorHAnsi"/>
          <w:b/>
          <w:bCs/>
          <w:color w:val="auto"/>
          <w:lang w:val="en-GB"/>
        </w:rPr>
        <w:t>proiect</w:t>
      </w:r>
      <w:proofErr w:type="spellEnd"/>
      <w:r w:rsidRPr="00615F78">
        <w:rPr>
          <w:rFonts w:asciiTheme="majorHAnsi" w:eastAsia="Calibri" w:hAnsiTheme="majorHAnsi" w:cstheme="majorHAnsi"/>
          <w:b/>
          <w:bCs/>
          <w:color w:val="auto"/>
          <w:lang w:val="en-GB"/>
        </w:rPr>
        <w:t xml:space="preserve"> DEPART</w:t>
      </w:r>
    </w:p>
    <w:p w14:paraId="6955EE13" w14:textId="77777777" w:rsidR="004B2CD8" w:rsidRPr="000B2C47" w:rsidRDefault="004B2CD8" w:rsidP="00E61B6E">
      <w:pPr>
        <w:spacing w:after="0"/>
        <w:ind w:left="720"/>
        <w:jc w:val="both"/>
        <w:rPr>
          <w:rFonts w:ascii="Calibri" w:eastAsia="Segoe UI" w:hAnsi="Calibri" w:cs="Calibri"/>
          <w:b/>
          <w:bCs/>
          <w:color w:val="000000"/>
          <w:lang w:val="ro-RO" w:eastAsia="ro-RO" w:bidi="ro-RO"/>
        </w:rPr>
      </w:pPr>
    </w:p>
    <w:p w14:paraId="4A207B96" w14:textId="0D0D19E5" w:rsidR="00E61B6E" w:rsidRDefault="00615F78" w:rsidP="00E61B6E">
      <w:pPr>
        <w:pStyle w:val="Default"/>
        <w:jc w:val="both"/>
        <w:rPr>
          <w:rFonts w:asciiTheme="minorHAnsi" w:hAnsiTheme="minorHAnsi" w:cstheme="minorHAnsi"/>
          <w:bCs/>
          <w:lang w:val="ro-RO"/>
        </w:rPr>
      </w:pPr>
      <w:r w:rsidRPr="00D40F47">
        <w:rPr>
          <w:rFonts w:asciiTheme="minorHAnsi" w:hAnsiTheme="minorHAnsi" w:cstheme="minorHAnsi"/>
          <w:b/>
          <w:lang w:val="ro-RO"/>
        </w:rPr>
        <w:t>Universitatea Aristotel din Salonic</w:t>
      </w:r>
      <w:r w:rsidRPr="00615F78">
        <w:rPr>
          <w:rFonts w:asciiTheme="minorHAnsi" w:hAnsiTheme="minorHAnsi" w:cstheme="minorHAnsi"/>
          <w:bCs/>
          <w:lang w:val="ro-RO"/>
        </w:rPr>
        <w:t xml:space="preserve"> a organizat în perioada </w:t>
      </w:r>
      <w:r w:rsidRPr="00674457">
        <w:rPr>
          <w:rFonts w:asciiTheme="minorHAnsi" w:hAnsiTheme="minorHAnsi" w:cstheme="minorHAnsi"/>
          <w:b/>
          <w:lang w:val="ro-RO"/>
        </w:rPr>
        <w:t xml:space="preserve">22-23 mai 2024 întalnirea  kick off a proiectului </w:t>
      </w:r>
      <w:r w:rsidR="00674457" w:rsidRPr="00674457">
        <w:rPr>
          <w:rFonts w:asciiTheme="minorHAnsi" w:hAnsiTheme="minorHAnsi" w:cstheme="minorHAnsi"/>
          <w:b/>
          <w:lang w:val="ro-RO"/>
        </w:rPr>
        <w:t>DEPART</w:t>
      </w:r>
      <w:r w:rsidR="00674457">
        <w:rPr>
          <w:rFonts w:asciiTheme="minorHAnsi" w:hAnsiTheme="minorHAnsi" w:cstheme="minorHAnsi"/>
          <w:bCs/>
          <w:lang w:val="ro-RO"/>
        </w:rPr>
        <w:t xml:space="preserve"> </w:t>
      </w:r>
      <w:r w:rsidRPr="00615F78">
        <w:rPr>
          <w:rFonts w:asciiTheme="minorHAnsi" w:hAnsiTheme="minorHAnsi" w:cstheme="minorHAnsi"/>
          <w:bCs/>
          <w:lang w:val="ro-RO"/>
        </w:rPr>
        <w:t>reunind primul grup de lucru partenerial</w:t>
      </w:r>
      <w:r w:rsidR="00E61B6E">
        <w:rPr>
          <w:rFonts w:asciiTheme="minorHAnsi" w:hAnsiTheme="minorHAnsi" w:cstheme="minorHAnsi"/>
          <w:bCs/>
          <w:lang w:val="ro-RO"/>
        </w:rPr>
        <w:t xml:space="preserve">. </w:t>
      </w:r>
    </w:p>
    <w:p w14:paraId="23E353F3" w14:textId="2D663318" w:rsidR="00B276F5" w:rsidRDefault="00E61B6E" w:rsidP="00E61B6E">
      <w:pPr>
        <w:pStyle w:val="Default"/>
        <w:jc w:val="both"/>
        <w:rPr>
          <w:rFonts w:asciiTheme="minorHAnsi" w:hAnsiTheme="minorHAnsi" w:cstheme="minorHAnsi"/>
          <w:bCs/>
          <w:lang w:val="ro-RO"/>
        </w:rPr>
      </w:pPr>
      <w:r>
        <w:rPr>
          <w:rFonts w:asciiTheme="minorHAnsi" w:hAnsiTheme="minorHAnsi" w:cstheme="minorHAnsi"/>
          <w:bCs/>
          <w:lang w:val="ro-RO"/>
        </w:rPr>
        <w:t xml:space="preserve">Proiectul </w:t>
      </w:r>
      <w:r w:rsidRPr="00E61B6E">
        <w:rPr>
          <w:rFonts w:asciiTheme="minorHAnsi" w:hAnsiTheme="minorHAnsi" w:cstheme="minorHAnsi"/>
          <w:b/>
          <w:lang w:val="ro-RO"/>
        </w:rPr>
        <w:t>DEPART</w:t>
      </w:r>
      <w:r w:rsidR="00615F78" w:rsidRPr="00E61B6E">
        <w:rPr>
          <w:rFonts w:asciiTheme="minorHAnsi" w:hAnsiTheme="minorHAnsi" w:cstheme="minorHAnsi"/>
          <w:b/>
          <w:lang w:val="ro-RO"/>
        </w:rPr>
        <w:t xml:space="preserve"> - </w:t>
      </w:r>
      <w:r w:rsidR="00615F78" w:rsidRPr="00E61B6E">
        <w:rPr>
          <w:b/>
          <w:lang w:val="ro-RO"/>
        </w:rPr>
        <w:t>Sprijinirea dezvoltării unui turism sportiv sustenabil în Europa – “ Support the DEveloPment of a sustAinable spoRts Tourism in Europe”</w:t>
      </w:r>
      <w:r w:rsidR="00615F78" w:rsidRPr="00615F78">
        <w:rPr>
          <w:lang w:val="ro-RO"/>
        </w:rPr>
        <w:t xml:space="preserve">, cofinanțat în cadrul </w:t>
      </w:r>
      <w:r w:rsidR="00615F78" w:rsidRPr="00E61B6E">
        <w:rPr>
          <w:b/>
          <w:bCs/>
          <w:lang w:val="ro-RO"/>
        </w:rPr>
        <w:t>Programului Interreg Europe 2021-2027, O.P 4 – O Europă mai socială, O.S Cultură și turism durabil</w:t>
      </w:r>
      <w:r>
        <w:rPr>
          <w:lang w:val="ro-RO"/>
        </w:rPr>
        <w:t xml:space="preserve">, </w:t>
      </w:r>
      <w:r>
        <w:rPr>
          <w:rFonts w:asciiTheme="minorHAnsi" w:hAnsiTheme="minorHAnsi" w:cstheme="minorHAnsi"/>
          <w:bCs/>
          <w:lang w:val="ro-RO"/>
        </w:rPr>
        <w:t>se</w:t>
      </w:r>
      <w:r w:rsidR="00B276F5" w:rsidRPr="00615F78">
        <w:rPr>
          <w:rFonts w:asciiTheme="minorHAnsi" w:hAnsiTheme="minorHAnsi" w:cstheme="minorHAnsi"/>
          <w:bCs/>
          <w:lang w:val="ro-RO"/>
        </w:rPr>
        <w:t xml:space="preserve"> concentrează pe dezvoltarea turismului sportiv durabil, care valorifică avantajele competitive ale regiunilor participante. </w:t>
      </w:r>
    </w:p>
    <w:p w14:paraId="04C4CD75" w14:textId="77777777" w:rsidR="00E61B6E" w:rsidRPr="00615F78" w:rsidRDefault="00E61B6E" w:rsidP="00E61B6E">
      <w:pPr>
        <w:pStyle w:val="Default"/>
        <w:jc w:val="both"/>
        <w:rPr>
          <w:rFonts w:asciiTheme="minorHAnsi" w:hAnsiTheme="minorHAnsi" w:cstheme="minorHAnsi"/>
          <w:bCs/>
          <w:lang w:val="ro-RO"/>
        </w:rPr>
      </w:pPr>
    </w:p>
    <w:p w14:paraId="63185D54" w14:textId="5016A7EA" w:rsidR="00B276F5" w:rsidRPr="00615F78" w:rsidRDefault="004E60C6" w:rsidP="00E61B6E">
      <w:pPr>
        <w:pStyle w:val="Default"/>
        <w:jc w:val="both"/>
        <w:rPr>
          <w:rFonts w:asciiTheme="minorHAnsi" w:hAnsiTheme="minorHAnsi" w:cstheme="minorHAnsi"/>
          <w:bCs/>
          <w:lang w:val="ro-RO"/>
        </w:rPr>
      </w:pPr>
      <w:r>
        <w:rPr>
          <w:rFonts w:ascii="Segoe UI Historic" w:hAnsi="Segoe UI Historic" w:cs="Segoe UI Historic"/>
          <w:noProof/>
          <w:color w:val="050505"/>
          <w:sz w:val="23"/>
          <w:szCs w:val="23"/>
          <w:shd w:val="clear" w:color="auto" w:fill="FFFFFF"/>
        </w:rPr>
        <w:drawing>
          <wp:inline distT="0" distB="0" distL="0" distR="0" wp14:anchorId="3ED321E1" wp14:editId="2E84B9F2">
            <wp:extent cx="152400" cy="152400"/>
            <wp:effectExtent l="0" t="0" r="0" b="0"/>
            <wp:docPr id="333456529"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276F5" w:rsidRPr="00615F78">
        <w:rPr>
          <w:rFonts w:asciiTheme="minorHAnsi" w:hAnsiTheme="minorHAnsi" w:cstheme="minorHAnsi"/>
          <w:bCs/>
          <w:lang w:val="ro-RO"/>
        </w:rPr>
        <w:t xml:space="preserve">Proiectul va investiga cele mai bune practici în turismul sportiv în trei domenii cheie: </w:t>
      </w:r>
    </w:p>
    <w:p w14:paraId="38C1475E" w14:textId="6A3A4DDB" w:rsidR="00B276F5" w:rsidRPr="00615F78" w:rsidRDefault="004E60C6" w:rsidP="00E61B6E">
      <w:pPr>
        <w:pStyle w:val="Default"/>
        <w:jc w:val="both"/>
        <w:rPr>
          <w:rFonts w:asciiTheme="minorHAnsi" w:hAnsiTheme="minorHAnsi" w:cstheme="minorHAnsi"/>
          <w:bCs/>
          <w:lang w:val="ro-RO"/>
        </w:rPr>
      </w:pPr>
      <w:r>
        <w:rPr>
          <w:noProof/>
        </w:rPr>
        <w:drawing>
          <wp:inline distT="0" distB="0" distL="0" distR="0" wp14:anchorId="7C2D8CD4" wp14:editId="68600F86">
            <wp:extent cx="152400" cy="152400"/>
            <wp:effectExtent l="0" t="0" r="0" b="0"/>
            <wp:docPr id="198531997"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15F78">
        <w:rPr>
          <w:rFonts w:asciiTheme="minorHAnsi" w:hAnsiTheme="minorHAnsi" w:cstheme="minorHAnsi"/>
          <w:bCs/>
          <w:lang w:val="ro-RO"/>
        </w:rPr>
        <w:t xml:space="preserve"> </w:t>
      </w:r>
      <w:r w:rsidR="00B276F5" w:rsidRPr="00615F78">
        <w:rPr>
          <w:rFonts w:asciiTheme="minorHAnsi" w:hAnsiTheme="minorHAnsi" w:cstheme="minorHAnsi"/>
          <w:bCs/>
          <w:lang w:val="ro-RO"/>
        </w:rPr>
        <w:t>(i) vacanțe sportive dedicate</w:t>
      </w:r>
    </w:p>
    <w:p w14:paraId="69DBB18B" w14:textId="603BD0B3" w:rsidR="00B276F5" w:rsidRPr="00615F78" w:rsidRDefault="004E60C6" w:rsidP="00E61B6E">
      <w:pPr>
        <w:pStyle w:val="Default"/>
        <w:jc w:val="both"/>
        <w:rPr>
          <w:rFonts w:asciiTheme="minorHAnsi" w:hAnsiTheme="minorHAnsi" w:cstheme="minorHAnsi"/>
          <w:bCs/>
          <w:lang w:val="ro-RO"/>
        </w:rPr>
      </w:pPr>
      <w:r>
        <w:rPr>
          <w:rFonts w:ascii="Segoe UI Historic" w:hAnsi="Segoe UI Historic" w:cs="Segoe UI Historic"/>
          <w:noProof/>
          <w:color w:val="050505"/>
          <w:sz w:val="23"/>
          <w:szCs w:val="23"/>
          <w:shd w:val="clear" w:color="auto" w:fill="FFFFFF"/>
        </w:rPr>
        <w:drawing>
          <wp:inline distT="0" distB="0" distL="0" distR="0" wp14:anchorId="07B26E31" wp14:editId="358250B1">
            <wp:extent cx="152400" cy="152400"/>
            <wp:effectExtent l="0" t="0" r="0" b="0"/>
            <wp:docPr id="141749785"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15F78">
        <w:rPr>
          <w:rFonts w:asciiTheme="minorHAnsi" w:hAnsiTheme="minorHAnsi" w:cstheme="minorHAnsi"/>
          <w:bCs/>
          <w:lang w:val="ro-RO"/>
        </w:rPr>
        <w:t xml:space="preserve"> </w:t>
      </w:r>
      <w:r w:rsidR="00B276F5" w:rsidRPr="00615F78">
        <w:rPr>
          <w:rFonts w:asciiTheme="minorHAnsi" w:hAnsiTheme="minorHAnsi" w:cstheme="minorHAnsi"/>
          <w:bCs/>
          <w:lang w:val="ro-RO"/>
        </w:rPr>
        <w:t xml:space="preserve">(ii) călătorii în stațiuni cu facilități sportive </w:t>
      </w:r>
    </w:p>
    <w:p w14:paraId="45FDF7AF" w14:textId="384C9C1B" w:rsidR="001B31D0" w:rsidRPr="00615F78" w:rsidRDefault="004E60C6" w:rsidP="00E61B6E">
      <w:pPr>
        <w:pStyle w:val="Default"/>
        <w:jc w:val="both"/>
        <w:rPr>
          <w:rFonts w:asciiTheme="minorHAnsi" w:hAnsiTheme="minorHAnsi" w:cstheme="minorHAnsi"/>
          <w:bCs/>
          <w:lang w:val="ro-RO"/>
        </w:rPr>
      </w:pPr>
      <w:r>
        <w:rPr>
          <w:rFonts w:ascii="Segoe UI Historic" w:hAnsi="Segoe UI Historic" w:cs="Segoe UI Historic"/>
          <w:noProof/>
          <w:color w:val="050505"/>
          <w:sz w:val="23"/>
          <w:szCs w:val="23"/>
          <w:shd w:val="clear" w:color="auto" w:fill="FFFFFF"/>
        </w:rPr>
        <w:drawing>
          <wp:inline distT="0" distB="0" distL="0" distR="0" wp14:anchorId="73FE8870" wp14:editId="146315EB">
            <wp:extent cx="152400" cy="152400"/>
            <wp:effectExtent l="0" t="0" r="0" b="0"/>
            <wp:docPr id="981179648"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15F78">
        <w:rPr>
          <w:rFonts w:asciiTheme="minorHAnsi" w:hAnsiTheme="minorHAnsi" w:cstheme="minorHAnsi"/>
          <w:bCs/>
          <w:lang w:val="ro-RO"/>
        </w:rPr>
        <w:t xml:space="preserve"> </w:t>
      </w:r>
      <w:r w:rsidR="00B276F5" w:rsidRPr="00615F78">
        <w:rPr>
          <w:rFonts w:asciiTheme="minorHAnsi" w:hAnsiTheme="minorHAnsi" w:cstheme="minorHAnsi"/>
          <w:bCs/>
          <w:lang w:val="ro-RO"/>
        </w:rPr>
        <w:t xml:space="preserve">(iii) activități sportive </w:t>
      </w:r>
    </w:p>
    <w:p w14:paraId="6A2E2202" w14:textId="77777777" w:rsidR="00E61B6E" w:rsidRDefault="00E61B6E" w:rsidP="00E61B6E">
      <w:pPr>
        <w:pStyle w:val="Default"/>
        <w:jc w:val="both"/>
        <w:rPr>
          <w:lang w:val="ro-RO"/>
        </w:rPr>
      </w:pPr>
    </w:p>
    <w:p w14:paraId="685BD75D" w14:textId="0D0AA626" w:rsidR="00615F78" w:rsidRDefault="00615F78" w:rsidP="00E61B6E">
      <w:pPr>
        <w:pStyle w:val="Default"/>
        <w:jc w:val="both"/>
        <w:rPr>
          <w:lang w:val="ro-RO"/>
        </w:rPr>
      </w:pPr>
      <w:r w:rsidRPr="00615F78">
        <w:rPr>
          <w:lang w:val="ro-RO"/>
        </w:rPr>
        <w:t>Agenda evenimentului a cuprins prezentarea partenerilor, prezentarea instrumentului de politică adresat de fiecare dintre regiuni prin proiectul DEPART cu accent pe investigarea celor mai bune practici in turismul sportiv durabil. Discuțiile au fost conduse de managerul științific, profesorul Kostas Alexandris, cu contribuții valoroase ale dr. Eleni Anoyrkati, expert în dezvoltare durabilă de la Universitatea Coventry.</w:t>
      </w:r>
    </w:p>
    <w:p w14:paraId="09457324" w14:textId="77777777" w:rsidR="00674457" w:rsidRPr="00615F78" w:rsidRDefault="00674457" w:rsidP="00E61B6E">
      <w:pPr>
        <w:pStyle w:val="Default"/>
        <w:jc w:val="both"/>
        <w:rPr>
          <w:lang w:val="ro-RO"/>
        </w:rPr>
      </w:pPr>
    </w:p>
    <w:p w14:paraId="266201C6" w14:textId="77777777" w:rsidR="00615F78" w:rsidRDefault="00615F78" w:rsidP="00E61B6E">
      <w:pPr>
        <w:pStyle w:val="Default"/>
        <w:jc w:val="both"/>
        <w:rPr>
          <w:lang w:val="ro-RO"/>
        </w:rPr>
      </w:pPr>
      <w:r w:rsidRPr="00615F78">
        <w:rPr>
          <w:lang w:val="ro-RO"/>
        </w:rPr>
        <w:t>Prima zi de workshop a presupus prezentarea de către ADR SVO a unei sesiuni referitoare la organizarea interviurilor, în cadrul procesului de mapare a nevoilor stakeholderilor în termeni de sustenabilitate precum și o prezentare referitoare la condițiile cadru ale raportului SST (Sustainable Sports Tourism - Turism Sportiv Sustenabil) care va fi completat pentru fiecare dintre regiunile participante în proiect.</w:t>
      </w:r>
    </w:p>
    <w:p w14:paraId="78BEF2C2" w14:textId="77777777" w:rsidR="00674457" w:rsidRPr="00615F78" w:rsidRDefault="00674457" w:rsidP="00E61B6E">
      <w:pPr>
        <w:pStyle w:val="Default"/>
        <w:jc w:val="both"/>
        <w:rPr>
          <w:lang w:val="ro-RO"/>
        </w:rPr>
      </w:pPr>
    </w:p>
    <w:p w14:paraId="0ADA062C" w14:textId="3E42722A" w:rsidR="00674457" w:rsidRDefault="00615F78" w:rsidP="00E61B6E">
      <w:pPr>
        <w:pStyle w:val="Default"/>
        <w:jc w:val="both"/>
        <w:rPr>
          <w:lang w:val="ro-RO"/>
        </w:rPr>
      </w:pPr>
      <w:r w:rsidRPr="00615F78">
        <w:rPr>
          <w:lang w:val="ro-RO"/>
        </w:rPr>
        <w:t>Ziua a doua a permis o întâlnire de lucru referitoare la aspecte privind managementul de proiect, comunicare si managementul financiar al proiectului, urmat</w:t>
      </w:r>
      <w:r w:rsidR="00A03415">
        <w:rPr>
          <w:lang w:val="ro-RO"/>
        </w:rPr>
        <w:t>ă</w:t>
      </w:r>
      <w:r w:rsidRPr="00615F78">
        <w:rPr>
          <w:lang w:val="ro-RO"/>
        </w:rPr>
        <w:t xml:space="preserve"> de o vizită la Muzeul Olimpic din Salonic. </w:t>
      </w:r>
    </w:p>
    <w:p w14:paraId="42A623A3" w14:textId="77777777" w:rsidR="00674457" w:rsidRDefault="00674457" w:rsidP="00E61B6E">
      <w:pPr>
        <w:pStyle w:val="Default"/>
        <w:jc w:val="both"/>
        <w:rPr>
          <w:lang w:val="ro-RO"/>
        </w:rPr>
      </w:pPr>
    </w:p>
    <w:p w14:paraId="4063C087" w14:textId="692B714A" w:rsidR="0026681B" w:rsidRPr="009F7A36" w:rsidRDefault="00F4763E" w:rsidP="00E61B6E">
      <w:pPr>
        <w:pStyle w:val="Default"/>
        <w:jc w:val="both"/>
        <w:rPr>
          <w:sz w:val="14"/>
          <w:szCs w:val="14"/>
          <w:lang w:val="ro-RO" w:eastAsia="ro-RO"/>
        </w:rPr>
      </w:pPr>
      <w:r>
        <w:rPr>
          <w:lang w:val="ro-RO"/>
        </w:rPr>
        <w:t xml:space="preserve">Link-uri </w:t>
      </w:r>
      <w:r w:rsidR="002F486F">
        <w:rPr>
          <w:lang w:val="ro-RO"/>
        </w:rPr>
        <w:t>proiect</w:t>
      </w:r>
      <w:r>
        <w:rPr>
          <w:lang w:val="ro-RO"/>
        </w:rPr>
        <w:t>:</w:t>
      </w:r>
    </w:p>
    <w:p w14:paraId="28FCA5BF" w14:textId="6DC5BC0F" w:rsidR="00E61B6E" w:rsidRDefault="007B06C1" w:rsidP="00E61B6E">
      <w:pPr>
        <w:pStyle w:val="Default"/>
        <w:jc w:val="both"/>
        <w:rPr>
          <w:b/>
          <w:bCs/>
          <w:sz w:val="22"/>
          <w:szCs w:val="22"/>
        </w:rPr>
      </w:pPr>
      <w:hyperlink r:id="rId10" w:history="1">
        <w:r w:rsidR="00E61B6E">
          <w:rPr>
            <w:rStyle w:val="Hyperlink"/>
          </w:rPr>
          <w:t xml:space="preserve">DEPART - Support the </w:t>
        </w:r>
        <w:proofErr w:type="spellStart"/>
        <w:r w:rsidR="00E61B6E">
          <w:rPr>
            <w:rStyle w:val="Hyperlink"/>
          </w:rPr>
          <w:t>DEveloPment</w:t>
        </w:r>
        <w:proofErr w:type="spellEnd"/>
        <w:r w:rsidR="00E61B6E">
          <w:rPr>
            <w:rStyle w:val="Hyperlink"/>
          </w:rPr>
          <w:t xml:space="preserve"> of a </w:t>
        </w:r>
        <w:proofErr w:type="spellStart"/>
        <w:r w:rsidR="00E61B6E">
          <w:rPr>
            <w:rStyle w:val="Hyperlink"/>
          </w:rPr>
          <w:t>sustAinable</w:t>
        </w:r>
        <w:proofErr w:type="spellEnd"/>
        <w:r w:rsidR="00E61B6E">
          <w:rPr>
            <w:rStyle w:val="Hyperlink"/>
          </w:rPr>
          <w:t xml:space="preserve"> </w:t>
        </w:r>
        <w:proofErr w:type="spellStart"/>
        <w:r w:rsidR="00E61B6E">
          <w:rPr>
            <w:rStyle w:val="Hyperlink"/>
          </w:rPr>
          <w:t>spoRts</w:t>
        </w:r>
        <w:proofErr w:type="spellEnd"/>
        <w:r w:rsidR="00E61B6E">
          <w:rPr>
            <w:rStyle w:val="Hyperlink"/>
          </w:rPr>
          <w:t xml:space="preserve"> Tourism in Europe | Interreg Europe - Sharing solutions for better policy</w:t>
        </w:r>
      </w:hyperlink>
    </w:p>
    <w:p w14:paraId="75F23F97" w14:textId="77777777" w:rsidR="00E61B6E" w:rsidRDefault="007B06C1" w:rsidP="00E61B6E">
      <w:pPr>
        <w:spacing w:after="0" w:line="276" w:lineRule="auto"/>
        <w:ind w:right="206"/>
        <w:jc w:val="both"/>
      </w:pPr>
      <w:hyperlink r:id="rId11" w:history="1">
        <w:r w:rsidR="00E61B6E">
          <w:rPr>
            <w:rStyle w:val="Hyperlink"/>
          </w:rPr>
          <w:t>DEPART Interreg Europe Project | Facebook</w:t>
        </w:r>
      </w:hyperlink>
    </w:p>
    <w:p w14:paraId="347212A6" w14:textId="13D835B3" w:rsidR="00E61B6E" w:rsidRDefault="007B06C1" w:rsidP="00E61B6E">
      <w:pPr>
        <w:spacing w:after="0" w:line="276" w:lineRule="auto"/>
        <w:ind w:right="206"/>
        <w:jc w:val="both"/>
      </w:pPr>
      <w:hyperlink r:id="rId12" w:history="1">
        <w:r w:rsidR="00E61B6E">
          <w:rPr>
            <w:rStyle w:val="Hyperlink"/>
          </w:rPr>
          <w:t>DEPART Interreg Europe Project | LinkedIn</w:t>
        </w:r>
      </w:hyperlink>
    </w:p>
    <w:sectPr w:rsidR="00E61B6E" w:rsidSect="0026681B">
      <w:pgSz w:w="12240" w:h="15840"/>
      <w:pgMar w:top="0" w:right="1170" w:bottom="45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2ABF162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AA85"/>
      </v:shape>
    </w:pict>
  </w:numPicBullet>
  <w:abstractNum w:abstractNumId="0" w15:restartNumberingAfterBreak="0">
    <w:nsid w:val="0DDA2027"/>
    <w:multiLevelType w:val="hybridMultilevel"/>
    <w:tmpl w:val="519412A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514441"/>
    <w:multiLevelType w:val="hybridMultilevel"/>
    <w:tmpl w:val="4542785E"/>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 w15:restartNumberingAfterBreak="0">
    <w:nsid w:val="380E3DF1"/>
    <w:multiLevelType w:val="hybridMultilevel"/>
    <w:tmpl w:val="2146F7FA"/>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3" w15:restartNumberingAfterBreak="0">
    <w:nsid w:val="3C4A1846"/>
    <w:multiLevelType w:val="hybridMultilevel"/>
    <w:tmpl w:val="8A602D24"/>
    <w:lvl w:ilvl="0" w:tplc="60A642B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2D4A97"/>
    <w:multiLevelType w:val="hybridMultilevel"/>
    <w:tmpl w:val="87AA0A5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16cid:durableId="134371099">
    <w:abstractNumId w:val="1"/>
  </w:num>
  <w:num w:numId="2" w16cid:durableId="1142309807">
    <w:abstractNumId w:val="2"/>
  </w:num>
  <w:num w:numId="3" w16cid:durableId="983659197">
    <w:abstractNumId w:val="3"/>
  </w:num>
  <w:num w:numId="4" w16cid:durableId="682124131">
    <w:abstractNumId w:val="4"/>
  </w:num>
  <w:num w:numId="5" w16cid:durableId="1877113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188"/>
    <w:rsid w:val="00036554"/>
    <w:rsid w:val="00142E2F"/>
    <w:rsid w:val="001463B7"/>
    <w:rsid w:val="001B31D0"/>
    <w:rsid w:val="00250335"/>
    <w:rsid w:val="0026681B"/>
    <w:rsid w:val="00272A0A"/>
    <w:rsid w:val="00290E06"/>
    <w:rsid w:val="002C3FF1"/>
    <w:rsid w:val="002E4772"/>
    <w:rsid w:val="002F486F"/>
    <w:rsid w:val="00355678"/>
    <w:rsid w:val="003A02B0"/>
    <w:rsid w:val="003B3729"/>
    <w:rsid w:val="003B4BB3"/>
    <w:rsid w:val="003C5836"/>
    <w:rsid w:val="004421FB"/>
    <w:rsid w:val="00492E27"/>
    <w:rsid w:val="004B2CD8"/>
    <w:rsid w:val="004E4E38"/>
    <w:rsid w:val="004E60C6"/>
    <w:rsid w:val="00570E71"/>
    <w:rsid w:val="00580FC8"/>
    <w:rsid w:val="005A66A0"/>
    <w:rsid w:val="005C0F37"/>
    <w:rsid w:val="005C4526"/>
    <w:rsid w:val="00615F78"/>
    <w:rsid w:val="00643764"/>
    <w:rsid w:val="006711EC"/>
    <w:rsid w:val="006725F6"/>
    <w:rsid w:val="00674457"/>
    <w:rsid w:val="00697661"/>
    <w:rsid w:val="006C77AA"/>
    <w:rsid w:val="006D5148"/>
    <w:rsid w:val="00733989"/>
    <w:rsid w:val="00754D17"/>
    <w:rsid w:val="007557A0"/>
    <w:rsid w:val="007648CF"/>
    <w:rsid w:val="007B06C1"/>
    <w:rsid w:val="00801094"/>
    <w:rsid w:val="008F3F56"/>
    <w:rsid w:val="0091526C"/>
    <w:rsid w:val="00977C24"/>
    <w:rsid w:val="009A12B8"/>
    <w:rsid w:val="009C278F"/>
    <w:rsid w:val="009F6181"/>
    <w:rsid w:val="009F7A36"/>
    <w:rsid w:val="00A03415"/>
    <w:rsid w:val="00A76B88"/>
    <w:rsid w:val="00B036F4"/>
    <w:rsid w:val="00B1570E"/>
    <w:rsid w:val="00B267AE"/>
    <w:rsid w:val="00B2768D"/>
    <w:rsid w:val="00B276F5"/>
    <w:rsid w:val="00B44601"/>
    <w:rsid w:val="00B61EE5"/>
    <w:rsid w:val="00C10D42"/>
    <w:rsid w:val="00C74B9F"/>
    <w:rsid w:val="00C8176A"/>
    <w:rsid w:val="00C865C6"/>
    <w:rsid w:val="00CA7896"/>
    <w:rsid w:val="00CE0D83"/>
    <w:rsid w:val="00CE2BC4"/>
    <w:rsid w:val="00D2499E"/>
    <w:rsid w:val="00D40F47"/>
    <w:rsid w:val="00D63431"/>
    <w:rsid w:val="00DA2527"/>
    <w:rsid w:val="00DB09C3"/>
    <w:rsid w:val="00DC7036"/>
    <w:rsid w:val="00E059D0"/>
    <w:rsid w:val="00E07188"/>
    <w:rsid w:val="00E135AC"/>
    <w:rsid w:val="00E203AE"/>
    <w:rsid w:val="00E61B6E"/>
    <w:rsid w:val="00EA7671"/>
    <w:rsid w:val="00EB4B58"/>
    <w:rsid w:val="00EE73E1"/>
    <w:rsid w:val="00F1174B"/>
    <w:rsid w:val="00F3622C"/>
    <w:rsid w:val="00F3661B"/>
    <w:rsid w:val="00F4763E"/>
    <w:rsid w:val="00F60C7B"/>
    <w:rsid w:val="00F7109D"/>
    <w:rsid w:val="00F73B5C"/>
    <w:rsid w:val="00F837CC"/>
    <w:rsid w:val="00F84EA5"/>
    <w:rsid w:val="00FA1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98A03B"/>
  <w15:chartTrackingRefBased/>
  <w15:docId w15:val="{C752AC95-CAE6-44B7-9DB5-2AE24B6A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343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80FC8"/>
    <w:pPr>
      <w:ind w:left="720"/>
      <w:contextualSpacing/>
    </w:pPr>
  </w:style>
  <w:style w:type="character" w:styleId="Hyperlink">
    <w:name w:val="Hyperlink"/>
    <w:basedOn w:val="DefaultParagraphFont"/>
    <w:uiPriority w:val="99"/>
    <w:unhideWhenUsed/>
    <w:rsid w:val="006C77AA"/>
    <w:rPr>
      <w:color w:val="0563C1" w:themeColor="hyperlink"/>
      <w:u w:val="single"/>
    </w:rPr>
  </w:style>
  <w:style w:type="character" w:customStyle="1" w:styleId="UnresolvedMention1">
    <w:name w:val="Unresolved Mention1"/>
    <w:basedOn w:val="DefaultParagraphFont"/>
    <w:uiPriority w:val="99"/>
    <w:semiHidden/>
    <w:unhideWhenUsed/>
    <w:rsid w:val="006C77AA"/>
    <w:rPr>
      <w:color w:val="605E5C"/>
      <w:shd w:val="clear" w:color="auto" w:fill="E1DFDD"/>
    </w:rPr>
  </w:style>
  <w:style w:type="character" w:styleId="FollowedHyperlink">
    <w:name w:val="FollowedHyperlink"/>
    <w:basedOn w:val="DefaultParagraphFont"/>
    <w:uiPriority w:val="99"/>
    <w:semiHidden/>
    <w:unhideWhenUsed/>
    <w:rsid w:val="006C77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hyperlink" Target="https://www.linkedin.com/company/depart-interreg-europe-proj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https://www.facebook.com/DEPART.INTERREG/" TargetMode="External"/><Relationship Id="rId5" Type="http://schemas.openxmlformats.org/officeDocument/2006/relationships/image" Target="media/image2.jpg"/><Relationship Id="rId10" Type="http://schemas.openxmlformats.org/officeDocument/2006/relationships/hyperlink" Target="https://www.interregeurope.eu/depart" TargetMode="Externa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Pages>
  <Words>342</Words>
  <Characters>1951</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Lungu</dc:creator>
  <cp:keywords/>
  <dc:description/>
  <cp:lastModifiedBy>Loredana Tisan</cp:lastModifiedBy>
  <cp:revision>32</cp:revision>
  <cp:lastPrinted>2024-06-04T13:16:00Z</cp:lastPrinted>
  <dcterms:created xsi:type="dcterms:W3CDTF">2023-07-20T12:35:00Z</dcterms:created>
  <dcterms:modified xsi:type="dcterms:W3CDTF">2024-06-07T13:30:00Z</dcterms:modified>
</cp:coreProperties>
</file>