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16538" w:rsidRDefault="00026AC2" w:rsidP="002E55DF">
      <w:pPr>
        <w:spacing w:line="276" w:lineRule="auto"/>
        <w:jc w:val="center"/>
        <w:rPr>
          <w:rFonts w:asciiTheme="minorHAnsi" w:hAnsiTheme="minorHAnsi" w:cstheme="minorHAnsi"/>
          <w:b/>
          <w:iCs/>
          <w:szCs w:val="20"/>
        </w:rPr>
      </w:pPr>
      <w:r w:rsidRPr="00016538">
        <w:rPr>
          <w:rFonts w:asciiTheme="minorHAnsi" w:hAnsiTheme="minorHAnsi" w:cstheme="minorHAnsi"/>
          <w:b/>
          <w:iCs/>
          <w:szCs w:val="20"/>
        </w:rPr>
        <w:t>Lista comună a acronimelor și abrevierilor/prescurtărilor utilizate</w:t>
      </w:r>
    </w:p>
    <w:p w14:paraId="14EB29B9"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A –</w:t>
      </w:r>
      <w:r w:rsidRPr="00016538">
        <w:rPr>
          <w:rFonts w:asciiTheme="minorHAnsi" w:eastAsia="SimSun" w:hAnsiTheme="minorHAnsi" w:cstheme="minorHAnsi"/>
          <w:szCs w:val="20"/>
        </w:rPr>
        <w:t xml:space="preserve"> Acțiune (ca parte a unei Priorități)</w:t>
      </w:r>
    </w:p>
    <w:p w14:paraId="4E360092" w14:textId="68603248" w:rsidR="00B76126" w:rsidRPr="00016538" w:rsidRDefault="00B76126" w:rsidP="00B76126">
      <w:pPr>
        <w:jc w:val="both"/>
        <w:rPr>
          <w:rFonts w:asciiTheme="minorHAnsi" w:hAnsiTheme="minorHAnsi" w:cstheme="minorHAnsi"/>
          <w:szCs w:val="20"/>
        </w:rPr>
      </w:pPr>
      <w:r w:rsidRPr="00016538">
        <w:rPr>
          <w:rFonts w:asciiTheme="minorHAnsi" w:hAnsiTheme="minorHAnsi" w:cstheme="minorHAnsi"/>
          <w:b/>
          <w:szCs w:val="20"/>
        </w:rPr>
        <w:t>AA -</w:t>
      </w:r>
      <w:r w:rsidRPr="00016538">
        <w:rPr>
          <w:rFonts w:asciiTheme="minorHAnsi" w:hAnsiTheme="minorHAnsi" w:cstheme="minorHAnsi"/>
          <w:szCs w:val="20"/>
        </w:rPr>
        <w:t xml:space="preserve"> Autoritatea de Audit din cadrul Curții de Conturi a României;</w:t>
      </w:r>
    </w:p>
    <w:p w14:paraId="402F4A7A" w14:textId="77777777" w:rsidR="00B76126" w:rsidRPr="00016538" w:rsidRDefault="00B76126" w:rsidP="00B76126">
      <w:pPr>
        <w:jc w:val="both"/>
        <w:rPr>
          <w:rFonts w:asciiTheme="minorHAnsi" w:eastAsia="SimSun" w:hAnsiTheme="minorHAnsi" w:cstheme="minorHAnsi"/>
          <w:bCs/>
          <w:szCs w:val="20"/>
        </w:rPr>
      </w:pPr>
      <w:r w:rsidRPr="00016538">
        <w:rPr>
          <w:rFonts w:asciiTheme="minorHAnsi" w:eastAsia="SimSun" w:hAnsiTheme="minorHAnsi" w:cstheme="minorHAnsi"/>
          <w:b/>
          <w:bCs/>
          <w:szCs w:val="20"/>
        </w:rPr>
        <w:t>ACP</w:t>
      </w:r>
      <w:r w:rsidRPr="00016538">
        <w:rPr>
          <w:rFonts w:asciiTheme="minorHAnsi" w:eastAsia="SimSun" w:hAnsiTheme="minorHAnsi" w:cstheme="minorHAnsi"/>
          <w:bCs/>
          <w:szCs w:val="20"/>
        </w:rPr>
        <w:t xml:space="preserve"> – Autoritatea de Certificare și Plată;</w:t>
      </w:r>
    </w:p>
    <w:p w14:paraId="2E595D66" w14:textId="0D799C65" w:rsidR="001F7F69" w:rsidRPr="00016538" w:rsidRDefault="001F7F69" w:rsidP="004A2BAF">
      <w:pPr>
        <w:spacing w:line="276" w:lineRule="auto"/>
        <w:jc w:val="both"/>
        <w:rPr>
          <w:rFonts w:asciiTheme="minorHAnsi" w:hAnsiTheme="minorHAnsi" w:cstheme="minorHAnsi"/>
          <w:szCs w:val="20"/>
          <w:lang w:val="pt-BR"/>
        </w:rPr>
      </w:pPr>
      <w:r w:rsidRPr="00016538">
        <w:rPr>
          <w:rFonts w:asciiTheme="minorHAnsi" w:hAnsiTheme="minorHAnsi" w:cstheme="minorHAnsi"/>
          <w:b/>
          <w:szCs w:val="20"/>
        </w:rPr>
        <w:t>AM</w:t>
      </w:r>
      <w:r w:rsidRPr="00016538">
        <w:rPr>
          <w:rFonts w:asciiTheme="minorHAnsi" w:hAnsiTheme="minorHAnsi" w:cstheme="minorHAnsi"/>
          <w:szCs w:val="20"/>
        </w:rPr>
        <w:t xml:space="preserve"> - Autoritatea de Management</w:t>
      </w:r>
      <w:r w:rsidR="00820BFD" w:rsidRPr="00016538">
        <w:rPr>
          <w:rFonts w:asciiTheme="minorHAnsi" w:hAnsiTheme="minorHAnsi" w:cstheme="minorHAnsi"/>
          <w:szCs w:val="20"/>
          <w:lang w:val="pt-BR"/>
        </w:rPr>
        <w:t>;</w:t>
      </w:r>
    </w:p>
    <w:p w14:paraId="3560E946" w14:textId="4836EA65" w:rsidR="00026AC2" w:rsidRPr="00016538" w:rsidRDefault="001F7F69" w:rsidP="004A2BAF">
      <w:pPr>
        <w:spacing w:line="276" w:lineRule="auto"/>
        <w:jc w:val="both"/>
        <w:rPr>
          <w:rFonts w:asciiTheme="minorHAnsi" w:hAnsiTheme="minorHAnsi" w:cstheme="minorHAnsi"/>
          <w:szCs w:val="20"/>
        </w:rPr>
      </w:pPr>
      <w:r w:rsidRPr="00016538">
        <w:rPr>
          <w:rFonts w:asciiTheme="minorHAnsi" w:hAnsiTheme="minorHAnsi" w:cstheme="minorHAnsi"/>
          <w:b/>
          <w:szCs w:val="20"/>
        </w:rPr>
        <w:t>AM PR SV</w:t>
      </w:r>
      <w:r w:rsidRPr="00016538">
        <w:rPr>
          <w:rFonts w:asciiTheme="minorHAnsi" w:hAnsiTheme="minorHAnsi" w:cstheme="minorHAnsi"/>
          <w:szCs w:val="20"/>
        </w:rPr>
        <w:t xml:space="preserve"> - Autoritatea de Management pentru Programul </w:t>
      </w:r>
      <w:r w:rsidR="007D6C8F" w:rsidRPr="00016538">
        <w:rPr>
          <w:rFonts w:asciiTheme="minorHAnsi" w:hAnsiTheme="minorHAnsi" w:cstheme="minorHAnsi"/>
          <w:szCs w:val="20"/>
        </w:rPr>
        <w:t>Regional</w:t>
      </w:r>
      <w:r w:rsidRPr="00016538">
        <w:rPr>
          <w:rFonts w:asciiTheme="minorHAnsi" w:hAnsiTheme="minorHAnsi" w:cstheme="minorHAnsi"/>
          <w:szCs w:val="20"/>
        </w:rPr>
        <w:t xml:space="preserve"> Sud-Vest Oltenia;</w:t>
      </w:r>
    </w:p>
    <w:p w14:paraId="0AC699B2" w14:textId="47B48EEE" w:rsidR="005F45E8" w:rsidRPr="00016538" w:rsidRDefault="0041482D" w:rsidP="005F45E8">
      <w:pPr>
        <w:spacing w:after="0" w:line="276" w:lineRule="auto"/>
        <w:ind w:left="1410" w:hanging="1410"/>
        <w:jc w:val="both"/>
        <w:rPr>
          <w:rFonts w:asciiTheme="minorHAnsi" w:hAnsiTheme="minorHAnsi" w:cstheme="minorHAnsi"/>
          <w:szCs w:val="20"/>
          <w:lang w:val="pt-BR"/>
        </w:rPr>
      </w:pPr>
      <w:r w:rsidRPr="00016538">
        <w:rPr>
          <w:rFonts w:asciiTheme="minorHAnsi" w:hAnsiTheme="minorHAnsi" w:cstheme="minorHAnsi"/>
          <w:b/>
          <w:szCs w:val="20"/>
        </w:rPr>
        <w:t>AP</w:t>
      </w:r>
      <w:r w:rsidRPr="00016538">
        <w:rPr>
          <w:rFonts w:asciiTheme="minorHAnsi" w:hAnsiTheme="minorHAnsi" w:cstheme="minorHAnsi"/>
          <w:szCs w:val="20"/>
        </w:rPr>
        <w:t xml:space="preserve"> - Acordul de Parteneriat cu România, aprobat prin Decizia de punere în aplicare a Comisiei</w:t>
      </w:r>
    </w:p>
    <w:p w14:paraId="696AFFB7" w14:textId="46A6B836" w:rsidR="00026AC2" w:rsidRPr="00016538" w:rsidRDefault="00820BFD" w:rsidP="004A2BAF">
      <w:pPr>
        <w:jc w:val="both"/>
        <w:rPr>
          <w:rFonts w:asciiTheme="minorHAnsi" w:hAnsiTheme="minorHAnsi" w:cstheme="minorHAnsi"/>
          <w:szCs w:val="20"/>
        </w:rPr>
      </w:pPr>
      <w:r w:rsidRPr="00016538">
        <w:rPr>
          <w:rFonts w:asciiTheme="minorHAnsi" w:hAnsiTheme="minorHAnsi" w:cstheme="minorHAnsi"/>
          <w:b/>
          <w:szCs w:val="20"/>
        </w:rPr>
        <w:t>BS</w:t>
      </w:r>
      <w:r w:rsidRPr="00016538">
        <w:rPr>
          <w:rFonts w:asciiTheme="minorHAnsi" w:hAnsiTheme="minorHAnsi" w:cstheme="minorHAnsi"/>
          <w:szCs w:val="20"/>
        </w:rPr>
        <w:t xml:space="preserve"> -</w:t>
      </w:r>
      <w:r w:rsidR="00026AC2" w:rsidRPr="00016538">
        <w:rPr>
          <w:rFonts w:asciiTheme="minorHAnsi" w:hAnsiTheme="minorHAnsi" w:cstheme="minorHAnsi"/>
          <w:szCs w:val="20"/>
        </w:rPr>
        <w:t xml:space="preserve"> Cofinanţare de la bugetul de stat</w:t>
      </w:r>
      <w:r w:rsidR="00123F22" w:rsidRPr="00016538">
        <w:rPr>
          <w:rFonts w:asciiTheme="minorHAnsi" w:hAnsiTheme="minorHAnsi" w:cstheme="minorHAnsi"/>
          <w:szCs w:val="20"/>
        </w:rPr>
        <w:t>;</w:t>
      </w:r>
    </w:p>
    <w:p w14:paraId="4E11BFFA" w14:textId="77777777" w:rsidR="002A33CA" w:rsidRPr="00016538" w:rsidRDefault="002A33CA" w:rsidP="002A33CA">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CAE – </w:t>
      </w:r>
      <w:r w:rsidRPr="00016538">
        <w:rPr>
          <w:rFonts w:asciiTheme="minorHAnsi" w:eastAsia="SimSun" w:hAnsiTheme="minorHAnsi" w:cstheme="minorHAnsi"/>
          <w:szCs w:val="20"/>
        </w:rPr>
        <w:t>Conformitate administrativă si eligibilitate</w:t>
      </w:r>
    </w:p>
    <w:p w14:paraId="3EEE209F" w14:textId="77777777"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CE</w:t>
      </w:r>
      <w:r w:rsidRPr="00016538">
        <w:rPr>
          <w:rFonts w:asciiTheme="minorHAnsi" w:hAnsiTheme="minorHAnsi" w:cstheme="minorHAnsi"/>
          <w:szCs w:val="20"/>
        </w:rPr>
        <w:t xml:space="preserve"> - Comisia Europeană</w:t>
      </w:r>
      <w:r w:rsidR="00123F22" w:rsidRPr="00016538">
        <w:rPr>
          <w:rFonts w:asciiTheme="minorHAnsi" w:hAnsiTheme="minorHAnsi" w:cstheme="minorHAnsi"/>
          <w:szCs w:val="20"/>
        </w:rPr>
        <w:t>;</w:t>
      </w:r>
    </w:p>
    <w:p w14:paraId="48942F51" w14:textId="77777777" w:rsidR="0093069F" w:rsidRPr="00016538" w:rsidRDefault="0093069F" w:rsidP="0093069F">
      <w:pPr>
        <w:pStyle w:val="qowt-stl-normal"/>
        <w:spacing w:before="0" w:after="0"/>
        <w:jc w:val="both"/>
        <w:rPr>
          <w:rFonts w:asciiTheme="minorHAnsi" w:hAnsiTheme="minorHAnsi" w:cstheme="minorHAnsi"/>
          <w:sz w:val="20"/>
          <w:szCs w:val="20"/>
          <w:lang w:val="ro-RO"/>
        </w:rPr>
      </w:pPr>
      <w:r w:rsidRPr="00016538">
        <w:rPr>
          <w:rFonts w:asciiTheme="minorHAnsi" w:hAnsiTheme="minorHAnsi" w:cstheme="minorHAnsi"/>
          <w:b/>
          <w:bCs/>
          <w:sz w:val="20"/>
          <w:szCs w:val="20"/>
          <w:lang w:val="ro-RO"/>
        </w:rPr>
        <w:t xml:space="preserve">CCS </w:t>
      </w:r>
      <w:r w:rsidRPr="00016538">
        <w:rPr>
          <w:rFonts w:asciiTheme="minorHAnsi" w:hAnsiTheme="minorHAnsi" w:cstheme="minorHAnsi"/>
          <w:sz w:val="20"/>
          <w:szCs w:val="20"/>
          <w:lang w:val="ro-RO"/>
        </w:rPr>
        <w:t>Companie cu capital de stat</w:t>
      </w:r>
    </w:p>
    <w:p w14:paraId="6734B163" w14:textId="0F121312" w:rsidR="0093069F" w:rsidRPr="00016538" w:rsidRDefault="0093069F" w:rsidP="0093069F">
      <w:pPr>
        <w:pStyle w:val="qowt-stl-normal"/>
        <w:spacing w:before="0" w:beforeAutospacing="0" w:after="0" w:afterAutospacing="0"/>
        <w:jc w:val="both"/>
        <w:rPr>
          <w:rFonts w:asciiTheme="minorHAnsi" w:hAnsiTheme="minorHAnsi" w:cstheme="minorHAnsi"/>
          <w:b/>
          <w:bCs/>
          <w:sz w:val="20"/>
          <w:szCs w:val="20"/>
          <w:lang w:val="ro-RO"/>
        </w:rPr>
      </w:pPr>
      <w:r w:rsidRPr="00016538">
        <w:rPr>
          <w:rFonts w:asciiTheme="minorHAnsi" w:hAnsiTheme="minorHAnsi" w:cstheme="minorHAnsi"/>
          <w:b/>
          <w:bCs/>
          <w:sz w:val="20"/>
          <w:szCs w:val="20"/>
          <w:lang w:val="ro-RO"/>
        </w:rPr>
        <w:t>CDI - Cercetare, dezvoltare, inovare</w:t>
      </w:r>
    </w:p>
    <w:p w14:paraId="45C13BCD" w14:textId="1D126EE3" w:rsidR="00BA75F3" w:rsidRDefault="00BA75F3" w:rsidP="0093069F">
      <w:pPr>
        <w:pStyle w:val="qowt-stl-normal"/>
        <w:spacing w:before="0" w:beforeAutospacing="0" w:after="0" w:afterAutospacing="0"/>
        <w:jc w:val="both"/>
        <w:rPr>
          <w:rFonts w:asciiTheme="minorHAnsi" w:hAnsiTheme="minorHAnsi" w:cstheme="minorHAnsi"/>
          <w:sz w:val="20"/>
          <w:szCs w:val="20"/>
          <w:shd w:val="clear" w:color="auto" w:fill="FFFFFF"/>
          <w:lang w:val="pt-BR"/>
        </w:rPr>
      </w:pPr>
      <w:r w:rsidRPr="00016538">
        <w:rPr>
          <w:rFonts w:asciiTheme="minorHAnsi" w:hAnsiTheme="minorHAnsi" w:cstheme="minorHAnsi"/>
          <w:b/>
          <w:sz w:val="20"/>
          <w:szCs w:val="20"/>
          <w:shd w:val="clear" w:color="auto" w:fill="FFFFFF"/>
          <w:lang w:val="pt-BR"/>
        </w:rPr>
        <w:t xml:space="preserve">DNSH </w:t>
      </w:r>
      <w:r w:rsidRPr="00016538">
        <w:rPr>
          <w:rFonts w:asciiTheme="minorHAnsi" w:hAnsiTheme="minorHAnsi" w:cstheme="minorHAnsi"/>
          <w:sz w:val="20"/>
          <w:szCs w:val="20"/>
          <w:shd w:val="clear" w:color="auto" w:fill="FFFFFF"/>
          <w:lang w:val="pt-BR"/>
        </w:rPr>
        <w:t>- Principiul de a nu „prejudicia în mod semnificativ” (do no significat harm)</w:t>
      </w:r>
    </w:p>
    <w:p w14:paraId="03985ACE" w14:textId="5F522FDC" w:rsidR="00F74D79" w:rsidRPr="00016538" w:rsidRDefault="00F74D79" w:rsidP="0093069F">
      <w:pPr>
        <w:pStyle w:val="qowt-stl-normal"/>
        <w:spacing w:before="0" w:beforeAutospacing="0" w:after="0" w:afterAutospacing="0"/>
        <w:jc w:val="both"/>
        <w:rPr>
          <w:rFonts w:asciiTheme="minorHAnsi" w:hAnsiTheme="minorHAnsi" w:cstheme="minorHAnsi"/>
          <w:sz w:val="20"/>
          <w:szCs w:val="20"/>
          <w:lang w:val="pt-BR"/>
        </w:rPr>
      </w:pPr>
      <w:r w:rsidRPr="00F74D79">
        <w:rPr>
          <w:rFonts w:asciiTheme="minorHAnsi" w:hAnsiTheme="minorHAnsi" w:cstheme="minorHAnsi"/>
          <w:b/>
          <w:sz w:val="20"/>
          <w:szCs w:val="20"/>
          <w:shd w:val="clear" w:color="auto" w:fill="FFFFFF"/>
          <w:lang w:val="pt-BR"/>
        </w:rPr>
        <w:t xml:space="preserve">DPI- </w:t>
      </w:r>
      <w:r w:rsidRPr="00F74D79">
        <w:rPr>
          <w:rFonts w:asciiTheme="minorHAnsi" w:hAnsiTheme="minorHAnsi" w:cstheme="minorHAnsi"/>
          <w:sz w:val="20"/>
          <w:szCs w:val="20"/>
          <w:shd w:val="clear" w:color="auto" w:fill="FFFFFF"/>
          <w:lang w:val="pt-BR"/>
        </w:rPr>
        <w:t>Drepturile de proprietate intelectuală (DPI)</w:t>
      </w:r>
    </w:p>
    <w:p w14:paraId="7EEC8B79" w14:textId="77777777" w:rsidR="00820BFD" w:rsidRPr="00016538" w:rsidRDefault="00820BFD" w:rsidP="004A2BAF">
      <w:pPr>
        <w:jc w:val="both"/>
        <w:rPr>
          <w:rFonts w:asciiTheme="minorHAnsi" w:hAnsiTheme="minorHAnsi" w:cstheme="minorHAnsi"/>
          <w:szCs w:val="20"/>
        </w:rPr>
      </w:pPr>
      <w:r w:rsidRPr="00016538">
        <w:rPr>
          <w:rFonts w:asciiTheme="minorHAnsi" w:hAnsiTheme="minorHAnsi" w:cstheme="minorHAnsi"/>
          <w:b/>
          <w:szCs w:val="20"/>
        </w:rPr>
        <w:t xml:space="preserve">DUAE </w:t>
      </w:r>
      <w:r w:rsidRPr="00016538">
        <w:rPr>
          <w:rFonts w:asciiTheme="minorHAnsi" w:hAnsiTheme="minorHAnsi" w:cstheme="minorHAnsi"/>
          <w:szCs w:val="20"/>
        </w:rPr>
        <w:t>- Document Unic pentru Achizițiile publice Europene</w:t>
      </w:r>
      <w:r w:rsidR="00123F22" w:rsidRPr="00016538">
        <w:rPr>
          <w:rFonts w:asciiTheme="minorHAnsi" w:hAnsiTheme="minorHAnsi" w:cstheme="minorHAnsi"/>
          <w:szCs w:val="20"/>
        </w:rPr>
        <w:t>;</w:t>
      </w:r>
    </w:p>
    <w:p w14:paraId="2FE63178" w14:textId="1FAC06F8" w:rsidR="00820BFD" w:rsidRPr="00016538" w:rsidRDefault="00820BFD"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 xml:space="preserve">EUR </w:t>
      </w:r>
      <w:r w:rsidR="00AC3EFD" w:rsidRPr="00016538">
        <w:rPr>
          <w:rFonts w:asciiTheme="minorHAnsi" w:eastAsia="SimSun" w:hAnsiTheme="minorHAnsi" w:cstheme="minorHAnsi"/>
          <w:bCs/>
          <w:szCs w:val="20"/>
        </w:rPr>
        <w:t>–</w:t>
      </w:r>
      <w:r w:rsidRPr="00016538">
        <w:rPr>
          <w:rFonts w:asciiTheme="minorHAnsi" w:eastAsia="SimSun" w:hAnsiTheme="minorHAnsi" w:cstheme="minorHAnsi"/>
          <w:bCs/>
          <w:szCs w:val="20"/>
        </w:rPr>
        <w:t xml:space="preserve"> Euro</w:t>
      </w:r>
      <w:r w:rsidR="00AC3EFD" w:rsidRPr="00016538">
        <w:rPr>
          <w:rFonts w:asciiTheme="minorHAnsi" w:eastAsia="SimSun" w:hAnsiTheme="minorHAnsi" w:cstheme="minorHAnsi"/>
          <w:bCs/>
          <w:szCs w:val="20"/>
        </w:rPr>
        <w:t>;</w:t>
      </w:r>
    </w:p>
    <w:p w14:paraId="6E5B3E8E" w14:textId="5655F0F2" w:rsidR="00820BFD" w:rsidRPr="00016538" w:rsidRDefault="00820BFD"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FEDR </w:t>
      </w:r>
      <w:r w:rsidRPr="00016538">
        <w:rPr>
          <w:rFonts w:asciiTheme="minorHAnsi" w:hAnsiTheme="minorHAnsi" w:cstheme="minorHAnsi"/>
          <w:szCs w:val="20"/>
        </w:rPr>
        <w:t>- Fondul European de Dezvoltare Regională</w:t>
      </w:r>
    </w:p>
    <w:p w14:paraId="3D7BBCEE" w14:textId="790F2D9E" w:rsidR="00820BFD" w:rsidRPr="00016538" w:rsidRDefault="00820BFD"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FSE</w:t>
      </w:r>
      <w:r w:rsidRPr="00016538">
        <w:rPr>
          <w:rFonts w:asciiTheme="minorHAnsi" w:hAnsiTheme="minorHAnsi" w:cstheme="minorHAnsi"/>
          <w:szCs w:val="20"/>
        </w:rPr>
        <w:t>+ - Fondul Social European</w:t>
      </w:r>
    </w:p>
    <w:p w14:paraId="4F0BCD4D" w14:textId="3BD86E60" w:rsidR="00820BFD" w:rsidRPr="00016538" w:rsidRDefault="00820BFD" w:rsidP="004A2BAF">
      <w:pPr>
        <w:spacing w:line="276" w:lineRule="auto"/>
        <w:jc w:val="both"/>
        <w:rPr>
          <w:rFonts w:asciiTheme="minorHAnsi" w:hAnsiTheme="minorHAnsi" w:cstheme="minorHAnsi"/>
          <w:szCs w:val="20"/>
        </w:rPr>
      </w:pPr>
      <w:r w:rsidRPr="00016538">
        <w:rPr>
          <w:rFonts w:asciiTheme="minorHAnsi" w:hAnsiTheme="minorHAnsi" w:cstheme="minorHAnsi"/>
          <w:b/>
          <w:szCs w:val="20"/>
        </w:rPr>
        <w:t>FC</w:t>
      </w:r>
      <w:r w:rsidRPr="00016538">
        <w:rPr>
          <w:rFonts w:asciiTheme="minorHAnsi" w:hAnsiTheme="minorHAnsi" w:cstheme="minorHAnsi"/>
          <w:szCs w:val="20"/>
        </w:rPr>
        <w:t xml:space="preserve"> - Fondul de Coeziune</w:t>
      </w:r>
    </w:p>
    <w:p w14:paraId="4E5666B4" w14:textId="74DC2084" w:rsidR="004361CB" w:rsidRPr="00016538" w:rsidRDefault="004361CB" w:rsidP="00675AE2">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FESI </w:t>
      </w:r>
      <w:r w:rsidRPr="00016538">
        <w:rPr>
          <w:rFonts w:asciiTheme="minorHAnsi" w:hAnsiTheme="minorHAnsi" w:cstheme="minorHAnsi"/>
          <w:szCs w:val="20"/>
        </w:rPr>
        <w:t>- Fondurile Europene Structurale și de Investiții</w:t>
      </w:r>
    </w:p>
    <w:p w14:paraId="0B7AD4F1" w14:textId="5680C98C"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HG -</w:t>
      </w:r>
      <w:r w:rsidRPr="00016538">
        <w:rPr>
          <w:rFonts w:asciiTheme="minorHAnsi" w:hAnsiTheme="minorHAnsi" w:cstheme="minorHAnsi"/>
          <w:szCs w:val="20"/>
        </w:rPr>
        <w:t xml:space="preserve"> Hotărâre a Guvernului</w:t>
      </w:r>
    </w:p>
    <w:p w14:paraId="17E6E92D" w14:textId="2B7F8793"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IF</w:t>
      </w:r>
      <w:r w:rsidRPr="00016538">
        <w:rPr>
          <w:rFonts w:asciiTheme="minorHAnsi" w:eastAsia="SimSun" w:hAnsiTheme="minorHAnsi" w:cstheme="minorHAnsi"/>
          <w:bCs/>
          <w:szCs w:val="20"/>
        </w:rPr>
        <w:t xml:space="preserve"> – Instrumente financiare</w:t>
      </w:r>
    </w:p>
    <w:p w14:paraId="729E6374" w14:textId="77777777" w:rsidR="002A33CA" w:rsidRPr="00016538" w:rsidRDefault="002A33CA" w:rsidP="002A33CA">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INS - </w:t>
      </w:r>
      <w:r w:rsidRPr="00016538">
        <w:rPr>
          <w:rFonts w:asciiTheme="minorHAnsi" w:eastAsia="SimSun" w:hAnsiTheme="minorHAnsi" w:cstheme="minorHAnsi"/>
          <w:szCs w:val="20"/>
        </w:rPr>
        <w:t>lnstitutul Național pentru Statistică</w:t>
      </w:r>
    </w:p>
    <w:p w14:paraId="71D8C827" w14:textId="43F86676"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IMM</w:t>
      </w:r>
      <w:r w:rsidRPr="00016538">
        <w:rPr>
          <w:rFonts w:asciiTheme="minorHAnsi" w:eastAsia="SimSun" w:hAnsiTheme="minorHAnsi" w:cstheme="minorHAnsi"/>
          <w:bCs/>
          <w:szCs w:val="20"/>
        </w:rPr>
        <w:t xml:space="preserve"> – Întreprinderi mici și mijlocii</w:t>
      </w:r>
    </w:p>
    <w:p w14:paraId="77772BF0" w14:textId="6055505A" w:rsidR="004361CB" w:rsidRPr="00016538" w:rsidRDefault="004361CB"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MFP</w:t>
      </w:r>
      <w:r w:rsidRPr="00016538">
        <w:rPr>
          <w:rFonts w:asciiTheme="minorHAnsi" w:eastAsia="SimSun" w:hAnsiTheme="minorHAnsi" w:cstheme="minorHAnsi"/>
          <w:bCs/>
          <w:szCs w:val="20"/>
        </w:rPr>
        <w:t xml:space="preserve"> – Ministerul Finanțelor Publice</w:t>
      </w:r>
    </w:p>
    <w:p w14:paraId="6C8BB383"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MIPE – </w:t>
      </w:r>
      <w:r w:rsidRPr="00016538">
        <w:rPr>
          <w:rFonts w:asciiTheme="minorHAnsi" w:eastAsia="SimSun" w:hAnsiTheme="minorHAnsi" w:cstheme="minorHAnsi"/>
          <w:szCs w:val="20"/>
        </w:rPr>
        <w:t>Ministerul Investitiilor si Proiectelor Europene</w:t>
      </w:r>
    </w:p>
    <w:p w14:paraId="1078D006"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ONRC – </w:t>
      </w:r>
      <w:r w:rsidRPr="00016538">
        <w:rPr>
          <w:rFonts w:asciiTheme="minorHAnsi" w:eastAsia="SimSun" w:hAnsiTheme="minorHAnsi" w:cstheme="minorHAnsi"/>
          <w:szCs w:val="20"/>
        </w:rPr>
        <w:t>Oficiul Național al Registrului Comerțului</w:t>
      </w:r>
    </w:p>
    <w:p w14:paraId="5D17B22D" w14:textId="547D2730"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OP</w:t>
      </w:r>
      <w:r w:rsidRPr="00016538">
        <w:rPr>
          <w:rFonts w:asciiTheme="minorHAnsi" w:hAnsiTheme="minorHAnsi" w:cstheme="minorHAnsi"/>
          <w:szCs w:val="20"/>
        </w:rPr>
        <w:t xml:space="preserve"> - obiectiv de politică</w:t>
      </w:r>
    </w:p>
    <w:p w14:paraId="711B5C8F" w14:textId="0757F5CB"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 xml:space="preserve">OS </w:t>
      </w:r>
      <w:r w:rsidRPr="00016538">
        <w:rPr>
          <w:rFonts w:asciiTheme="minorHAnsi" w:hAnsiTheme="minorHAnsi" w:cstheme="minorHAnsi"/>
          <w:szCs w:val="20"/>
        </w:rPr>
        <w:t>- obiectiv specific</w:t>
      </w:r>
    </w:p>
    <w:p w14:paraId="3A14FFB6" w14:textId="13ADA321" w:rsidR="00B76126" w:rsidRPr="00016538" w:rsidRDefault="00B76126" w:rsidP="004A2BAF">
      <w:pPr>
        <w:spacing w:after="0" w:line="276" w:lineRule="auto"/>
        <w:jc w:val="both"/>
        <w:rPr>
          <w:rFonts w:asciiTheme="minorHAnsi" w:hAnsiTheme="minorHAnsi" w:cstheme="minorHAnsi"/>
          <w:szCs w:val="20"/>
        </w:rPr>
      </w:pPr>
      <w:r w:rsidRPr="00016538">
        <w:rPr>
          <w:rFonts w:asciiTheme="minorHAnsi" w:hAnsiTheme="minorHAnsi" w:cstheme="minorHAnsi"/>
          <w:b/>
          <w:bCs/>
          <w:szCs w:val="20"/>
        </w:rPr>
        <w:t>OSR</w:t>
      </w:r>
      <w:r w:rsidRPr="00016538">
        <w:rPr>
          <w:rFonts w:asciiTheme="minorHAnsi" w:hAnsiTheme="minorHAnsi" w:cstheme="minorHAnsi"/>
          <w:szCs w:val="20"/>
        </w:rPr>
        <w:t xml:space="preserve"> – obiectiv strategic regional</w:t>
      </w:r>
    </w:p>
    <w:p w14:paraId="2DEF0DA7" w14:textId="3A095925" w:rsidR="00AC3EFD"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OUG</w:t>
      </w:r>
      <w:r w:rsidRPr="00016538">
        <w:rPr>
          <w:rFonts w:asciiTheme="minorHAnsi" w:hAnsiTheme="minorHAnsi" w:cstheme="minorHAnsi"/>
          <w:szCs w:val="20"/>
        </w:rPr>
        <w:t xml:space="preserve"> - Ordonanță de urgență a Guvernului</w:t>
      </w:r>
    </w:p>
    <w:p w14:paraId="58081AEA" w14:textId="77777777" w:rsidR="0068121C" w:rsidRPr="00016538" w:rsidRDefault="0068121C" w:rsidP="0068121C">
      <w:pPr>
        <w:jc w:val="both"/>
        <w:rPr>
          <w:rFonts w:asciiTheme="minorHAnsi" w:eastAsia="SimSun" w:hAnsiTheme="minorHAnsi" w:cstheme="minorHAnsi"/>
          <w:bCs/>
          <w:szCs w:val="20"/>
        </w:rPr>
      </w:pPr>
      <w:r w:rsidRPr="00016538">
        <w:rPr>
          <w:rFonts w:asciiTheme="minorHAnsi" w:eastAsia="SimSun" w:hAnsiTheme="minorHAnsi" w:cstheme="minorHAnsi"/>
          <w:b/>
          <w:bCs/>
          <w:szCs w:val="20"/>
        </w:rPr>
        <w:t>P</w:t>
      </w:r>
      <w:r w:rsidRPr="00016538">
        <w:rPr>
          <w:rFonts w:asciiTheme="minorHAnsi" w:eastAsia="SimSun" w:hAnsiTheme="minorHAnsi" w:cstheme="minorHAnsi"/>
          <w:bCs/>
          <w:szCs w:val="20"/>
        </w:rPr>
        <w:t xml:space="preserve"> – Prioritatea;</w:t>
      </w:r>
    </w:p>
    <w:p w14:paraId="49FD640A" w14:textId="53653EC2" w:rsidR="004361CB" w:rsidRPr="00016538" w:rsidRDefault="004361CB" w:rsidP="004A2BAF">
      <w:pPr>
        <w:spacing w:after="0" w:line="276" w:lineRule="auto"/>
        <w:jc w:val="both"/>
        <w:rPr>
          <w:rFonts w:asciiTheme="minorHAnsi" w:hAnsiTheme="minorHAnsi" w:cstheme="minorHAnsi"/>
          <w:szCs w:val="20"/>
        </w:rPr>
      </w:pPr>
      <w:r w:rsidRPr="00016538">
        <w:rPr>
          <w:rFonts w:asciiTheme="minorHAnsi" w:hAnsiTheme="minorHAnsi" w:cstheme="minorHAnsi"/>
          <w:b/>
          <w:szCs w:val="20"/>
        </w:rPr>
        <w:t>PR Sud-Vest Oltenia</w:t>
      </w:r>
      <w:r w:rsidRPr="00016538">
        <w:rPr>
          <w:rFonts w:asciiTheme="minorHAnsi" w:hAnsiTheme="minorHAnsi" w:cstheme="minorHAnsi"/>
          <w:szCs w:val="20"/>
        </w:rPr>
        <w:t xml:space="preserve"> - Programul Regional Sud- Vest Oltenia;</w:t>
      </w:r>
    </w:p>
    <w:p w14:paraId="5A0D1D7D" w14:textId="77777777" w:rsidR="004361CB" w:rsidRPr="00016538" w:rsidRDefault="004361CB" w:rsidP="004A2BAF">
      <w:pPr>
        <w:jc w:val="both"/>
        <w:rPr>
          <w:rFonts w:asciiTheme="minorHAnsi" w:hAnsiTheme="minorHAnsi" w:cstheme="minorHAnsi"/>
          <w:szCs w:val="20"/>
        </w:rPr>
      </w:pPr>
      <w:r w:rsidRPr="00016538">
        <w:rPr>
          <w:rFonts w:asciiTheme="minorHAnsi" w:hAnsiTheme="minorHAnsi" w:cstheme="minorHAnsi"/>
          <w:b/>
          <w:szCs w:val="20"/>
        </w:rPr>
        <w:lastRenderedPageBreak/>
        <w:t xml:space="preserve">PDR </w:t>
      </w:r>
      <w:r w:rsidRPr="00016538">
        <w:rPr>
          <w:rFonts w:asciiTheme="minorHAnsi" w:hAnsiTheme="minorHAnsi" w:cstheme="minorHAnsi"/>
          <w:szCs w:val="20"/>
        </w:rPr>
        <w:t>- Planul de Dezvoltare Regională</w:t>
      </w:r>
      <w:r w:rsidR="002A15A4" w:rsidRPr="00016538">
        <w:rPr>
          <w:rFonts w:asciiTheme="minorHAnsi" w:hAnsiTheme="minorHAnsi" w:cstheme="minorHAnsi"/>
          <w:szCs w:val="20"/>
        </w:rPr>
        <w:t xml:space="preserve"> SV Oltenia</w:t>
      </w:r>
      <w:r w:rsidR="00123F22" w:rsidRPr="00016538">
        <w:rPr>
          <w:rFonts w:asciiTheme="minorHAnsi" w:hAnsiTheme="minorHAnsi" w:cstheme="minorHAnsi"/>
          <w:szCs w:val="20"/>
        </w:rPr>
        <w:t>;</w:t>
      </w:r>
    </w:p>
    <w:p w14:paraId="2FB48FAF"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PNRR - </w:t>
      </w:r>
      <w:r w:rsidRPr="00016538">
        <w:rPr>
          <w:rFonts w:asciiTheme="minorHAnsi" w:eastAsia="SimSun" w:hAnsiTheme="minorHAnsi" w:cstheme="minorHAnsi"/>
          <w:szCs w:val="20"/>
        </w:rPr>
        <w:t>Planul Național de Redresare și Reziliență al României</w:t>
      </w:r>
      <w:r w:rsidRPr="00016538">
        <w:rPr>
          <w:rFonts w:asciiTheme="minorHAnsi" w:eastAsia="SimSun" w:hAnsiTheme="minorHAnsi" w:cstheme="minorHAnsi"/>
          <w:b/>
          <w:bCs/>
          <w:szCs w:val="20"/>
        </w:rPr>
        <w:t>;</w:t>
      </w:r>
    </w:p>
    <w:p w14:paraId="3CF90C42" w14:textId="77777777" w:rsidR="00DA4918" w:rsidRPr="00016538" w:rsidRDefault="00DA4918" w:rsidP="00DA4918">
      <w:pPr>
        <w:jc w:val="both"/>
        <w:rPr>
          <w:rFonts w:asciiTheme="minorHAnsi" w:eastAsia="SimSun" w:hAnsiTheme="minorHAnsi" w:cstheme="minorHAnsi"/>
          <w:b/>
          <w:bCs/>
          <w:szCs w:val="20"/>
        </w:rPr>
      </w:pPr>
      <w:r w:rsidRPr="00016538">
        <w:rPr>
          <w:rFonts w:asciiTheme="minorHAnsi" w:eastAsia="SimSun" w:hAnsiTheme="minorHAnsi" w:cstheme="minorHAnsi"/>
          <w:b/>
          <w:bCs/>
          <w:szCs w:val="20"/>
        </w:rPr>
        <w:t>PO- Program Operațional</w:t>
      </w:r>
    </w:p>
    <w:p w14:paraId="16F77E4A" w14:textId="77777777" w:rsidR="00DA4918" w:rsidRPr="00016538" w:rsidRDefault="00DA4918" w:rsidP="004A2BAF">
      <w:pPr>
        <w:jc w:val="both"/>
        <w:rPr>
          <w:rFonts w:asciiTheme="minorHAnsi" w:hAnsiTheme="minorHAnsi" w:cstheme="minorHAnsi"/>
          <w:szCs w:val="20"/>
        </w:rPr>
      </w:pPr>
    </w:p>
    <w:p w14:paraId="1A3CC0D3"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RȚ</w:t>
      </w:r>
      <w:r w:rsidRPr="00016538">
        <w:rPr>
          <w:rFonts w:asciiTheme="minorHAnsi" w:hAnsiTheme="minorHAnsi" w:cstheme="minorHAnsi"/>
          <w:szCs w:val="20"/>
        </w:rPr>
        <w:t xml:space="preserve"> -</w:t>
      </w:r>
      <w:r w:rsidR="00123F22" w:rsidRPr="00016538">
        <w:rPr>
          <w:rFonts w:asciiTheme="minorHAnsi" w:hAnsiTheme="minorHAnsi" w:cstheme="minorHAnsi"/>
          <w:szCs w:val="20"/>
        </w:rPr>
        <w:t xml:space="preserve"> Raportul de Țară;</w:t>
      </w:r>
    </w:p>
    <w:p w14:paraId="27BE2DB4"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RIS3</w:t>
      </w:r>
      <w:r w:rsidRPr="00016538">
        <w:rPr>
          <w:rFonts w:asciiTheme="minorHAnsi" w:hAnsiTheme="minorHAnsi" w:cstheme="minorHAnsi"/>
          <w:szCs w:val="20"/>
        </w:rPr>
        <w:t xml:space="preserve"> - Strategia regională de inovare pentru specializare inteligentă; </w:t>
      </w:r>
    </w:p>
    <w:p w14:paraId="0E4A5D8D" w14:textId="77777777" w:rsidR="00422194" w:rsidRPr="00016538" w:rsidRDefault="00422194" w:rsidP="004A2BAF">
      <w:pPr>
        <w:jc w:val="both"/>
        <w:rPr>
          <w:rFonts w:asciiTheme="minorHAnsi" w:hAnsiTheme="minorHAnsi" w:cstheme="minorHAnsi"/>
          <w:szCs w:val="20"/>
        </w:rPr>
      </w:pPr>
      <w:r w:rsidRPr="00016538">
        <w:rPr>
          <w:rFonts w:asciiTheme="minorHAnsi" w:hAnsiTheme="minorHAnsi" w:cstheme="minorHAnsi"/>
          <w:b/>
          <w:szCs w:val="20"/>
        </w:rPr>
        <w:t>REG</w:t>
      </w:r>
      <w:r w:rsidRPr="00016538">
        <w:rPr>
          <w:rFonts w:asciiTheme="minorHAnsi" w:hAnsiTheme="minorHAnsi" w:cstheme="minorHAnsi"/>
          <w:szCs w:val="20"/>
        </w:rPr>
        <w:t xml:space="preserve"> - Regulament;</w:t>
      </w:r>
    </w:p>
    <w:p w14:paraId="13149EED" w14:textId="7BFE4675"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SNDD</w:t>
      </w:r>
      <w:r w:rsidR="00FB3831" w:rsidRPr="00016538">
        <w:rPr>
          <w:rFonts w:asciiTheme="minorHAnsi" w:eastAsia="SimSun" w:hAnsiTheme="minorHAnsi" w:cstheme="minorHAnsi"/>
          <w:b/>
          <w:bCs/>
          <w:szCs w:val="20"/>
        </w:rPr>
        <w:t>R</w:t>
      </w:r>
      <w:r w:rsidRPr="00016538">
        <w:rPr>
          <w:rFonts w:asciiTheme="minorHAnsi" w:eastAsia="SimSun" w:hAnsiTheme="minorHAnsi" w:cstheme="minorHAnsi"/>
          <w:bCs/>
          <w:szCs w:val="20"/>
        </w:rPr>
        <w:t xml:space="preserve"> – Strategia Națională pentru Dezvoltare Durabilă</w:t>
      </w:r>
      <w:r w:rsidR="00FB3831" w:rsidRPr="00016538">
        <w:rPr>
          <w:rFonts w:asciiTheme="minorHAnsi" w:eastAsia="SimSun" w:hAnsiTheme="minorHAnsi" w:cstheme="minorHAnsi"/>
          <w:bCs/>
          <w:szCs w:val="20"/>
        </w:rPr>
        <w:t xml:space="preserve"> a României</w:t>
      </w:r>
      <w:r w:rsidR="00123F22" w:rsidRPr="00016538">
        <w:rPr>
          <w:rFonts w:asciiTheme="minorHAnsi" w:eastAsia="SimSun" w:hAnsiTheme="minorHAnsi" w:cstheme="minorHAnsi"/>
          <w:bCs/>
          <w:szCs w:val="20"/>
        </w:rPr>
        <w:t>;</w:t>
      </w:r>
    </w:p>
    <w:p w14:paraId="415F8BC6"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SNCISI -</w:t>
      </w:r>
      <w:r w:rsidRPr="00016538">
        <w:rPr>
          <w:rFonts w:asciiTheme="minorHAnsi" w:hAnsiTheme="minorHAnsi" w:cstheme="minorHAnsi"/>
          <w:szCs w:val="20"/>
        </w:rPr>
        <w:t xml:space="preserve"> Strategia Națională de Cercetare, Inovare și Specializare Inteligentă 2021 - 2027; </w:t>
      </w:r>
    </w:p>
    <w:p w14:paraId="591CCBA3" w14:textId="04890A20" w:rsidR="00066CEF" w:rsidRPr="00016538" w:rsidRDefault="00066CEF" w:rsidP="00066CEF">
      <w:pPr>
        <w:jc w:val="both"/>
        <w:rPr>
          <w:rFonts w:asciiTheme="minorHAnsi" w:hAnsiTheme="minorHAnsi" w:cstheme="minorHAnsi"/>
          <w:szCs w:val="20"/>
        </w:rPr>
      </w:pPr>
      <w:r w:rsidRPr="00016538">
        <w:rPr>
          <w:rFonts w:asciiTheme="minorHAnsi" w:hAnsiTheme="minorHAnsi" w:cstheme="minorHAnsi"/>
          <w:b/>
          <w:bCs/>
          <w:szCs w:val="20"/>
        </w:rPr>
        <w:t>SUERD</w:t>
      </w:r>
      <w:r w:rsidRPr="00016538">
        <w:rPr>
          <w:rFonts w:asciiTheme="minorHAnsi" w:hAnsiTheme="minorHAnsi" w:cstheme="minorHAnsi"/>
          <w:szCs w:val="20"/>
        </w:rPr>
        <w:t xml:space="preserve"> - Strategia Uniunii Europene pentru Regiunea Dunării;</w:t>
      </w:r>
    </w:p>
    <w:p w14:paraId="72AD28C3" w14:textId="5C0137BC" w:rsidR="002A15A4" w:rsidRPr="00016538" w:rsidRDefault="002A15A4" w:rsidP="00E22C20">
      <w:pPr>
        <w:pStyle w:val="Default"/>
        <w:spacing w:line="276" w:lineRule="auto"/>
        <w:jc w:val="both"/>
        <w:rPr>
          <w:rFonts w:asciiTheme="minorHAnsi" w:hAnsiTheme="minorHAnsi" w:cstheme="minorHAnsi"/>
          <w:color w:val="auto"/>
          <w:sz w:val="20"/>
          <w:szCs w:val="20"/>
        </w:rPr>
      </w:pPr>
      <w:r w:rsidRPr="00016538">
        <w:rPr>
          <w:rFonts w:asciiTheme="minorHAnsi" w:eastAsia="SimSun" w:hAnsiTheme="minorHAnsi" w:cstheme="minorHAnsi"/>
          <w:b/>
          <w:bCs/>
          <w:color w:val="auto"/>
          <w:sz w:val="20"/>
          <w:szCs w:val="20"/>
        </w:rPr>
        <w:t>TEN-T</w:t>
      </w:r>
      <w:r w:rsidRPr="00016538">
        <w:rPr>
          <w:rFonts w:asciiTheme="minorHAnsi" w:eastAsia="SimSun" w:hAnsiTheme="minorHAnsi" w:cstheme="minorHAnsi"/>
          <w:bCs/>
          <w:color w:val="auto"/>
          <w:sz w:val="20"/>
          <w:szCs w:val="20"/>
        </w:rPr>
        <w:t xml:space="preserve"> -</w:t>
      </w:r>
      <w:r w:rsidR="00A20E7D" w:rsidRPr="00016538">
        <w:rPr>
          <w:rFonts w:asciiTheme="minorHAnsi" w:hAnsiTheme="minorHAnsi" w:cstheme="minorHAnsi"/>
          <w:b/>
          <w:bCs/>
          <w:color w:val="auto"/>
          <w:sz w:val="20"/>
          <w:szCs w:val="20"/>
        </w:rPr>
        <w:t xml:space="preserve"> </w:t>
      </w:r>
      <w:r w:rsidR="00A20E7D" w:rsidRPr="00016538">
        <w:rPr>
          <w:rFonts w:asciiTheme="minorHAnsi" w:hAnsiTheme="minorHAnsi" w:cstheme="minorHAnsi"/>
          <w:bCs/>
          <w:color w:val="auto"/>
          <w:sz w:val="20"/>
          <w:szCs w:val="20"/>
        </w:rPr>
        <w:t>Rețeaua Trans-Europeană de Transport</w:t>
      </w:r>
      <w:r w:rsidR="00A20E7D" w:rsidRPr="00016538">
        <w:rPr>
          <w:rFonts w:asciiTheme="minorHAnsi" w:hAnsiTheme="minorHAnsi" w:cstheme="minorHAnsi"/>
          <w:color w:val="auto"/>
          <w:sz w:val="20"/>
          <w:szCs w:val="20"/>
        </w:rPr>
        <w:t xml:space="preserve"> (</w:t>
      </w:r>
      <w:r w:rsidRPr="00016538">
        <w:rPr>
          <w:rFonts w:asciiTheme="minorHAnsi" w:eastAsia="SimSun" w:hAnsiTheme="minorHAnsi" w:cstheme="minorHAnsi"/>
          <w:bCs/>
          <w:color w:val="auto"/>
          <w:sz w:val="20"/>
          <w:szCs w:val="20"/>
        </w:rPr>
        <w:t>Trans-European Transport Networks</w:t>
      </w:r>
      <w:r w:rsidR="00A20E7D" w:rsidRPr="00016538">
        <w:rPr>
          <w:rFonts w:asciiTheme="minorHAnsi" w:eastAsia="SimSun" w:hAnsiTheme="minorHAnsi" w:cstheme="minorHAnsi"/>
          <w:bCs/>
          <w:color w:val="auto"/>
          <w:sz w:val="20"/>
          <w:szCs w:val="20"/>
        </w:rPr>
        <w:t>)</w:t>
      </w:r>
      <w:r w:rsidR="00123F22" w:rsidRPr="00016538">
        <w:rPr>
          <w:rFonts w:asciiTheme="minorHAnsi" w:eastAsia="SimSun" w:hAnsiTheme="minorHAnsi" w:cstheme="minorHAnsi"/>
          <w:bCs/>
          <w:color w:val="auto"/>
          <w:sz w:val="20"/>
          <w:szCs w:val="20"/>
        </w:rPr>
        <w:t>;</w:t>
      </w:r>
    </w:p>
    <w:p w14:paraId="7801ABC2" w14:textId="77777777"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TFUE</w:t>
      </w:r>
      <w:r w:rsidRPr="00016538">
        <w:rPr>
          <w:rFonts w:asciiTheme="minorHAnsi" w:eastAsia="SimSun" w:hAnsiTheme="minorHAnsi" w:cstheme="minorHAnsi"/>
          <w:bCs/>
          <w:szCs w:val="20"/>
        </w:rPr>
        <w:t xml:space="preserve"> – Tratatul de Funcționare al Uniunii Europene</w:t>
      </w:r>
      <w:r w:rsidR="00123F22" w:rsidRPr="00016538">
        <w:rPr>
          <w:rFonts w:asciiTheme="minorHAnsi" w:eastAsia="SimSun" w:hAnsiTheme="minorHAnsi" w:cstheme="minorHAnsi"/>
          <w:bCs/>
          <w:szCs w:val="20"/>
        </w:rPr>
        <w:t>;</w:t>
      </w:r>
    </w:p>
    <w:p w14:paraId="73273978" w14:textId="77777777" w:rsidR="002A15A4" w:rsidRPr="00016538" w:rsidRDefault="002A15A4" w:rsidP="004A2BAF">
      <w:pPr>
        <w:jc w:val="both"/>
        <w:rPr>
          <w:rFonts w:asciiTheme="minorHAnsi" w:eastAsia="SimSun" w:hAnsiTheme="minorHAnsi" w:cstheme="minorHAnsi"/>
          <w:bCs/>
          <w:szCs w:val="20"/>
        </w:rPr>
      </w:pPr>
      <w:r w:rsidRPr="00016538">
        <w:rPr>
          <w:rFonts w:asciiTheme="minorHAnsi" w:eastAsia="SimSun" w:hAnsiTheme="minorHAnsi" w:cstheme="minorHAnsi"/>
          <w:b/>
          <w:bCs/>
          <w:szCs w:val="20"/>
        </w:rPr>
        <w:t>TIC</w:t>
      </w:r>
      <w:r w:rsidRPr="00016538">
        <w:rPr>
          <w:rFonts w:asciiTheme="minorHAnsi" w:eastAsia="SimSun" w:hAnsiTheme="minorHAnsi" w:cstheme="minorHAnsi"/>
          <w:bCs/>
          <w:szCs w:val="20"/>
        </w:rPr>
        <w:t xml:space="preserve"> - Tehnologia Informației și Comunicării</w:t>
      </w:r>
      <w:r w:rsidR="00123F22" w:rsidRPr="00016538">
        <w:rPr>
          <w:rFonts w:asciiTheme="minorHAnsi" w:eastAsia="SimSun" w:hAnsiTheme="minorHAnsi" w:cstheme="minorHAnsi"/>
          <w:bCs/>
          <w:szCs w:val="20"/>
        </w:rPr>
        <w:t>;</w:t>
      </w:r>
    </w:p>
    <w:p w14:paraId="42D4A482" w14:textId="77777777" w:rsidR="002A15A4" w:rsidRPr="00016538" w:rsidRDefault="002A15A4" w:rsidP="004A2BAF">
      <w:pPr>
        <w:jc w:val="both"/>
        <w:rPr>
          <w:rFonts w:asciiTheme="minorHAnsi" w:hAnsiTheme="minorHAnsi" w:cstheme="minorHAnsi"/>
          <w:szCs w:val="20"/>
        </w:rPr>
      </w:pPr>
      <w:r w:rsidRPr="00016538">
        <w:rPr>
          <w:rFonts w:asciiTheme="minorHAnsi" w:hAnsiTheme="minorHAnsi" w:cstheme="minorHAnsi"/>
          <w:b/>
          <w:szCs w:val="20"/>
        </w:rPr>
        <w:t xml:space="preserve">TVA </w:t>
      </w:r>
      <w:r w:rsidRPr="00016538">
        <w:rPr>
          <w:rFonts w:asciiTheme="minorHAnsi" w:hAnsiTheme="minorHAnsi" w:cstheme="minorHAnsi"/>
          <w:szCs w:val="20"/>
        </w:rPr>
        <w:t>- Taxa pe valoare Adăugată</w:t>
      </w:r>
      <w:r w:rsidR="00123F22" w:rsidRPr="00016538">
        <w:rPr>
          <w:rFonts w:asciiTheme="minorHAnsi" w:hAnsiTheme="minorHAnsi" w:cstheme="minorHAnsi"/>
          <w:szCs w:val="20"/>
        </w:rPr>
        <w:t>;</w:t>
      </w:r>
    </w:p>
    <w:p w14:paraId="147502DA" w14:textId="7C6F29C4" w:rsidR="00422194" w:rsidRPr="00016538" w:rsidRDefault="00422194" w:rsidP="00675AE2">
      <w:pPr>
        <w:spacing w:before="0" w:after="0"/>
        <w:jc w:val="both"/>
        <w:rPr>
          <w:rFonts w:asciiTheme="minorHAnsi" w:hAnsiTheme="minorHAnsi" w:cstheme="minorHAnsi"/>
          <w:szCs w:val="20"/>
        </w:rPr>
      </w:pPr>
      <w:r w:rsidRPr="00016538">
        <w:rPr>
          <w:rFonts w:asciiTheme="minorHAnsi" w:hAnsiTheme="minorHAnsi" w:cstheme="minorHAnsi"/>
          <w:b/>
          <w:szCs w:val="20"/>
        </w:rPr>
        <w:t>TFUE</w:t>
      </w:r>
      <w:r w:rsidRPr="00016538">
        <w:rPr>
          <w:rFonts w:asciiTheme="minorHAnsi" w:hAnsiTheme="minorHAnsi" w:cstheme="minorHAnsi"/>
          <w:szCs w:val="20"/>
        </w:rPr>
        <w:t xml:space="preserve"> - Tratatul privind funcționarea Uniunii Europene - versiunea consolidată 2012/C326/01 a</w:t>
      </w:r>
      <w:r w:rsidR="00675AE2" w:rsidRPr="00016538">
        <w:rPr>
          <w:rFonts w:asciiTheme="minorHAnsi" w:hAnsiTheme="minorHAnsi" w:cstheme="minorHAnsi"/>
          <w:szCs w:val="20"/>
        </w:rPr>
        <w:t xml:space="preserve"> </w:t>
      </w:r>
      <w:r w:rsidRPr="00016538">
        <w:rPr>
          <w:rFonts w:asciiTheme="minorHAnsi" w:hAnsiTheme="minorHAnsi" w:cstheme="minorHAnsi"/>
          <w:szCs w:val="20"/>
        </w:rPr>
        <w:t>Tratatului privind Uniunea Europeană și a Tratatului privind funcționarea Uniunii Europene;</w:t>
      </w:r>
    </w:p>
    <w:p w14:paraId="563F109D" w14:textId="7F681097" w:rsidR="00026AC2" w:rsidRPr="00016538" w:rsidRDefault="00AC3EFD" w:rsidP="004A2BAF">
      <w:pPr>
        <w:jc w:val="both"/>
        <w:rPr>
          <w:rFonts w:asciiTheme="minorHAnsi" w:hAnsiTheme="minorHAnsi" w:cstheme="minorHAnsi"/>
          <w:szCs w:val="20"/>
        </w:rPr>
      </w:pPr>
      <w:r w:rsidRPr="00016538">
        <w:rPr>
          <w:rFonts w:asciiTheme="minorHAnsi" w:hAnsiTheme="minorHAnsi" w:cstheme="minorHAnsi"/>
          <w:b/>
          <w:szCs w:val="20"/>
        </w:rPr>
        <w:t>UE</w:t>
      </w:r>
      <w:r w:rsidRPr="00016538">
        <w:rPr>
          <w:rFonts w:asciiTheme="minorHAnsi" w:hAnsiTheme="minorHAnsi" w:cstheme="minorHAnsi"/>
          <w:szCs w:val="20"/>
        </w:rPr>
        <w:t xml:space="preserve"> - Uniunea Europeană</w:t>
      </w:r>
      <w:r w:rsidR="005F45E8" w:rsidRPr="00016538">
        <w:rPr>
          <w:rFonts w:asciiTheme="minorHAnsi" w:hAnsiTheme="minorHAnsi" w:cstheme="minorHAnsi"/>
          <w:szCs w:val="20"/>
        </w:rPr>
        <w:t>.</w:t>
      </w:r>
    </w:p>
    <w:p w14:paraId="13ED5391" w14:textId="77777777" w:rsidR="00026AC2" w:rsidRPr="00016538" w:rsidRDefault="00026AC2" w:rsidP="00675AE2">
      <w:pPr>
        <w:rPr>
          <w:rFonts w:asciiTheme="minorHAnsi" w:hAnsiTheme="minorHAnsi" w:cstheme="minorHAnsi"/>
          <w:b/>
          <w:szCs w:val="20"/>
        </w:rPr>
      </w:pPr>
    </w:p>
    <w:p w14:paraId="12ABA530" w14:textId="6EB5C87C" w:rsidR="00884E53" w:rsidRPr="00016538" w:rsidRDefault="002E55DF" w:rsidP="002E55DF">
      <w:pPr>
        <w:jc w:val="center"/>
        <w:rPr>
          <w:rFonts w:asciiTheme="minorHAnsi" w:eastAsia="SimSun" w:hAnsiTheme="minorHAnsi" w:cstheme="minorHAnsi"/>
          <w:b/>
          <w:bCs/>
          <w:szCs w:val="20"/>
        </w:rPr>
      </w:pPr>
      <w:r w:rsidRPr="00016538">
        <w:rPr>
          <w:rFonts w:asciiTheme="minorHAnsi" w:eastAsia="SimSun" w:hAnsiTheme="minorHAnsi" w:cstheme="minorHAnsi"/>
          <w:b/>
          <w:bCs/>
          <w:szCs w:val="20"/>
        </w:rPr>
        <w:t xml:space="preserve">Glosar </w:t>
      </w:r>
      <w:r w:rsidR="00C04166" w:rsidRPr="00016538">
        <w:rPr>
          <w:rFonts w:asciiTheme="minorHAnsi" w:eastAsia="SimSun" w:hAnsiTheme="minorHAnsi" w:cstheme="minorHAnsi"/>
          <w:b/>
          <w:bCs/>
          <w:szCs w:val="20"/>
        </w:rPr>
        <w:t xml:space="preserve">de termeni </w:t>
      </w:r>
    </w:p>
    <w:p w14:paraId="79A6BCC0" w14:textId="77777777" w:rsidR="00DA4918" w:rsidRPr="00016538" w:rsidRDefault="00DA4918" w:rsidP="00DA4918">
      <w:pPr>
        <w:spacing w:before="0" w:after="0"/>
        <w:jc w:val="both"/>
        <w:rPr>
          <w:rFonts w:asciiTheme="minorHAnsi" w:hAnsiTheme="minorHAnsi" w:cstheme="minorHAnsi"/>
          <w:szCs w:val="20"/>
        </w:rPr>
      </w:pPr>
    </w:p>
    <w:p w14:paraId="0CA4060B" w14:textId="77777777"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Politica de coeziune, fonduri și instrumente structurale</w:t>
      </w:r>
    </w:p>
    <w:p w14:paraId="0B8883E1" w14:textId="77777777" w:rsidR="00DA4918" w:rsidRPr="00016538" w:rsidRDefault="00DA4918" w:rsidP="00DA4918">
      <w:pPr>
        <w:spacing w:before="0" w:after="0"/>
        <w:jc w:val="center"/>
        <w:rPr>
          <w:rFonts w:asciiTheme="minorHAnsi" w:hAnsiTheme="minorHAnsi" w:cstheme="minorHAnsi"/>
          <w:b/>
          <w:bCs/>
          <w:szCs w:val="20"/>
          <w:u w:val="single"/>
        </w:rPr>
      </w:pPr>
    </w:p>
    <w:p w14:paraId="0F3804D7" w14:textId="77777777" w:rsidR="00DA4918" w:rsidRPr="00016538" w:rsidRDefault="00DA4918" w:rsidP="00DA4918">
      <w:pPr>
        <w:spacing w:before="0" w:after="0"/>
        <w:jc w:val="both"/>
        <w:rPr>
          <w:rFonts w:asciiTheme="minorHAnsi" w:hAnsiTheme="minorHAnsi" w:cstheme="minorHAnsi"/>
          <w:szCs w:val="20"/>
        </w:rPr>
      </w:pPr>
    </w:p>
    <w:tbl>
      <w:tblPr>
        <w:tblW w:w="10025" w:type="dxa"/>
        <w:tblInd w:w="-434" w:type="dxa"/>
        <w:tblLayout w:type="fixed"/>
        <w:tblCellMar>
          <w:left w:w="0" w:type="dxa"/>
          <w:right w:w="0" w:type="dxa"/>
        </w:tblCellMar>
        <w:tblLook w:val="04A0" w:firstRow="1" w:lastRow="0" w:firstColumn="1" w:lastColumn="0" w:noHBand="0" w:noVBand="1"/>
      </w:tblPr>
      <w:tblGrid>
        <w:gridCol w:w="3063"/>
        <w:gridCol w:w="6962"/>
      </w:tblGrid>
      <w:tr w:rsidR="00016538" w:rsidRPr="00016538" w14:paraId="084FB098" w14:textId="77777777" w:rsidTr="00F8564B">
        <w:tc>
          <w:tcPr>
            <w:tcW w:w="3067" w:type="dxa"/>
            <w:tcMar>
              <w:top w:w="16" w:type="dxa"/>
              <w:left w:w="16" w:type="dxa"/>
              <w:bottom w:w="0" w:type="dxa"/>
              <w:right w:w="16" w:type="dxa"/>
            </w:tcMar>
          </w:tcPr>
          <w:p w14:paraId="731E6520"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Acordul de parteneriat 2021-2027</w:t>
            </w:r>
          </w:p>
        </w:tc>
        <w:tc>
          <w:tcPr>
            <w:tcW w:w="6970" w:type="dxa"/>
            <w:tcMar>
              <w:top w:w="16" w:type="dxa"/>
              <w:left w:w="16" w:type="dxa"/>
              <w:bottom w:w="0" w:type="dxa"/>
              <w:right w:w="16" w:type="dxa"/>
            </w:tcMar>
          </w:tcPr>
          <w:p w14:paraId="3EC435C6" w14:textId="4A921B43"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Document aprobat de Comisia Europeană, negociat în prealabil cu România, ca stat membru, reprezentând </w:t>
            </w:r>
            <w:r w:rsidRPr="00016538">
              <w:rPr>
                <w:rStyle w:val="rvts9"/>
                <w:rFonts w:asciiTheme="minorHAnsi" w:hAnsiTheme="minorHAnsi" w:cstheme="minorHAnsi"/>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016538">
              <w:rPr>
                <w:rFonts w:asciiTheme="minorHAnsi" w:hAnsiTheme="minorHAnsi" w:cstheme="minorHAnsi"/>
                <w:szCs w:val="20"/>
              </w:rPr>
              <w:t>.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tc>
      </w:tr>
      <w:tr w:rsidR="00016538" w:rsidRPr="00016538" w14:paraId="40C4A3F8" w14:textId="77777777" w:rsidTr="00F8564B">
        <w:tc>
          <w:tcPr>
            <w:tcW w:w="3067" w:type="dxa"/>
            <w:tcMar>
              <w:top w:w="16" w:type="dxa"/>
              <w:left w:w="16" w:type="dxa"/>
              <w:bottom w:w="0" w:type="dxa"/>
              <w:right w:w="16" w:type="dxa"/>
            </w:tcMar>
          </w:tcPr>
          <w:p w14:paraId="66C79EE9" w14:textId="622CA491"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Acordul de colaborare privind managementul financiar la nivelul Programului Regional aferent perioadei de programare financiară 2021–2027</w:t>
            </w:r>
          </w:p>
        </w:tc>
        <w:tc>
          <w:tcPr>
            <w:tcW w:w="6970" w:type="dxa"/>
            <w:tcMar>
              <w:top w:w="16" w:type="dxa"/>
              <w:left w:w="16" w:type="dxa"/>
              <w:bottom w:w="0" w:type="dxa"/>
              <w:right w:w="16" w:type="dxa"/>
            </w:tcMar>
          </w:tcPr>
          <w:p w14:paraId="13284982" w14:textId="6DC6A79A"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Acordul de colaborare privind managementul financiar la nivelul Programului Regional aferent perioadei de programare financiară 2021–2027.</w:t>
            </w:r>
          </w:p>
          <w:p w14:paraId="0B98B32E" w14:textId="4529953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Acordul de colaborare este semnat între Ministerul Finanțelor prin Autoritatea de Certificare și Plată și Agenția pentru Dezvoltare Regională </w:t>
            </w:r>
            <w:r w:rsidR="002A33CA" w:rsidRPr="00016538">
              <w:rPr>
                <w:rFonts w:asciiTheme="minorHAnsi" w:hAnsiTheme="minorHAnsi" w:cstheme="minorHAnsi"/>
                <w:szCs w:val="20"/>
              </w:rPr>
              <w:t>SV Oltenia</w:t>
            </w:r>
          </w:p>
          <w:p w14:paraId="7C1EB2F7"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1ABF6B73" w14:textId="77777777" w:rsidTr="00F8564B">
        <w:tc>
          <w:tcPr>
            <w:tcW w:w="3067" w:type="dxa"/>
            <w:tcMar>
              <w:top w:w="16" w:type="dxa"/>
              <w:left w:w="16" w:type="dxa"/>
              <w:bottom w:w="0" w:type="dxa"/>
              <w:right w:w="16" w:type="dxa"/>
            </w:tcMar>
          </w:tcPr>
          <w:p w14:paraId="52D32CD8"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Fondurile FESI </w:t>
            </w:r>
          </w:p>
          <w:p w14:paraId="0A6C4CD0" w14:textId="77777777" w:rsidR="00DA4918" w:rsidRPr="00016538" w:rsidRDefault="00DA4918" w:rsidP="00F8564B">
            <w:pPr>
              <w:spacing w:before="0" w:after="0"/>
              <w:ind w:left="170" w:right="170"/>
              <w:jc w:val="both"/>
              <w:rPr>
                <w:rFonts w:asciiTheme="minorHAnsi" w:hAnsiTheme="minorHAnsi" w:cstheme="minorHAnsi"/>
                <w:szCs w:val="20"/>
              </w:rPr>
            </w:pPr>
          </w:p>
        </w:tc>
        <w:tc>
          <w:tcPr>
            <w:tcW w:w="6970" w:type="dxa"/>
            <w:tcMar>
              <w:top w:w="16" w:type="dxa"/>
              <w:left w:w="16" w:type="dxa"/>
              <w:bottom w:w="0" w:type="dxa"/>
              <w:right w:w="16" w:type="dxa"/>
            </w:tcMar>
          </w:tcPr>
          <w:p w14:paraId="554A3426" w14:textId="65B23699"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Fondul european de dezvoltare regională (FEDR), Fondul social european (FSE), Fondul de coeziune, Fondul european agricol pentru dezvoltare rurală (FEADR) și Fondul european pentru pescuit și afaceri maritime (FEPAM), care funcționează în </w:t>
            </w:r>
            <w:r w:rsidRPr="00016538">
              <w:rPr>
                <w:rFonts w:asciiTheme="minorHAnsi" w:hAnsiTheme="minorHAnsi" w:cstheme="minorHAnsi"/>
                <w:szCs w:val="20"/>
              </w:rPr>
              <w:lastRenderedPageBreak/>
              <w:t>temeiul unui cadru comun („fondurile structurale și de investiții europene” – „fondurile FESI”).</w:t>
            </w:r>
          </w:p>
        </w:tc>
      </w:tr>
      <w:tr w:rsidR="00016538" w:rsidRPr="00016538" w14:paraId="487ABABE" w14:textId="77777777" w:rsidTr="00F8564B">
        <w:tc>
          <w:tcPr>
            <w:tcW w:w="3067" w:type="dxa"/>
            <w:tcMar>
              <w:top w:w="16" w:type="dxa"/>
              <w:left w:w="16" w:type="dxa"/>
              <w:bottom w:w="0" w:type="dxa"/>
              <w:right w:w="16" w:type="dxa"/>
            </w:tcMar>
          </w:tcPr>
          <w:p w14:paraId="3C89E5DB"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lastRenderedPageBreak/>
              <w:t xml:space="preserve">Investiții teritoriale integrate </w:t>
            </w:r>
          </w:p>
        </w:tc>
        <w:tc>
          <w:tcPr>
            <w:tcW w:w="6970" w:type="dxa"/>
            <w:tcMar>
              <w:top w:w="16" w:type="dxa"/>
              <w:left w:w="16" w:type="dxa"/>
              <w:bottom w:w="0" w:type="dxa"/>
              <w:right w:w="16" w:type="dxa"/>
            </w:tcMar>
          </w:tcPr>
          <w:p w14:paraId="7370C677" w14:textId="42A39380"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 </w:t>
            </w:r>
          </w:p>
        </w:tc>
      </w:tr>
      <w:tr w:rsidR="00016538" w:rsidRPr="00016538" w14:paraId="40FA3EB8" w14:textId="77777777" w:rsidTr="00F8564B">
        <w:tc>
          <w:tcPr>
            <w:tcW w:w="3067" w:type="dxa"/>
            <w:tcMar>
              <w:top w:w="16" w:type="dxa"/>
              <w:left w:w="16" w:type="dxa"/>
              <w:bottom w:w="0" w:type="dxa"/>
              <w:right w:w="16" w:type="dxa"/>
            </w:tcMar>
          </w:tcPr>
          <w:p w14:paraId="275ADA13"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Program operaţional</w:t>
            </w:r>
          </w:p>
        </w:tc>
        <w:tc>
          <w:tcPr>
            <w:tcW w:w="6970" w:type="dxa"/>
            <w:tcMar>
              <w:top w:w="16" w:type="dxa"/>
              <w:left w:w="16" w:type="dxa"/>
              <w:bottom w:w="0" w:type="dxa"/>
              <w:right w:w="16" w:type="dxa"/>
            </w:tcMar>
          </w:tcPr>
          <w:p w14:paraId="6170D723" w14:textId="00D193F7"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Document strategic de programare elaborat de Statul Membru şi aprobat de Comisia Europeană, prin care este stabilită o strategie de dezvoltare sectorială sau regională printr-un set de priorităţi coerente.</w:t>
            </w:r>
          </w:p>
        </w:tc>
      </w:tr>
      <w:tr w:rsidR="00016538" w:rsidRPr="00016538" w14:paraId="3BB3E1AF" w14:textId="77777777" w:rsidTr="00F8564B">
        <w:tc>
          <w:tcPr>
            <w:tcW w:w="3067" w:type="dxa"/>
            <w:tcMar>
              <w:top w:w="16" w:type="dxa"/>
              <w:left w:w="16" w:type="dxa"/>
              <w:bottom w:w="0" w:type="dxa"/>
              <w:right w:w="16" w:type="dxa"/>
            </w:tcMar>
          </w:tcPr>
          <w:p w14:paraId="5B44ECFD" w14:textId="744F38FF"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Programul </w:t>
            </w:r>
            <w:r w:rsidR="002A33CA" w:rsidRPr="00016538">
              <w:rPr>
                <w:rFonts w:asciiTheme="minorHAnsi" w:hAnsiTheme="minorHAnsi" w:cstheme="minorHAnsi"/>
                <w:szCs w:val="20"/>
              </w:rPr>
              <w:t>Regional Sud Vest Oltenia</w:t>
            </w:r>
          </w:p>
        </w:tc>
        <w:tc>
          <w:tcPr>
            <w:tcW w:w="6970" w:type="dxa"/>
            <w:tcMar>
              <w:top w:w="16" w:type="dxa"/>
              <w:left w:w="16" w:type="dxa"/>
              <w:bottom w:w="0" w:type="dxa"/>
              <w:right w:w="16" w:type="dxa"/>
            </w:tcMar>
          </w:tcPr>
          <w:p w14:paraId="24CBDB96" w14:textId="03260C4E" w:rsidR="00DA4918" w:rsidRPr="001663DF"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Programul regional – regiunea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w:t>
            </w:r>
            <w:r w:rsidR="00767DBF" w:rsidRPr="00016538">
              <w:rPr>
                <w:rFonts w:asciiTheme="minorHAnsi" w:hAnsiTheme="minorHAnsi" w:cstheme="minorHAnsi"/>
                <w:szCs w:val="20"/>
              </w:rPr>
              <w:t>PR</w:t>
            </w:r>
            <w:r w:rsidRPr="00016538">
              <w:rPr>
                <w:rFonts w:asciiTheme="minorHAnsi" w:hAnsiTheme="minorHAnsi" w:cstheme="minorHAnsi"/>
                <w:szCs w:val="20"/>
              </w:rPr>
              <w:t>) 2021-2027 este unul din programele aferente acordului de parteneriat 2021-2027, prin care se pot accesa fondurile europene structurale și de investiții, în concret, cele provenite din fondul european pentru dezvoltare regională (fedr) și fondul social european plus (fse+). Programul a fost aprobat prin decizia comisiei europene nr.</w:t>
            </w:r>
            <w:r w:rsidR="00E119CF" w:rsidRPr="00016538">
              <w:t xml:space="preserve"> </w:t>
            </w:r>
            <w:r w:rsidR="00E119CF" w:rsidRPr="00016538">
              <w:rPr>
                <w:rFonts w:asciiTheme="minorHAnsi" w:hAnsiTheme="minorHAnsi" w:cstheme="minorHAnsi"/>
                <w:szCs w:val="20"/>
              </w:rPr>
              <w:t>Bruxelles, 14.10.2022 C(2022) 7441 final</w:t>
            </w:r>
          </w:p>
        </w:tc>
      </w:tr>
      <w:tr w:rsidR="00016538" w:rsidRPr="00016538" w14:paraId="39F877D9" w14:textId="77777777" w:rsidTr="00F8564B">
        <w:tc>
          <w:tcPr>
            <w:tcW w:w="3067" w:type="dxa"/>
            <w:tcMar>
              <w:top w:w="16" w:type="dxa"/>
              <w:left w:w="16" w:type="dxa"/>
              <w:bottom w:w="0" w:type="dxa"/>
              <w:right w:w="16" w:type="dxa"/>
            </w:tcMar>
          </w:tcPr>
          <w:p w14:paraId="62E604B8"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Regiuni de dezvoltare</w:t>
            </w:r>
          </w:p>
          <w:p w14:paraId="6ED56F70" w14:textId="77777777" w:rsidR="005E3BC6" w:rsidRPr="00016538" w:rsidRDefault="005E3BC6" w:rsidP="00F8564B">
            <w:pPr>
              <w:spacing w:before="0" w:after="0"/>
              <w:ind w:right="170"/>
              <w:jc w:val="both"/>
              <w:rPr>
                <w:rFonts w:asciiTheme="minorHAnsi" w:hAnsiTheme="minorHAnsi" w:cstheme="minorHAnsi"/>
                <w:szCs w:val="20"/>
              </w:rPr>
            </w:pPr>
          </w:p>
          <w:p w14:paraId="4999B29D" w14:textId="77777777" w:rsidR="005E3BC6" w:rsidRPr="00016538" w:rsidRDefault="005E3BC6" w:rsidP="00F8564B">
            <w:pPr>
              <w:spacing w:before="0" w:after="0"/>
              <w:ind w:right="170"/>
              <w:jc w:val="both"/>
              <w:rPr>
                <w:rFonts w:asciiTheme="minorHAnsi" w:hAnsiTheme="minorHAnsi" w:cstheme="minorHAnsi"/>
                <w:szCs w:val="20"/>
              </w:rPr>
            </w:pPr>
          </w:p>
          <w:p w14:paraId="6D23ABE6" w14:textId="77777777" w:rsidR="005E3BC6" w:rsidRPr="00016538" w:rsidRDefault="005E3BC6" w:rsidP="00F8564B">
            <w:pPr>
              <w:spacing w:before="0" w:after="0"/>
              <w:ind w:right="170"/>
              <w:jc w:val="both"/>
              <w:rPr>
                <w:rFonts w:asciiTheme="minorHAnsi" w:hAnsiTheme="minorHAnsi" w:cstheme="minorHAnsi"/>
                <w:szCs w:val="20"/>
              </w:rPr>
            </w:pPr>
          </w:p>
          <w:p w14:paraId="207DD73B" w14:textId="77777777" w:rsidR="005E3BC6" w:rsidRPr="00016538" w:rsidRDefault="005E3BC6" w:rsidP="00F8564B">
            <w:pPr>
              <w:spacing w:before="0" w:after="0"/>
              <w:ind w:right="170"/>
              <w:jc w:val="both"/>
              <w:rPr>
                <w:rFonts w:asciiTheme="minorHAnsi" w:hAnsiTheme="minorHAnsi" w:cstheme="minorHAnsi"/>
                <w:szCs w:val="20"/>
              </w:rPr>
            </w:pPr>
          </w:p>
          <w:p w14:paraId="7AE4AC56" w14:textId="77777777" w:rsidR="005E3BC6" w:rsidRPr="00016538" w:rsidRDefault="005E3BC6" w:rsidP="00F8564B">
            <w:pPr>
              <w:spacing w:before="0" w:after="0"/>
              <w:ind w:right="170"/>
              <w:jc w:val="both"/>
              <w:rPr>
                <w:rFonts w:asciiTheme="minorHAnsi" w:hAnsiTheme="minorHAnsi" w:cstheme="minorHAnsi"/>
                <w:szCs w:val="20"/>
              </w:rPr>
            </w:pPr>
          </w:p>
          <w:p w14:paraId="7EE5C864" w14:textId="31B44FEF" w:rsidR="005E3BC6" w:rsidRPr="00016538" w:rsidRDefault="005E3BC6" w:rsidP="00F8564B">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Regiunea de Dezvoltare Sud-Vest Oltenia</w:t>
            </w:r>
          </w:p>
        </w:tc>
        <w:tc>
          <w:tcPr>
            <w:tcW w:w="6970" w:type="dxa"/>
            <w:tcMar>
              <w:top w:w="16" w:type="dxa"/>
              <w:left w:w="16" w:type="dxa"/>
              <w:bottom w:w="0" w:type="dxa"/>
              <w:right w:w="16" w:type="dxa"/>
            </w:tcMar>
          </w:tcPr>
          <w:p w14:paraId="5045B20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1CCB2FE0" w14:textId="65B2B355" w:rsidR="00DA4918" w:rsidRPr="00016538" w:rsidRDefault="007F7F19" w:rsidP="001663DF">
            <w:pPr>
              <w:widowControl w:val="0"/>
              <w:pBdr>
                <w:top w:val="nil"/>
                <w:left w:val="nil"/>
                <w:bottom w:val="nil"/>
                <w:right w:val="nil"/>
                <w:between w:val="nil"/>
              </w:pBdr>
              <w:spacing w:before="240" w:after="0"/>
              <w:jc w:val="both"/>
              <w:rPr>
                <w:rFonts w:asciiTheme="minorHAnsi" w:hAnsiTheme="minorHAnsi" w:cstheme="minorHAnsi"/>
                <w:szCs w:val="20"/>
              </w:rPr>
            </w:pPr>
            <w:r w:rsidRPr="00016538">
              <w:rPr>
                <w:rFonts w:asciiTheme="minorHAnsi" w:hAnsiTheme="minorHAnsi" w:cstheme="minorHAnsi"/>
                <w:szCs w:val="20"/>
              </w:rPr>
              <w:t xml:space="preserve">Cuprinde </w:t>
            </w:r>
            <w:r w:rsidR="005E3BC6" w:rsidRPr="00016538">
              <w:rPr>
                <w:rFonts w:asciiTheme="minorHAnsi" w:hAnsiTheme="minorHAnsi" w:cstheme="minorHAnsi"/>
                <w:szCs w:val="20"/>
              </w:rPr>
              <w:t xml:space="preserve">județele </w:t>
            </w:r>
            <w:hyperlink r:id="rId8" w:tooltip="Dolj" w:history="1">
              <w:r w:rsidR="005E3BC6" w:rsidRPr="00016538">
                <w:rPr>
                  <w:rStyle w:val="Hyperlink"/>
                  <w:rFonts w:asciiTheme="minorHAnsi" w:hAnsiTheme="minorHAnsi" w:cstheme="minorHAnsi"/>
                  <w:color w:val="auto"/>
                  <w:szCs w:val="20"/>
                  <w:shd w:val="clear" w:color="auto" w:fill="FFFFFF"/>
                </w:rPr>
                <w:t>Dolj</w:t>
              </w:r>
            </w:hyperlink>
            <w:r w:rsidR="005E3BC6" w:rsidRPr="00016538">
              <w:rPr>
                <w:rFonts w:asciiTheme="minorHAnsi" w:hAnsiTheme="minorHAnsi" w:cstheme="minorHAnsi"/>
                <w:szCs w:val="20"/>
                <w:shd w:val="clear" w:color="auto" w:fill="FFFFFF"/>
              </w:rPr>
              <w:t>, </w:t>
            </w:r>
            <w:hyperlink r:id="rId9" w:tooltip="Gorj" w:history="1">
              <w:r w:rsidR="005E3BC6" w:rsidRPr="00016538">
                <w:rPr>
                  <w:rStyle w:val="Hyperlink"/>
                  <w:rFonts w:asciiTheme="minorHAnsi" w:hAnsiTheme="minorHAnsi" w:cstheme="minorHAnsi"/>
                  <w:color w:val="auto"/>
                  <w:szCs w:val="20"/>
                  <w:shd w:val="clear" w:color="auto" w:fill="FFFFFF"/>
                </w:rPr>
                <w:t>Gorj</w:t>
              </w:r>
            </w:hyperlink>
            <w:r w:rsidR="005E3BC6" w:rsidRPr="00016538">
              <w:rPr>
                <w:rFonts w:asciiTheme="minorHAnsi" w:hAnsiTheme="minorHAnsi" w:cstheme="minorHAnsi"/>
                <w:szCs w:val="20"/>
                <w:shd w:val="clear" w:color="auto" w:fill="FFFFFF"/>
              </w:rPr>
              <w:t>, </w:t>
            </w:r>
            <w:hyperlink r:id="rId10" w:tooltip="Mehedinți" w:history="1">
              <w:r w:rsidR="005E3BC6" w:rsidRPr="00016538">
                <w:rPr>
                  <w:rStyle w:val="Hyperlink"/>
                  <w:rFonts w:asciiTheme="minorHAnsi" w:hAnsiTheme="minorHAnsi" w:cstheme="minorHAnsi"/>
                  <w:color w:val="auto"/>
                  <w:szCs w:val="20"/>
                  <w:shd w:val="clear" w:color="auto" w:fill="FFFFFF"/>
                </w:rPr>
                <w:t>Mehedinți</w:t>
              </w:r>
            </w:hyperlink>
            <w:r w:rsidR="005E3BC6" w:rsidRPr="00016538">
              <w:rPr>
                <w:rFonts w:asciiTheme="minorHAnsi" w:hAnsiTheme="minorHAnsi" w:cstheme="minorHAnsi"/>
                <w:szCs w:val="20"/>
                <w:shd w:val="clear" w:color="auto" w:fill="FFFFFF"/>
              </w:rPr>
              <w:t>, </w:t>
            </w:r>
            <w:hyperlink r:id="rId11" w:tooltip="Olt" w:history="1">
              <w:r w:rsidR="005E3BC6" w:rsidRPr="00016538">
                <w:rPr>
                  <w:rStyle w:val="Hyperlink"/>
                  <w:rFonts w:asciiTheme="minorHAnsi" w:hAnsiTheme="minorHAnsi" w:cstheme="minorHAnsi"/>
                  <w:color w:val="auto"/>
                  <w:szCs w:val="20"/>
                  <w:shd w:val="clear" w:color="auto" w:fill="FFFFFF"/>
                </w:rPr>
                <w:t>Olt</w:t>
              </w:r>
            </w:hyperlink>
            <w:r w:rsidR="005E3BC6" w:rsidRPr="00016538">
              <w:rPr>
                <w:rFonts w:asciiTheme="minorHAnsi" w:hAnsiTheme="minorHAnsi" w:cstheme="minorHAnsi"/>
                <w:szCs w:val="20"/>
                <w:shd w:val="clear" w:color="auto" w:fill="FFFFFF"/>
              </w:rPr>
              <w:t> și </w:t>
            </w:r>
            <w:hyperlink r:id="rId12" w:tooltip="Vâlcea" w:history="1">
              <w:r w:rsidR="005E3BC6" w:rsidRPr="00016538">
                <w:rPr>
                  <w:rStyle w:val="Hyperlink"/>
                  <w:rFonts w:asciiTheme="minorHAnsi" w:hAnsiTheme="minorHAnsi" w:cstheme="minorHAnsi"/>
                  <w:color w:val="auto"/>
                  <w:szCs w:val="20"/>
                  <w:shd w:val="clear" w:color="auto" w:fill="FFFFFF"/>
                </w:rPr>
                <w:t>Vâlcea</w:t>
              </w:r>
            </w:hyperlink>
            <w:r w:rsidR="005E3BC6" w:rsidRPr="00016538">
              <w:rPr>
                <w:rFonts w:asciiTheme="minorHAnsi" w:hAnsiTheme="minorHAnsi" w:cstheme="minorHAnsi"/>
                <w:szCs w:val="20"/>
              </w:rPr>
              <w:t>, astfel cum au fost acestea grupate în cadrul Anexei la Legea nr. 315 din 28 iunie 2004 privind dezvoltarea regională în România.</w:t>
            </w:r>
            <w:r w:rsidR="005E3BC6" w:rsidRPr="00016538">
              <w:rPr>
                <w:rFonts w:asciiTheme="minorHAnsi" w:hAnsiTheme="minorHAnsi" w:cstheme="minorHAnsi"/>
                <w:szCs w:val="20"/>
                <w:vertAlign w:val="superscript"/>
              </w:rPr>
              <w:t xml:space="preserve"> </w:t>
            </w:r>
            <w:r w:rsidR="005E3BC6" w:rsidRPr="00016538">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tc>
      </w:tr>
      <w:tr w:rsidR="00016538" w:rsidRPr="00016538" w14:paraId="45F3F84F" w14:textId="77777777" w:rsidTr="00F8564B">
        <w:tc>
          <w:tcPr>
            <w:tcW w:w="3067" w:type="dxa"/>
            <w:tcMar>
              <w:top w:w="16" w:type="dxa"/>
              <w:left w:w="16" w:type="dxa"/>
              <w:bottom w:w="0" w:type="dxa"/>
              <w:right w:w="16" w:type="dxa"/>
            </w:tcMar>
          </w:tcPr>
          <w:p w14:paraId="0C1A80A6"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Indicator de realizare</w:t>
            </w:r>
          </w:p>
        </w:tc>
        <w:tc>
          <w:tcPr>
            <w:tcW w:w="6970" w:type="dxa"/>
            <w:tcMar>
              <w:top w:w="16" w:type="dxa"/>
              <w:left w:w="16" w:type="dxa"/>
              <w:bottom w:w="0" w:type="dxa"/>
              <w:right w:w="16" w:type="dxa"/>
            </w:tcMar>
          </w:tcPr>
          <w:p w14:paraId="1DA10971" w14:textId="1396AEC7"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Indicator de măsurare a rezultatelor specifice ale intervenției</w:t>
            </w:r>
          </w:p>
        </w:tc>
      </w:tr>
      <w:tr w:rsidR="00016538" w:rsidRPr="00016538" w14:paraId="07B81792" w14:textId="77777777" w:rsidTr="00F8564B">
        <w:tc>
          <w:tcPr>
            <w:tcW w:w="3067" w:type="dxa"/>
            <w:tcMar>
              <w:top w:w="16" w:type="dxa"/>
              <w:left w:w="16" w:type="dxa"/>
              <w:bottom w:w="0" w:type="dxa"/>
              <w:right w:w="16" w:type="dxa"/>
            </w:tcMar>
          </w:tcPr>
          <w:p w14:paraId="3B89DABF"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Indicator de rezultat</w:t>
            </w:r>
          </w:p>
        </w:tc>
        <w:tc>
          <w:tcPr>
            <w:tcW w:w="6970" w:type="dxa"/>
            <w:tcMar>
              <w:top w:w="16" w:type="dxa"/>
              <w:left w:w="16" w:type="dxa"/>
              <w:bottom w:w="0" w:type="dxa"/>
              <w:right w:w="16" w:type="dxa"/>
            </w:tcMar>
          </w:tcPr>
          <w:p w14:paraId="4BDD66A8" w14:textId="16BBBC12"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Indicator de măsurare a efectelor intervențiilor sprijinite, în special în ceea ce privește destinatarii direcți, populația vizată sau utilizatorii infrastructurii</w:t>
            </w:r>
          </w:p>
        </w:tc>
      </w:tr>
    </w:tbl>
    <w:p w14:paraId="3C6CFC07" w14:textId="77777777" w:rsidR="00DA4918" w:rsidRPr="00016538" w:rsidRDefault="00DA4918" w:rsidP="00DA4918">
      <w:pPr>
        <w:spacing w:before="0" w:after="0"/>
        <w:jc w:val="both"/>
        <w:rPr>
          <w:rFonts w:asciiTheme="minorHAnsi" w:hAnsiTheme="minorHAnsi" w:cstheme="minorHAnsi"/>
          <w:b/>
          <w:bCs/>
          <w:szCs w:val="20"/>
        </w:rPr>
      </w:pPr>
    </w:p>
    <w:p w14:paraId="3C0D7707" w14:textId="77777777" w:rsidR="00DA4918" w:rsidRPr="00016538" w:rsidRDefault="00DA4918" w:rsidP="00DA4918">
      <w:pPr>
        <w:spacing w:before="0" w:after="0"/>
        <w:jc w:val="both"/>
        <w:rPr>
          <w:rFonts w:asciiTheme="minorHAnsi" w:hAnsiTheme="minorHAnsi" w:cstheme="minorHAnsi"/>
          <w:b/>
          <w:bCs/>
          <w:szCs w:val="20"/>
        </w:rPr>
      </w:pPr>
    </w:p>
    <w:p w14:paraId="6B9C2341" w14:textId="77777777" w:rsidR="00DA4918" w:rsidRPr="00016538" w:rsidRDefault="00DA4918" w:rsidP="00DA4918">
      <w:pPr>
        <w:spacing w:before="0" w:after="0"/>
        <w:jc w:val="both"/>
        <w:rPr>
          <w:rFonts w:asciiTheme="minorHAnsi" w:hAnsiTheme="minorHAnsi" w:cstheme="minorHAnsi"/>
          <w:b/>
          <w:bCs/>
          <w:szCs w:val="20"/>
        </w:rPr>
      </w:pPr>
    </w:p>
    <w:p w14:paraId="60015B0A" w14:textId="437AF9C6"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 xml:space="preserve">Programul </w:t>
      </w:r>
      <w:r w:rsidR="002A33CA" w:rsidRPr="00016538">
        <w:rPr>
          <w:rFonts w:asciiTheme="minorHAnsi" w:hAnsiTheme="minorHAnsi" w:cstheme="minorHAnsi"/>
          <w:b/>
          <w:bCs/>
          <w:szCs w:val="20"/>
          <w:u w:val="single"/>
        </w:rPr>
        <w:t>Regiunea Sud-Vest Oltenia</w:t>
      </w:r>
      <w:r w:rsidRPr="00016538">
        <w:rPr>
          <w:rFonts w:asciiTheme="minorHAnsi" w:hAnsiTheme="minorHAnsi" w:cstheme="minorHAnsi"/>
          <w:b/>
          <w:bCs/>
          <w:szCs w:val="20"/>
          <w:u w:val="single"/>
        </w:rPr>
        <w:t xml:space="preserve"> – instituţii, structuri, documente</w:t>
      </w:r>
    </w:p>
    <w:p w14:paraId="2F0E7429" w14:textId="77777777" w:rsidR="00DA4918" w:rsidRPr="00016538" w:rsidRDefault="00DA4918" w:rsidP="00DA4918">
      <w:pPr>
        <w:spacing w:before="0" w:after="0"/>
        <w:jc w:val="both"/>
        <w:rPr>
          <w:rFonts w:asciiTheme="minorHAnsi" w:hAnsiTheme="minorHAnsi" w:cstheme="minorHAnsi"/>
          <w:szCs w:val="20"/>
        </w:rPr>
      </w:pPr>
    </w:p>
    <w:p w14:paraId="588B2774" w14:textId="77777777" w:rsidR="00DA4918" w:rsidRPr="00016538" w:rsidRDefault="00DA4918" w:rsidP="00DA4918">
      <w:pPr>
        <w:spacing w:before="0" w:after="0"/>
        <w:jc w:val="both"/>
        <w:rPr>
          <w:rFonts w:asciiTheme="minorHAnsi" w:hAnsiTheme="minorHAnsi" w:cstheme="minorHAnsi"/>
          <w:b/>
          <w:bCs/>
          <w:szCs w:val="20"/>
        </w:rPr>
      </w:pPr>
    </w:p>
    <w:tbl>
      <w:tblPr>
        <w:tblW w:w="10265" w:type="dxa"/>
        <w:tblInd w:w="-709" w:type="dxa"/>
        <w:tblLayout w:type="fixed"/>
        <w:tblCellMar>
          <w:left w:w="0" w:type="dxa"/>
          <w:right w:w="0" w:type="dxa"/>
        </w:tblCellMar>
        <w:tblLook w:val="04A0" w:firstRow="1" w:lastRow="0" w:firstColumn="1" w:lastColumn="0" w:noHBand="0" w:noVBand="1"/>
      </w:tblPr>
      <w:tblGrid>
        <w:gridCol w:w="3261"/>
        <w:gridCol w:w="7004"/>
      </w:tblGrid>
      <w:tr w:rsidR="00016538" w:rsidRPr="00016538" w14:paraId="2C9FA429" w14:textId="77777777" w:rsidTr="003F27E6">
        <w:tc>
          <w:tcPr>
            <w:tcW w:w="3261" w:type="dxa"/>
            <w:tcMar>
              <w:top w:w="16" w:type="dxa"/>
              <w:left w:w="16" w:type="dxa"/>
              <w:bottom w:w="0" w:type="dxa"/>
              <w:right w:w="16" w:type="dxa"/>
            </w:tcMar>
          </w:tcPr>
          <w:p w14:paraId="6D756FD2" w14:textId="77777777" w:rsidR="00DA4918" w:rsidRPr="00016538" w:rsidRDefault="00DA4918" w:rsidP="00F8564B">
            <w:pPr>
              <w:spacing w:before="0" w:after="0"/>
              <w:rPr>
                <w:rFonts w:asciiTheme="minorHAnsi" w:hAnsiTheme="minorHAnsi" w:cstheme="minorHAnsi"/>
                <w:szCs w:val="20"/>
              </w:rPr>
            </w:pPr>
            <w:r w:rsidRPr="00016538">
              <w:rPr>
                <w:rFonts w:asciiTheme="minorHAnsi" w:hAnsiTheme="minorHAnsi" w:cstheme="minorHAnsi"/>
                <w:szCs w:val="20"/>
              </w:rPr>
              <w:t>Agenţie pentru Dezvoltare Regională</w:t>
            </w:r>
          </w:p>
        </w:tc>
        <w:tc>
          <w:tcPr>
            <w:tcW w:w="7004" w:type="dxa"/>
            <w:tcMar>
              <w:top w:w="16" w:type="dxa"/>
              <w:left w:w="16" w:type="dxa"/>
              <w:bottom w:w="0" w:type="dxa"/>
              <w:right w:w="16" w:type="dxa"/>
            </w:tcMar>
          </w:tcPr>
          <w:p w14:paraId="4D4FAD98"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Organism neguvernamental, nonprofit, de utilitate publică, cu personalitate juridică, ce funcţionează în domeniul dezvoltării regionale şi care se organizează şi funcţionează în condiţiile Legii nr. 315/2004</w:t>
            </w:r>
            <w:r w:rsidRPr="00016538">
              <w:rPr>
                <w:rFonts w:asciiTheme="minorHAnsi" w:hAnsiTheme="minorHAnsi" w:cstheme="minorHAnsi"/>
                <w:szCs w:val="20"/>
              </w:rPr>
              <w:footnoteReference w:id="1"/>
            </w:r>
            <w:r w:rsidRPr="00016538">
              <w:rPr>
                <w:rFonts w:asciiTheme="minorHAnsi" w:hAnsiTheme="minorHAnsi" w:cstheme="minorHAnsi"/>
                <w:szCs w:val="20"/>
              </w:rPr>
              <w:t xml:space="preserve"> privind dezvoltarea regională în România, cu modificările şi completările ulterioare.</w:t>
            </w:r>
          </w:p>
          <w:p w14:paraId="04C3860D" w14:textId="77777777" w:rsidR="00DA4918" w:rsidRPr="00016538" w:rsidRDefault="00DA4918" w:rsidP="00F8564B">
            <w:pPr>
              <w:spacing w:before="0" w:after="0"/>
              <w:jc w:val="both"/>
              <w:rPr>
                <w:rFonts w:asciiTheme="minorHAnsi" w:hAnsiTheme="minorHAnsi" w:cstheme="minorHAnsi"/>
                <w:szCs w:val="20"/>
              </w:rPr>
            </w:pPr>
          </w:p>
          <w:p w14:paraId="5BFA4E6D"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Conform prevederilor HG nr. 398/2015, ADR-urile au fost desemnate Organisme intermediare pentru Programul Operaţional Regional.</w:t>
            </w:r>
          </w:p>
        </w:tc>
      </w:tr>
      <w:tr w:rsidR="00016538" w:rsidRPr="00016538" w14:paraId="05FF9A59" w14:textId="77777777" w:rsidTr="003F27E6">
        <w:tc>
          <w:tcPr>
            <w:tcW w:w="3261" w:type="dxa"/>
            <w:tcMar>
              <w:top w:w="16" w:type="dxa"/>
              <w:left w:w="16" w:type="dxa"/>
              <w:bottom w:w="0" w:type="dxa"/>
              <w:right w:w="16" w:type="dxa"/>
            </w:tcMar>
          </w:tcPr>
          <w:p w14:paraId="1EA0629A"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administraţiei publice</w:t>
            </w:r>
          </w:p>
        </w:tc>
        <w:tc>
          <w:tcPr>
            <w:tcW w:w="7004" w:type="dxa"/>
            <w:tcMar>
              <w:top w:w="16" w:type="dxa"/>
              <w:left w:w="16" w:type="dxa"/>
              <w:bottom w:w="0" w:type="dxa"/>
              <w:right w:w="16" w:type="dxa"/>
            </w:tcMar>
          </w:tcPr>
          <w:p w14:paraId="5DE3C4BE" w14:textId="3B2AC5B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 publică care acţionează pentru organizarea executării sau executarea în concret a legii sau pentru prestarea serviciilor publice.</w:t>
            </w:r>
          </w:p>
        </w:tc>
      </w:tr>
      <w:tr w:rsidR="00016538" w:rsidRPr="00016538" w14:paraId="12AF1011" w14:textId="77777777" w:rsidTr="003F27E6">
        <w:tc>
          <w:tcPr>
            <w:tcW w:w="3261" w:type="dxa"/>
            <w:tcMar>
              <w:top w:w="16" w:type="dxa"/>
              <w:left w:w="16" w:type="dxa"/>
              <w:bottom w:w="0" w:type="dxa"/>
              <w:right w:w="16" w:type="dxa"/>
            </w:tcMar>
          </w:tcPr>
          <w:p w14:paraId="39D0FC55"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de Audit</w:t>
            </w:r>
          </w:p>
        </w:tc>
        <w:tc>
          <w:tcPr>
            <w:tcW w:w="7004" w:type="dxa"/>
            <w:tcMar>
              <w:top w:w="16" w:type="dxa"/>
              <w:left w:w="16" w:type="dxa"/>
              <w:bottom w:w="0" w:type="dxa"/>
              <w:right w:w="16" w:type="dxa"/>
            </w:tcMar>
          </w:tcPr>
          <w:p w14:paraId="732FFAA2" w14:textId="77E8450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publică, la nivel naţional, responsabilă cu verificarea operaţiunilor de management şi a sistemului de control pentru fiecare program, independentă funcţional de Autoritatea de Management şi de Autoritatea de Certificare. În România, pentru toate programele, Autoritatea de Audit funcţionează pe lângă Curtea de Conturi.</w:t>
            </w:r>
          </w:p>
        </w:tc>
      </w:tr>
      <w:tr w:rsidR="00016538" w:rsidRPr="00016538" w14:paraId="063A0AFD" w14:textId="77777777" w:rsidTr="003F27E6">
        <w:tc>
          <w:tcPr>
            <w:tcW w:w="3261" w:type="dxa"/>
            <w:tcMar>
              <w:top w:w="16" w:type="dxa"/>
              <w:left w:w="16" w:type="dxa"/>
              <w:bottom w:w="0" w:type="dxa"/>
              <w:right w:w="16" w:type="dxa"/>
            </w:tcMar>
          </w:tcPr>
          <w:p w14:paraId="61080F5A"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lastRenderedPageBreak/>
              <w:t>Autoritatea de Certificare şi Plată</w:t>
            </w:r>
          </w:p>
        </w:tc>
        <w:tc>
          <w:tcPr>
            <w:tcW w:w="7004" w:type="dxa"/>
            <w:tcMar>
              <w:top w:w="16" w:type="dxa"/>
              <w:left w:w="16" w:type="dxa"/>
              <w:bottom w:w="0" w:type="dxa"/>
              <w:right w:w="16" w:type="dxa"/>
            </w:tcMar>
          </w:tcPr>
          <w:p w14:paraId="0D41CBDC"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Structură organizatorică în cadrul Ministerului Finanţelor Publice,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 alocate de la bugetul de stat </w:t>
            </w:r>
          </w:p>
          <w:p w14:paraId="30367A6F" w14:textId="77777777" w:rsidR="00DA4918" w:rsidRPr="00016538" w:rsidRDefault="00DA4918" w:rsidP="00F8564B">
            <w:pPr>
              <w:spacing w:before="0" w:after="0"/>
              <w:jc w:val="both"/>
              <w:rPr>
                <w:rFonts w:asciiTheme="minorHAnsi" w:hAnsiTheme="minorHAnsi" w:cstheme="minorHAnsi"/>
                <w:szCs w:val="20"/>
              </w:rPr>
            </w:pPr>
          </w:p>
          <w:p w14:paraId="6C11E98F" w14:textId="24AD666D"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Autoritatea de Certificare şi Plată detine calitate de Organism contabil şi Organism responsabil cu primirea fondurilor de la Comisia Europeană pentru Programul Regional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2021-2027 și are ca obiectiv general stabilirea responsabilităților în ceea ce privește derularea acestui Program în Regiunea de dezvoltare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în perioada 2021-2027</w:t>
            </w:r>
          </w:p>
        </w:tc>
      </w:tr>
      <w:tr w:rsidR="00016538" w:rsidRPr="00016538" w14:paraId="28DB5709" w14:textId="77777777" w:rsidTr="003F27E6">
        <w:tc>
          <w:tcPr>
            <w:tcW w:w="3261" w:type="dxa"/>
            <w:tcMar>
              <w:top w:w="16" w:type="dxa"/>
              <w:left w:w="16" w:type="dxa"/>
              <w:bottom w:w="0" w:type="dxa"/>
              <w:right w:w="16" w:type="dxa"/>
            </w:tcMar>
          </w:tcPr>
          <w:p w14:paraId="7BC43F15" w14:textId="61541DFC"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 xml:space="preserve">Autoritatea de management pentru Programul </w:t>
            </w:r>
            <w:r w:rsidR="002A33CA" w:rsidRPr="00016538">
              <w:rPr>
                <w:rFonts w:asciiTheme="minorHAnsi" w:hAnsiTheme="minorHAnsi" w:cstheme="minorHAnsi"/>
                <w:szCs w:val="20"/>
              </w:rPr>
              <w:t>Regiunea SV Oltenia</w:t>
            </w:r>
            <w:r w:rsidRPr="00016538">
              <w:rPr>
                <w:rFonts w:asciiTheme="minorHAnsi" w:hAnsiTheme="minorHAnsi" w:cstheme="minorHAnsi"/>
                <w:szCs w:val="20"/>
              </w:rPr>
              <w:t xml:space="preserve"> (AMPR-</w:t>
            </w:r>
            <w:r w:rsidR="002A33CA" w:rsidRPr="00016538">
              <w:rPr>
                <w:rFonts w:asciiTheme="minorHAnsi" w:hAnsiTheme="minorHAnsi" w:cstheme="minorHAnsi"/>
                <w:szCs w:val="20"/>
              </w:rPr>
              <w:t>SV</w:t>
            </w:r>
            <w:r w:rsidRPr="00016538">
              <w:rPr>
                <w:rFonts w:asciiTheme="minorHAnsi" w:hAnsiTheme="minorHAnsi" w:cstheme="minorHAnsi"/>
                <w:szCs w:val="20"/>
              </w:rPr>
              <w:t>)</w:t>
            </w:r>
          </w:p>
        </w:tc>
        <w:tc>
          <w:tcPr>
            <w:tcW w:w="7004" w:type="dxa"/>
            <w:tcMar>
              <w:top w:w="16" w:type="dxa"/>
              <w:left w:w="16" w:type="dxa"/>
              <w:bottom w:w="0" w:type="dxa"/>
              <w:right w:w="16" w:type="dxa"/>
            </w:tcMar>
          </w:tcPr>
          <w:p w14:paraId="32B50B28" w14:textId="5BFE484A"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Agenția pentru dezvoltare regională </w:t>
            </w:r>
            <w:r w:rsidR="002A33CA" w:rsidRPr="00016538">
              <w:rPr>
                <w:rFonts w:asciiTheme="minorHAnsi" w:eastAsia="Arial Unicode MS" w:hAnsiTheme="minorHAnsi" w:cstheme="minorHAnsi"/>
                <w:szCs w:val="20"/>
              </w:rPr>
              <w:t>SV Oltenia</w:t>
            </w:r>
            <w:r w:rsidRPr="00016538">
              <w:rPr>
                <w:rFonts w:asciiTheme="minorHAnsi" w:eastAsia="Arial Unicode MS" w:hAnsiTheme="minorHAnsi" w:cstheme="minorHAnsi"/>
                <w:szCs w:val="20"/>
              </w:rPr>
              <w:t xml:space="preserve">  are responsabilitatea managementului, gestionării şi implementării asistenţei financiare din instrumente structurale ale Uniunii Europene pentru Programul Regional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în cadrul perioadei de programare 2021-2027, în conformitate cu prevederile ORDONANŢEI DE URGENŢĂ nr. 122 din 29 iulie 2020 privind unele măsuri pentru asigurarea eficientizării procesului decizional al fondurilor externe nerambursabile destinate dezvoltării regionale în România.</w:t>
            </w:r>
          </w:p>
          <w:p w14:paraId="6679C131" w14:textId="3D06E388"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Agentia pentru Dezvoltare Regională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indeplineste toate funcţiile şi atribuţiile specifice unei autorităţi de management.</w:t>
            </w:r>
          </w:p>
          <w:p w14:paraId="67F54F76" w14:textId="2B3F3CB0" w:rsidR="00DA4918" w:rsidRPr="00016538" w:rsidRDefault="00DA4918" w:rsidP="00F8564B">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În calitate de autoritate de management pentru programul  regional, agenția pentru dezvoltare regională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contribuie la îndeplinirea obligaţiilor statului membru în ceea ce priveşte execuţia bugetară în regim de gestiune partajată, corespunzător prevederilor art. 63 din Regulamentul (UE) 2018/1.046 al Parlamentului European şi al Consiliului.</w:t>
            </w:r>
          </w:p>
          <w:p w14:paraId="2DE0EC70" w14:textId="5E4F272C" w:rsidR="00DA4918" w:rsidRPr="001663DF" w:rsidRDefault="00DA4918" w:rsidP="00F8564B">
            <w:pPr>
              <w:spacing w:before="0" w:after="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 xml:space="preserve">Agenția pentru Dezvoltare Regionala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xml:space="preserve">, în calitate de autoritate de management pentru programul </w:t>
            </w:r>
            <w:r w:rsidR="002A33CA" w:rsidRPr="00016538">
              <w:rPr>
                <w:rFonts w:asciiTheme="minorHAnsi" w:eastAsia="Arial Unicode MS" w:hAnsiTheme="minorHAnsi" w:cstheme="minorHAnsi"/>
                <w:szCs w:val="20"/>
              </w:rPr>
              <w:t>regiunea</w:t>
            </w:r>
            <w:r w:rsidRPr="00016538">
              <w:rPr>
                <w:rFonts w:asciiTheme="minorHAnsi" w:eastAsia="Arial Unicode MS" w:hAnsiTheme="minorHAnsi" w:cstheme="minorHAnsi"/>
                <w:szCs w:val="20"/>
              </w:rPr>
              <w:t xml:space="preserve"> </w:t>
            </w:r>
            <w:r w:rsidR="002A33CA" w:rsidRPr="00016538">
              <w:rPr>
                <w:rFonts w:asciiTheme="minorHAnsi" w:eastAsia="Arial Unicode MS" w:hAnsiTheme="minorHAnsi" w:cstheme="minorHAnsi"/>
                <w:szCs w:val="20"/>
              </w:rPr>
              <w:t>Sud-Vest Oltenia</w:t>
            </w:r>
            <w:r w:rsidRPr="00016538">
              <w:rPr>
                <w:rFonts w:asciiTheme="minorHAnsi" w:eastAsia="Arial Unicode MS" w:hAnsiTheme="minorHAnsi" w:cstheme="minorHAnsi"/>
                <w:szCs w:val="20"/>
              </w:rPr>
              <w:t>, încheie contracte de finanţare cu beneficiarii, respectiv decizii/ordine de finanţare, în limita sumelor aferente creditelor de angajament, şi efectuează plăţi în limita sumelor aferente creditelor bugetare cuprinse în anexă la bugetul Ministerului Finanţelor Publice şi au responsabilitatea reconcilierii contabile între conturile contabile proprii şi cele ale beneficiarilor pentru operaţiunile gestionate în cadrul programelor.</w:t>
            </w:r>
          </w:p>
        </w:tc>
      </w:tr>
      <w:tr w:rsidR="00016538" w:rsidRPr="00016538" w14:paraId="6400B68D" w14:textId="77777777" w:rsidTr="003F27E6">
        <w:tc>
          <w:tcPr>
            <w:tcW w:w="3261" w:type="dxa"/>
            <w:tcMar>
              <w:top w:w="16" w:type="dxa"/>
              <w:left w:w="16" w:type="dxa"/>
              <w:bottom w:w="0" w:type="dxa"/>
              <w:right w:w="16" w:type="dxa"/>
            </w:tcMar>
          </w:tcPr>
          <w:p w14:paraId="01A6BFA7"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Autoritatea publică</w:t>
            </w:r>
          </w:p>
        </w:tc>
        <w:tc>
          <w:tcPr>
            <w:tcW w:w="7004" w:type="dxa"/>
            <w:tcMar>
              <w:top w:w="16" w:type="dxa"/>
              <w:left w:w="16" w:type="dxa"/>
              <w:bottom w:w="0" w:type="dxa"/>
              <w:right w:w="16" w:type="dxa"/>
            </w:tcMar>
          </w:tcPr>
          <w:p w14:paraId="77C537F5" w14:textId="1D9EA61E"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Organ de stat sau al unităţii administrativ-teritoriale care acţionează în regim de putere publică pentru satisfacerea unui interes public.</w:t>
            </w:r>
          </w:p>
        </w:tc>
      </w:tr>
      <w:tr w:rsidR="00016538" w:rsidRPr="00016538" w14:paraId="77B1DC03" w14:textId="77777777" w:rsidTr="003F27E6">
        <w:tc>
          <w:tcPr>
            <w:tcW w:w="3261" w:type="dxa"/>
            <w:tcMar>
              <w:top w:w="16" w:type="dxa"/>
              <w:left w:w="16" w:type="dxa"/>
              <w:bottom w:w="0" w:type="dxa"/>
              <w:right w:w="16" w:type="dxa"/>
            </w:tcMar>
          </w:tcPr>
          <w:p w14:paraId="0A682581" w14:textId="77777777"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Autorităţile deliberative la nivelul unităţilor administrativ-teritoriale</w:t>
            </w:r>
          </w:p>
        </w:tc>
        <w:tc>
          <w:tcPr>
            <w:tcW w:w="7004" w:type="dxa"/>
            <w:tcMar>
              <w:top w:w="16" w:type="dxa"/>
              <w:left w:w="16" w:type="dxa"/>
              <w:bottom w:w="0" w:type="dxa"/>
              <w:right w:w="16" w:type="dxa"/>
            </w:tcMar>
          </w:tcPr>
          <w:p w14:paraId="69763A92" w14:textId="6A578C49" w:rsidR="00DA4918" w:rsidRPr="00016538" w:rsidRDefault="00DA4918" w:rsidP="00F8564B">
            <w:pPr>
              <w:spacing w:before="0" w:after="0"/>
              <w:jc w:val="both"/>
              <w:rPr>
                <w:rFonts w:asciiTheme="minorHAnsi" w:hAnsiTheme="minorHAnsi" w:cstheme="minorHAnsi"/>
                <w:szCs w:val="20"/>
              </w:rPr>
            </w:pPr>
            <w:r w:rsidRPr="00016538">
              <w:rPr>
                <w:rFonts w:asciiTheme="minorHAnsi" w:hAnsiTheme="minorHAnsi" w:cstheme="minorHAnsi"/>
                <w:szCs w:val="20"/>
              </w:rPr>
              <w:t>Consiliile locale ale comunelor, ale oraşelor şi ale municipiilor, Consiliul General al Municipiului Bucureşti, consiliile locale ale subdiviziunilor administrativ-teritoriale ale municipiilor şi consiliile judeţene.</w:t>
            </w:r>
          </w:p>
        </w:tc>
      </w:tr>
      <w:tr w:rsidR="00016538" w:rsidRPr="00016538" w14:paraId="07840EBB" w14:textId="77777777" w:rsidTr="003F27E6">
        <w:tc>
          <w:tcPr>
            <w:tcW w:w="3261" w:type="dxa"/>
            <w:tcMar>
              <w:top w:w="16" w:type="dxa"/>
              <w:left w:w="16" w:type="dxa"/>
              <w:bottom w:w="0" w:type="dxa"/>
              <w:right w:w="16" w:type="dxa"/>
            </w:tcMar>
            <w:hideMark/>
          </w:tcPr>
          <w:p w14:paraId="7D524B48" w14:textId="7777777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Beneficiar </w:t>
            </w:r>
          </w:p>
        </w:tc>
        <w:tc>
          <w:tcPr>
            <w:tcW w:w="7004" w:type="dxa"/>
            <w:tcMar>
              <w:top w:w="16" w:type="dxa"/>
              <w:left w:w="16" w:type="dxa"/>
              <w:bottom w:w="0" w:type="dxa"/>
              <w:right w:w="16" w:type="dxa"/>
            </w:tcMar>
            <w:hideMark/>
          </w:tcPr>
          <w:p w14:paraId="591F1472"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(a)</w:t>
            </w:r>
            <w:r w:rsidRPr="00016538">
              <w:rPr>
                <w:rFonts w:asciiTheme="minorHAnsi" w:hAnsiTheme="minorHAnsi" w:cstheme="minorHAnsi"/>
                <w:bCs/>
                <w:szCs w:val="20"/>
              </w:rPr>
              <w:tab/>
              <w:t>un organism public sau privat, o entitate cu sau fără personalitate juridică sau o persoană fizică, responsabilă cu inițierea sau deopotrivă cu inițierea și implementarea operațiunilor;</w:t>
            </w:r>
          </w:p>
          <w:p w14:paraId="18604D08"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(b)</w:t>
            </w:r>
            <w:r w:rsidRPr="00016538">
              <w:rPr>
                <w:rFonts w:asciiTheme="minorHAnsi" w:hAnsiTheme="minorHAnsi" w:cstheme="minorHAnsi"/>
                <w:bCs/>
                <w:szCs w:val="20"/>
              </w:rPr>
              <w:tab/>
              <w:t>în contextul parteneriatelor public-privat („PPP”), organismul public care inițiază o operațiune PPP sau partenerul privat selectat pentru implementarea acesteia;</w:t>
            </w:r>
          </w:p>
          <w:p w14:paraId="4177E9CC"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(c)</w:t>
            </w:r>
            <w:r w:rsidRPr="00016538">
              <w:rPr>
                <w:rFonts w:asciiTheme="minorHAnsi" w:hAnsiTheme="minorHAnsi" w:cstheme="minorHAnsi"/>
                <w:bCs/>
                <w:szCs w:val="20"/>
              </w:rPr>
              <w:tab/>
              <w:t>în contextul schemelor de ajutor de stat, întreprinderea care primește ajutorul;</w:t>
            </w:r>
          </w:p>
          <w:p w14:paraId="3051124C" w14:textId="77777777" w:rsidR="00DA4918" w:rsidRPr="00016538" w:rsidRDefault="00DA4918" w:rsidP="00B54AD9">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(d)</w:t>
            </w:r>
            <w:r w:rsidRPr="00016538">
              <w:rPr>
                <w:rFonts w:asciiTheme="minorHAnsi" w:hAnsiTheme="minorHAnsi" w:cstheme="minorHAnsi"/>
                <w:bCs/>
                <w:szCs w:val="20"/>
              </w:rPr>
              <w:tab/>
              <w:t>în contextul ajutoarelor de minimis acordate în conformitate cu Regulamentele (UE) nr. 1407/2013 (37) sau (UE) nr. 717/2014 (38) ale Comisiei, statul membru poate decide că beneficiarul în sensul prezentului regulament este organismul care acordă ajutorul, în cazul în care acesta este responsabil cu inițierea sau atât cu inițierea cât și cu implementarea operațiunii;</w:t>
            </w:r>
          </w:p>
          <w:p w14:paraId="443EB4B3" w14:textId="3BADBFFC" w:rsidR="00DA4918" w:rsidRPr="00016538" w:rsidRDefault="00DA4918" w:rsidP="001663DF">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lastRenderedPageBreak/>
              <w:t>(e)</w:t>
            </w:r>
            <w:r w:rsidRPr="00016538">
              <w:rPr>
                <w:rFonts w:asciiTheme="minorHAnsi" w:hAnsiTheme="minorHAnsi" w:cstheme="minorHAnsi"/>
                <w:bCs/>
                <w:szCs w:val="20"/>
              </w:rPr>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34A70BFF"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672FADC6" w14:textId="77777777" w:rsidTr="003F27E6">
        <w:tc>
          <w:tcPr>
            <w:tcW w:w="3261" w:type="dxa"/>
            <w:tcMar>
              <w:top w:w="16" w:type="dxa"/>
              <w:left w:w="16" w:type="dxa"/>
              <w:bottom w:w="0" w:type="dxa"/>
              <w:right w:w="16" w:type="dxa"/>
            </w:tcMar>
            <w:hideMark/>
          </w:tcPr>
          <w:p w14:paraId="7035CE4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Cerere de finanţare</w:t>
            </w:r>
          </w:p>
        </w:tc>
        <w:tc>
          <w:tcPr>
            <w:tcW w:w="7004" w:type="dxa"/>
            <w:tcMar>
              <w:top w:w="16" w:type="dxa"/>
              <w:left w:w="16" w:type="dxa"/>
              <w:bottom w:w="0" w:type="dxa"/>
              <w:right w:w="16" w:type="dxa"/>
            </w:tcMar>
            <w:hideMark/>
          </w:tcPr>
          <w:p w14:paraId="006BB709" w14:textId="340804A7"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Formularul completat de către solicitant, pentru fiecare proiect individual, în vederea obţinerii finanţării prin Programul Regional pentru proiectul respectiv. Cererea de Finantare va fi depusa cu anexele mentionate in ghidurile specifice.</w:t>
            </w:r>
          </w:p>
          <w:p w14:paraId="3F597D7B"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3FA305AC" w14:textId="77777777" w:rsidTr="003F27E6">
        <w:tc>
          <w:tcPr>
            <w:tcW w:w="3261" w:type="dxa"/>
            <w:tcMar>
              <w:top w:w="16" w:type="dxa"/>
              <w:left w:w="16" w:type="dxa"/>
              <w:bottom w:w="0" w:type="dxa"/>
              <w:right w:w="16" w:type="dxa"/>
            </w:tcMar>
          </w:tcPr>
          <w:p w14:paraId="2B2A8549" w14:textId="77777777" w:rsidR="00DA4918" w:rsidRPr="00016538" w:rsidRDefault="00DA4918" w:rsidP="00B54AD9">
            <w:pPr>
              <w:spacing w:before="0" w:after="0"/>
              <w:ind w:right="170"/>
              <w:jc w:val="both"/>
              <w:rPr>
                <w:rFonts w:asciiTheme="minorHAnsi" w:hAnsiTheme="minorHAnsi" w:cstheme="minorHAnsi"/>
                <w:szCs w:val="20"/>
                <w:highlight w:val="yellow"/>
              </w:rPr>
            </w:pPr>
            <w:r w:rsidRPr="00016538">
              <w:rPr>
                <w:rFonts w:asciiTheme="minorHAnsi" w:hAnsiTheme="minorHAnsi" w:cstheme="minorHAnsi"/>
                <w:szCs w:val="20"/>
              </w:rPr>
              <w:t>Cerere de proiecte/ Apel de proiecte cu termen limită de depunere</w:t>
            </w:r>
          </w:p>
        </w:tc>
        <w:tc>
          <w:tcPr>
            <w:tcW w:w="7004" w:type="dxa"/>
            <w:tcMar>
              <w:top w:w="16" w:type="dxa"/>
              <w:left w:w="16" w:type="dxa"/>
              <w:bottom w:w="0" w:type="dxa"/>
              <w:right w:w="16" w:type="dxa"/>
            </w:tcMar>
          </w:tcPr>
          <w:p w14:paraId="796C0259" w14:textId="59BD526A" w:rsidR="00DA4918" w:rsidRPr="001663DF" w:rsidRDefault="00DA4918" w:rsidP="001663DF">
            <w:pPr>
              <w:spacing w:before="0" w:after="0"/>
              <w:ind w:right="170"/>
              <w:jc w:val="both"/>
              <w:rPr>
                <w:rFonts w:asciiTheme="minorHAnsi" w:hAnsiTheme="minorHAnsi" w:cstheme="minorHAnsi"/>
                <w:bCs/>
                <w:szCs w:val="20"/>
              </w:rPr>
            </w:pPr>
            <w:r w:rsidRPr="00016538">
              <w:rPr>
                <w:rFonts w:asciiTheme="minorHAnsi" w:hAnsiTheme="minorHAnsi" w:cstheme="minorHAnsi"/>
                <w:bCs/>
                <w:szCs w:val="20"/>
              </w:rPr>
              <w:t xml:space="preserve">Invitaţie publică adresată de către Autoritatea de Management / Organismul intermediar pentru POR unei categorii clar identificate de potenţiali solicitanţi, în vederea depunerii, într-o perioadă de timp specificată, a cererilor de finanţare pentru proiecte, în cadrul unei priorități de investiții/axe prioritare din Programul Regional </w:t>
            </w:r>
            <w:r w:rsidR="002A33CA" w:rsidRPr="00016538">
              <w:rPr>
                <w:rFonts w:asciiTheme="minorHAnsi" w:hAnsiTheme="minorHAnsi" w:cstheme="minorHAnsi"/>
                <w:bCs/>
                <w:szCs w:val="20"/>
              </w:rPr>
              <w:t>Sud-Vest Oltenia</w:t>
            </w:r>
            <w:r w:rsidRPr="00016538">
              <w:rPr>
                <w:rFonts w:asciiTheme="minorHAnsi" w:hAnsiTheme="minorHAnsi" w:cstheme="minorHAnsi"/>
                <w:bCs/>
                <w:szCs w:val="20"/>
              </w:rPr>
              <w:t xml:space="preserve"> 2021 – 2027.</w:t>
            </w:r>
          </w:p>
        </w:tc>
      </w:tr>
      <w:tr w:rsidR="00016538" w:rsidRPr="00016538" w14:paraId="04004573" w14:textId="77777777" w:rsidTr="003F27E6">
        <w:tc>
          <w:tcPr>
            <w:tcW w:w="3261" w:type="dxa"/>
            <w:tcMar>
              <w:top w:w="16" w:type="dxa"/>
              <w:left w:w="16" w:type="dxa"/>
              <w:bottom w:w="0" w:type="dxa"/>
              <w:right w:w="16" w:type="dxa"/>
            </w:tcMar>
          </w:tcPr>
          <w:p w14:paraId="6C1D5C57" w14:textId="2F2C58AA"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highlight w:val="yellow"/>
              </w:rPr>
              <w:t>Comitet de Monitorizare pentru PR (CMPR)</w:t>
            </w:r>
          </w:p>
        </w:tc>
        <w:tc>
          <w:tcPr>
            <w:tcW w:w="7004" w:type="dxa"/>
            <w:tcMar>
              <w:top w:w="16" w:type="dxa"/>
              <w:left w:w="16" w:type="dxa"/>
              <w:bottom w:w="0" w:type="dxa"/>
              <w:right w:w="16" w:type="dxa"/>
            </w:tcMar>
          </w:tcPr>
          <w:p w14:paraId="3D6C7309" w14:textId="0F4562E3" w:rsidR="00DA4918" w:rsidRPr="00016538" w:rsidRDefault="00DA4918" w:rsidP="00B54AD9">
            <w:pPr>
              <w:spacing w:before="0" w:after="0"/>
              <w:ind w:right="170"/>
              <w:jc w:val="both"/>
              <w:rPr>
                <w:rFonts w:asciiTheme="minorHAnsi" w:hAnsiTheme="minorHAnsi" w:cstheme="minorHAnsi"/>
                <w:szCs w:val="20"/>
                <w:highlight w:val="yellow"/>
              </w:rPr>
            </w:pPr>
            <w:r w:rsidRPr="00016538">
              <w:rPr>
                <w:rFonts w:asciiTheme="minorHAnsi" w:hAnsiTheme="minorHAnsi" w:cstheme="minorHAnsi"/>
                <w:szCs w:val="20"/>
                <w:highlight w:val="yellow"/>
              </w:rPr>
              <w:t xml:space="preserve">Structură naţională de tip partenerial fără personalitate juridică, cu rol decizional şi strategic în procesul de implementare a Programului regional 2021-2027. CMPR are rolul de a asigura eficacitatea şi calitatea implementării programului. CMPR se organizează în conformitate cu Regulamentului cadru de organizare şi funcţionare al acestuia </w:t>
            </w:r>
          </w:p>
          <w:p w14:paraId="0485FCCF" w14:textId="77777777" w:rsidR="00DA4918" w:rsidRPr="00016538" w:rsidRDefault="00DA4918" w:rsidP="00F8564B">
            <w:pPr>
              <w:spacing w:before="0" w:after="0"/>
              <w:ind w:left="170" w:right="170"/>
              <w:jc w:val="both"/>
              <w:rPr>
                <w:rFonts w:asciiTheme="minorHAnsi" w:hAnsiTheme="minorHAnsi" w:cstheme="minorHAnsi"/>
                <w:szCs w:val="20"/>
                <w:highlight w:val="yellow"/>
              </w:rPr>
            </w:pPr>
          </w:p>
          <w:p w14:paraId="75777CEB" w14:textId="32A756E8" w:rsidR="00DA4918" w:rsidRPr="001663DF"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highlight w:val="yellow"/>
              </w:rPr>
              <w:t xml:space="preserve">Procesele verbale ale şedinţelor CMPO şi Hotărârile CMPR pot fi consultate pe website-ul PR, </w:t>
            </w:r>
            <w:hyperlink r:id="rId13" w:history="1">
              <w:r w:rsidRPr="00016538">
                <w:rPr>
                  <w:rStyle w:val="Hyperlink"/>
                  <w:rFonts w:asciiTheme="minorHAnsi" w:hAnsiTheme="minorHAnsi" w:cstheme="minorHAnsi"/>
                  <w:color w:val="auto"/>
                  <w:szCs w:val="20"/>
                  <w:highlight w:val="yellow"/>
                </w:rPr>
                <w:t>.......................</w:t>
              </w:r>
            </w:hyperlink>
            <w:r w:rsidRPr="00016538">
              <w:rPr>
                <w:rFonts w:asciiTheme="minorHAnsi" w:hAnsiTheme="minorHAnsi" w:cstheme="minorHAnsi"/>
                <w:szCs w:val="20"/>
                <w:highlight w:val="yellow"/>
              </w:rPr>
              <w:t xml:space="preserve"> </w:t>
            </w:r>
          </w:p>
        </w:tc>
      </w:tr>
      <w:tr w:rsidR="00016538" w:rsidRPr="00016538" w14:paraId="2950A6F0" w14:textId="77777777" w:rsidTr="003F27E6">
        <w:tc>
          <w:tcPr>
            <w:tcW w:w="3261" w:type="dxa"/>
            <w:tcMar>
              <w:top w:w="16" w:type="dxa"/>
              <w:left w:w="16" w:type="dxa"/>
              <w:bottom w:w="0" w:type="dxa"/>
              <w:right w:w="16" w:type="dxa"/>
            </w:tcMar>
          </w:tcPr>
          <w:p w14:paraId="19750CD8" w14:textId="1DA7C092"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Comitetul Regional de Planificare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(CRP)</w:t>
            </w:r>
          </w:p>
        </w:tc>
        <w:tc>
          <w:tcPr>
            <w:tcW w:w="7004" w:type="dxa"/>
            <w:tcMar>
              <w:top w:w="16" w:type="dxa"/>
              <w:left w:w="16" w:type="dxa"/>
              <w:bottom w:w="0" w:type="dxa"/>
              <w:right w:w="16" w:type="dxa"/>
            </w:tcMar>
          </w:tcPr>
          <w:p w14:paraId="07963A8B" w14:textId="58BDCCC2" w:rsidR="00DA4918" w:rsidRPr="001663DF"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Structura consultativă la nivel regional constituită pentru elaborarea şi avizarea PDR </w:t>
            </w:r>
            <w:r w:rsidR="002A33CA" w:rsidRPr="00016538">
              <w:rPr>
                <w:rFonts w:asciiTheme="minorHAnsi" w:hAnsiTheme="minorHAnsi" w:cstheme="minorHAnsi"/>
                <w:szCs w:val="20"/>
              </w:rPr>
              <w:t>Sud-Vest Oltenia</w:t>
            </w:r>
            <w:r w:rsidRPr="00016538">
              <w:rPr>
                <w:rFonts w:asciiTheme="minorHAnsi" w:hAnsiTheme="minorHAnsi" w:cstheme="minorHAnsi"/>
                <w:szCs w:val="20"/>
              </w:rPr>
              <w:t xml:space="preserve">. CRP are în componenţa sa, ca membri titulari sau ca supleanţi, reprezentanţi la nivel decizional ai ADR </w:t>
            </w:r>
            <w:r w:rsidR="002A33CA" w:rsidRPr="00016538">
              <w:rPr>
                <w:rFonts w:asciiTheme="minorHAnsi" w:hAnsiTheme="minorHAnsi" w:cstheme="minorHAnsi"/>
                <w:szCs w:val="20"/>
              </w:rPr>
              <w:t>Sud-Vest Oltenia</w:t>
            </w:r>
            <w:r w:rsidRPr="00016538">
              <w:rPr>
                <w:rFonts w:asciiTheme="minorHAnsi" w:hAnsiTheme="minorHAnsi" w:cstheme="minorHAnsi"/>
                <w:szCs w:val="20"/>
              </w:rPr>
              <w:t>, ai autorităților publice județene și locale, reprezentanți ai instituției prefectului și ai serviciilor publice deconcentrate, actori reprezentând societatea civilă precum și organizații cu activitate relevantă la nivel regional în diverse domenii specifice.</w:t>
            </w:r>
          </w:p>
        </w:tc>
      </w:tr>
      <w:tr w:rsidR="00016538" w:rsidRPr="00016538" w14:paraId="5766BCD1" w14:textId="77777777" w:rsidTr="003F27E6">
        <w:tc>
          <w:tcPr>
            <w:tcW w:w="3261" w:type="dxa"/>
            <w:tcMar>
              <w:top w:w="16" w:type="dxa"/>
              <w:left w:w="16" w:type="dxa"/>
              <w:bottom w:w="0" w:type="dxa"/>
              <w:right w:w="16" w:type="dxa"/>
            </w:tcMar>
          </w:tcPr>
          <w:p w14:paraId="162100C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Competenţa</w:t>
            </w:r>
          </w:p>
        </w:tc>
        <w:tc>
          <w:tcPr>
            <w:tcW w:w="7004" w:type="dxa"/>
            <w:tcMar>
              <w:top w:w="16" w:type="dxa"/>
              <w:left w:w="16" w:type="dxa"/>
              <w:bottom w:w="0" w:type="dxa"/>
              <w:right w:w="16" w:type="dxa"/>
            </w:tcMar>
          </w:tcPr>
          <w:p w14:paraId="6BD7F88A" w14:textId="04651D73" w:rsidR="00DA4918" w:rsidRPr="001663DF"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Ansamblul atribuţiilor stabilite de lege, care conferă autorităţilor şi instituţiilor administraţiei publice drepturi şi obligaţii de a desfăşura, în regim de putere publică şi sub propria responsabilitate, o activitate de natură administrativă;</w:t>
            </w:r>
          </w:p>
        </w:tc>
      </w:tr>
      <w:tr w:rsidR="00016538" w:rsidRPr="00016538" w14:paraId="10FDFD0D" w14:textId="77777777" w:rsidTr="003F27E6">
        <w:tc>
          <w:tcPr>
            <w:tcW w:w="3261" w:type="dxa"/>
            <w:tcMar>
              <w:top w:w="16" w:type="dxa"/>
              <w:left w:w="16" w:type="dxa"/>
              <w:bottom w:w="0" w:type="dxa"/>
              <w:right w:w="16" w:type="dxa"/>
            </w:tcMar>
          </w:tcPr>
          <w:p w14:paraId="1B669357" w14:textId="72AF3EB4" w:rsidR="00DA4918" w:rsidRPr="00016538" w:rsidRDefault="00767DBF"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Consorțiul Regional de Inovare Sud-Vest Oltenia 2021-2027</w:t>
            </w:r>
          </w:p>
        </w:tc>
        <w:tc>
          <w:tcPr>
            <w:tcW w:w="7004" w:type="dxa"/>
            <w:tcMar>
              <w:top w:w="16" w:type="dxa"/>
              <w:left w:w="16" w:type="dxa"/>
              <w:bottom w:w="0" w:type="dxa"/>
              <w:right w:w="16" w:type="dxa"/>
            </w:tcMar>
          </w:tcPr>
          <w:p w14:paraId="6434DD6B" w14:textId="68BAF88A" w:rsidR="00767DBF" w:rsidRPr="00016538" w:rsidRDefault="007F7F1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Este </w:t>
            </w:r>
            <w:r w:rsidR="00767DBF" w:rsidRPr="00016538">
              <w:rPr>
                <w:rFonts w:asciiTheme="minorHAnsi" w:hAnsiTheme="minorHAnsi" w:cstheme="minorHAnsi"/>
                <w:szCs w:val="20"/>
              </w:rPr>
              <w:t>o structura consultativa, fără personalitate juridica, care are rol atât in avizarea documentului cadru regional, realizarea portofoliului de proiecte aferent, cat si in monitorizarea strategiei RIS 3, fiind coordonat de ADR SV Oltenia, in conformitate cu Anexa la Programul Operational Regional 2014 – 2020.</w:t>
            </w:r>
          </w:p>
          <w:p w14:paraId="34288188" w14:textId="362778A1" w:rsidR="00DA4918" w:rsidRPr="001663DF" w:rsidRDefault="00767DBF"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CRI Sud-Vest Oltenia are în componenţa sa, reprezentanţi, la nivel decizional, ai ADR Sud-Vest Oltenia, precum şi reprezentanti ai instituţiilor publice centrale, reprezentanţi ai consiliilor judeţene, consiliilor locale, Universitatilor precum şi reprezentanţi ai societăţii civile cu activitate relevantă la nivel regional în domeniul inovarii si cercetarii.</w:t>
            </w:r>
          </w:p>
        </w:tc>
      </w:tr>
      <w:tr w:rsidR="00016538" w:rsidRPr="00016538" w14:paraId="5FC4A038" w14:textId="77777777" w:rsidTr="003F27E6">
        <w:tc>
          <w:tcPr>
            <w:tcW w:w="3261" w:type="dxa"/>
            <w:tcMar>
              <w:top w:w="16" w:type="dxa"/>
              <w:left w:w="16" w:type="dxa"/>
              <w:bottom w:w="0" w:type="dxa"/>
              <w:right w:w="16" w:type="dxa"/>
            </w:tcMar>
            <w:hideMark/>
          </w:tcPr>
          <w:p w14:paraId="7AE1898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Contract de finanţare</w:t>
            </w:r>
          </w:p>
        </w:tc>
        <w:tc>
          <w:tcPr>
            <w:tcW w:w="7004" w:type="dxa"/>
            <w:tcMar>
              <w:top w:w="16" w:type="dxa"/>
              <w:left w:w="16" w:type="dxa"/>
              <w:bottom w:w="0" w:type="dxa"/>
              <w:right w:w="16" w:type="dxa"/>
            </w:tcMar>
            <w:hideMark/>
          </w:tcPr>
          <w:p w14:paraId="70CC3360" w14:textId="234B86A4"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Actul juridic cu titlu oneros, încheiat între Autoritatea de management, Organismul intermediar şi beneficiar, prin care se aprobă spre finanţare, în cadrul Programului Regional </w:t>
            </w:r>
            <w:r w:rsidR="002A33CA" w:rsidRPr="00016538">
              <w:rPr>
                <w:rFonts w:asciiTheme="minorHAnsi" w:hAnsiTheme="minorHAnsi" w:cstheme="minorHAnsi"/>
                <w:szCs w:val="20"/>
              </w:rPr>
              <w:t>Sud-Vest Oltenia</w:t>
            </w:r>
            <w:r w:rsidRPr="00016538">
              <w:rPr>
                <w:rFonts w:asciiTheme="minorHAnsi" w:hAnsiTheme="minorHAnsi" w:cstheme="minorHAnsi"/>
                <w:szCs w:val="20"/>
              </w:rPr>
              <w:t>, un proiect inclus ce a fost selectat în urma procesului de evaluare și selecție, în anumite condiţii.</w:t>
            </w:r>
          </w:p>
          <w:p w14:paraId="64DBCFED"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0563B41C" w14:textId="77777777" w:rsidTr="003F27E6">
        <w:tc>
          <w:tcPr>
            <w:tcW w:w="3261" w:type="dxa"/>
            <w:tcMar>
              <w:top w:w="16" w:type="dxa"/>
              <w:left w:w="16" w:type="dxa"/>
              <w:bottom w:w="0" w:type="dxa"/>
              <w:right w:w="16" w:type="dxa"/>
            </w:tcMar>
            <w:hideMark/>
          </w:tcPr>
          <w:p w14:paraId="15437E7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Departamentul pentru Lupta Anti-Fraudă (DLAF)</w:t>
            </w:r>
          </w:p>
        </w:tc>
        <w:tc>
          <w:tcPr>
            <w:tcW w:w="7004" w:type="dxa"/>
            <w:tcMar>
              <w:top w:w="16" w:type="dxa"/>
              <w:left w:w="16" w:type="dxa"/>
              <w:bottom w:w="0" w:type="dxa"/>
              <w:right w:w="16" w:type="dxa"/>
            </w:tcMar>
            <w:hideMark/>
          </w:tcPr>
          <w:p w14:paraId="1CDF79A8" w14:textId="2379065D" w:rsidR="00DA4918" w:rsidRPr="00016538" w:rsidRDefault="00DA4918" w:rsidP="001663DF">
            <w:pPr>
              <w:spacing w:before="0" w:after="0"/>
              <w:ind w:right="170"/>
              <w:jc w:val="both"/>
              <w:rPr>
                <w:rStyle w:val="rvts6"/>
                <w:rFonts w:asciiTheme="minorHAnsi" w:hAnsiTheme="minorHAnsi" w:cstheme="minorHAnsi"/>
                <w:szCs w:val="20"/>
              </w:rPr>
            </w:pPr>
            <w:r w:rsidRPr="00016538">
              <w:rPr>
                <w:rStyle w:val="rvts6"/>
                <w:rFonts w:asciiTheme="minorHAnsi" w:hAnsiTheme="minorHAnsi" w:cstheme="minorHAnsi"/>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p w14:paraId="444AD1E9" w14:textId="77777777" w:rsidR="00DA4918" w:rsidRPr="00016538" w:rsidRDefault="00DA4918" w:rsidP="00F8564B">
            <w:pPr>
              <w:spacing w:before="0" w:after="0"/>
              <w:ind w:left="170" w:right="170"/>
              <w:jc w:val="both"/>
              <w:rPr>
                <w:rStyle w:val="rvts5"/>
                <w:rFonts w:asciiTheme="minorHAnsi" w:hAnsiTheme="minorHAnsi" w:cstheme="minorHAnsi"/>
                <w:szCs w:val="20"/>
              </w:rPr>
            </w:pPr>
          </w:p>
        </w:tc>
      </w:tr>
      <w:tr w:rsidR="00016538" w:rsidRPr="00016538" w14:paraId="189E8ADA" w14:textId="77777777" w:rsidTr="003F27E6">
        <w:tc>
          <w:tcPr>
            <w:tcW w:w="3261" w:type="dxa"/>
            <w:tcMar>
              <w:top w:w="16" w:type="dxa"/>
              <w:left w:w="16" w:type="dxa"/>
              <w:bottom w:w="0" w:type="dxa"/>
              <w:right w:w="16" w:type="dxa"/>
            </w:tcMar>
          </w:tcPr>
          <w:p w14:paraId="5D014F3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Descentralizarea</w:t>
            </w:r>
          </w:p>
        </w:tc>
        <w:tc>
          <w:tcPr>
            <w:tcW w:w="7004" w:type="dxa"/>
            <w:tcMar>
              <w:top w:w="16" w:type="dxa"/>
              <w:left w:w="16" w:type="dxa"/>
              <w:bottom w:w="0" w:type="dxa"/>
              <w:right w:w="16" w:type="dxa"/>
            </w:tcMar>
          </w:tcPr>
          <w:p w14:paraId="606B8A1E" w14:textId="74F5EDE1" w:rsidR="00DA4918" w:rsidRPr="00016538" w:rsidRDefault="00DA4918" w:rsidP="001663DF">
            <w:pPr>
              <w:spacing w:before="0" w:after="0"/>
              <w:ind w:right="170"/>
              <w:jc w:val="both"/>
              <w:rPr>
                <w:rStyle w:val="rvts5"/>
                <w:rFonts w:asciiTheme="minorHAnsi" w:hAnsiTheme="minorHAnsi" w:cstheme="minorHAnsi"/>
                <w:szCs w:val="20"/>
              </w:rPr>
            </w:pPr>
            <w:r w:rsidRPr="00016538">
              <w:rPr>
                <w:rStyle w:val="rvts5"/>
                <w:rFonts w:asciiTheme="minorHAnsi" w:hAnsiTheme="minorHAnsi" w:cstheme="minorHAnsi"/>
                <w:szCs w:val="20"/>
              </w:rPr>
              <w:t>Transferul de competenţe administrative şi financiare de la nivelul administraţiei publice centrale la nivelul administraţiei publice din unităţile administrativ-teritoriale, împreună cu resursele financiare necesare exercitării acestora</w:t>
            </w:r>
          </w:p>
        </w:tc>
      </w:tr>
      <w:tr w:rsidR="00016538" w:rsidRPr="00016538" w14:paraId="510A8007" w14:textId="77777777" w:rsidTr="003F27E6">
        <w:tc>
          <w:tcPr>
            <w:tcW w:w="3261" w:type="dxa"/>
            <w:tcMar>
              <w:top w:w="16" w:type="dxa"/>
              <w:left w:w="16" w:type="dxa"/>
              <w:bottom w:w="0" w:type="dxa"/>
              <w:right w:w="16" w:type="dxa"/>
            </w:tcMar>
          </w:tcPr>
          <w:p w14:paraId="15417A8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Document Cadru privind</w:t>
            </w:r>
          </w:p>
          <w:p w14:paraId="0C0662C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Strategia Națională de Cercetare,</w:t>
            </w:r>
          </w:p>
          <w:p w14:paraId="6C07A4E2"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Inovare și Specializare inteligentă</w:t>
            </w:r>
          </w:p>
          <w:p w14:paraId="7C4D6E54" w14:textId="77777777"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2021-2027</w:t>
            </w:r>
          </w:p>
        </w:tc>
        <w:tc>
          <w:tcPr>
            <w:tcW w:w="7004" w:type="dxa"/>
            <w:tcMar>
              <w:top w:w="16" w:type="dxa"/>
              <w:left w:w="16" w:type="dxa"/>
              <w:bottom w:w="0" w:type="dxa"/>
              <w:right w:w="16" w:type="dxa"/>
            </w:tcMar>
          </w:tcPr>
          <w:p w14:paraId="418E9303" w14:textId="451A52CD"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Națională de Cercetare, Inovare și Specializare Inteligentă (SNCISI) este elaborată de MCID, care deține rolul de coordonator al politicii de cercetare-inovare și specializare inteligentă în România, al programelor de finanțare naționale asociate CDI și de reglementare al cadrului legal asociat acestor procese, precum și rolul de organism intermediar de cercetare pentru Programul de Creștere Inteligentă, Digitalizare și Instrumente Financiare 2021-2027.</w:t>
            </w:r>
          </w:p>
          <w:p w14:paraId="15AAB5BB" w14:textId="1DE75891"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Strategiile regionale de specializare inteligentă (RIS3) sunt elaborate de ADR-uri, care îndeplinesc funcția de planificare și programare la nivel regional (elaborează, conform legii, planul și programele de dezvoltare regională, precum și planurile de gestionare a fondurilor) și constituie autorități de management pentru programele regionale din perioada 2021-2027.</w:t>
            </w:r>
          </w:p>
        </w:tc>
      </w:tr>
      <w:tr w:rsidR="00016538" w:rsidRPr="00016538" w14:paraId="33CAA841" w14:textId="77777777" w:rsidTr="003F27E6">
        <w:tc>
          <w:tcPr>
            <w:tcW w:w="3261" w:type="dxa"/>
            <w:tcMar>
              <w:top w:w="16" w:type="dxa"/>
              <w:left w:w="16" w:type="dxa"/>
              <w:bottom w:w="0" w:type="dxa"/>
              <w:right w:w="16" w:type="dxa"/>
            </w:tcMar>
          </w:tcPr>
          <w:p w14:paraId="3EAA484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Instituţia de utilitate publică</w:t>
            </w:r>
          </w:p>
        </w:tc>
        <w:tc>
          <w:tcPr>
            <w:tcW w:w="7004" w:type="dxa"/>
            <w:tcMar>
              <w:top w:w="16" w:type="dxa"/>
              <w:left w:w="16" w:type="dxa"/>
              <w:bottom w:w="0" w:type="dxa"/>
              <w:right w:w="16" w:type="dxa"/>
            </w:tcMar>
          </w:tcPr>
          <w:p w14:paraId="6C953978" w14:textId="19B3D79D"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Persoana juridică de drept privat care, potrivit legii, a obţinut statut de utilitate publică;</w:t>
            </w:r>
          </w:p>
        </w:tc>
      </w:tr>
      <w:tr w:rsidR="00016538" w:rsidRPr="00016538" w14:paraId="251D2CFF" w14:textId="77777777" w:rsidTr="003F27E6">
        <w:tc>
          <w:tcPr>
            <w:tcW w:w="3261" w:type="dxa"/>
            <w:tcMar>
              <w:top w:w="16" w:type="dxa"/>
              <w:left w:w="16" w:type="dxa"/>
              <w:bottom w:w="0" w:type="dxa"/>
              <w:right w:w="16" w:type="dxa"/>
            </w:tcMar>
          </w:tcPr>
          <w:p w14:paraId="00A5A29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Instituţia publică</w:t>
            </w:r>
          </w:p>
        </w:tc>
        <w:tc>
          <w:tcPr>
            <w:tcW w:w="7004" w:type="dxa"/>
            <w:tcMar>
              <w:top w:w="16" w:type="dxa"/>
              <w:left w:w="16" w:type="dxa"/>
              <w:bottom w:w="0" w:type="dxa"/>
              <w:right w:w="16" w:type="dxa"/>
            </w:tcMar>
          </w:tcPr>
          <w:p w14:paraId="71B0C25C" w14:textId="236353B7" w:rsidR="00DA4918" w:rsidRPr="00016538" w:rsidRDefault="00DA4918" w:rsidP="00F8564B">
            <w:pPr>
              <w:spacing w:before="0" w:after="0"/>
              <w:ind w:right="170"/>
              <w:jc w:val="both"/>
              <w:rPr>
                <w:rFonts w:asciiTheme="minorHAnsi" w:hAnsiTheme="minorHAnsi" w:cstheme="minorHAnsi"/>
                <w:szCs w:val="20"/>
              </w:rPr>
            </w:pPr>
            <w:r w:rsidRPr="00016538">
              <w:rPr>
                <w:rFonts w:asciiTheme="minorHAnsi" w:hAnsiTheme="minorHAnsi" w:cstheme="minorHAnsi"/>
                <w:szCs w:val="20"/>
              </w:rPr>
              <w:t>Structură funcţională care acţionează în regim de putere publică şi/sau prestează servicii publice şi care este finanţată din venituri bugetare şi/sau din venituri proprii, în condiţiile legii finanţelor publice.</w:t>
            </w:r>
          </w:p>
        </w:tc>
      </w:tr>
      <w:tr w:rsidR="00016538" w:rsidRPr="00016538" w14:paraId="28FC2317" w14:textId="77777777" w:rsidTr="003F27E6">
        <w:tc>
          <w:tcPr>
            <w:tcW w:w="3261" w:type="dxa"/>
            <w:tcMar>
              <w:top w:w="16" w:type="dxa"/>
              <w:left w:w="16" w:type="dxa"/>
              <w:bottom w:w="0" w:type="dxa"/>
              <w:right w:w="16" w:type="dxa"/>
            </w:tcMar>
          </w:tcPr>
          <w:p w14:paraId="6B5409ED"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w:t>
            </w:r>
          </w:p>
        </w:tc>
        <w:tc>
          <w:tcPr>
            <w:tcW w:w="7004" w:type="dxa"/>
            <w:tcMar>
              <w:top w:w="16" w:type="dxa"/>
              <w:left w:w="16" w:type="dxa"/>
              <w:bottom w:w="0" w:type="dxa"/>
              <w:right w:w="16" w:type="dxa"/>
            </w:tcMar>
          </w:tcPr>
          <w:p w14:paraId="33B45A62" w14:textId="348F575E"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tc>
      </w:tr>
      <w:tr w:rsidR="00016538" w:rsidRPr="00016538" w14:paraId="491DB415" w14:textId="77777777" w:rsidTr="003F27E6">
        <w:tc>
          <w:tcPr>
            <w:tcW w:w="3261" w:type="dxa"/>
            <w:tcMar>
              <w:top w:w="16" w:type="dxa"/>
              <w:left w:w="16" w:type="dxa"/>
              <w:bottom w:w="0" w:type="dxa"/>
              <w:right w:w="16" w:type="dxa"/>
            </w:tcMar>
          </w:tcPr>
          <w:p w14:paraId="6BDAF9C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mici și mijlocii” sau „IMM-uri</w:t>
            </w:r>
          </w:p>
        </w:tc>
        <w:tc>
          <w:tcPr>
            <w:tcW w:w="7004" w:type="dxa"/>
            <w:tcMar>
              <w:top w:w="16" w:type="dxa"/>
              <w:left w:w="16" w:type="dxa"/>
              <w:bottom w:w="0" w:type="dxa"/>
              <w:right w:w="16" w:type="dxa"/>
            </w:tcMar>
          </w:tcPr>
          <w:p w14:paraId="4AAC372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care îndeplinesc cumulativ următoarele condiţii:</w:t>
            </w:r>
          </w:p>
          <w:p w14:paraId="4BCBDAE8" w14:textId="10EDC605" w:rsidR="00DA4918" w:rsidRPr="00016538" w:rsidRDefault="00DA4918" w:rsidP="00F8564B">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 a) au un număr mediu anual de salariaţi mai mic de 250; </w:t>
            </w:r>
          </w:p>
          <w:p w14:paraId="38810807" w14:textId="7A177A5A" w:rsidR="00DA4918" w:rsidRPr="00016538" w:rsidRDefault="00DA491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 b) realizează o cifră de afaceri anuală netă de până la 50 milioane euro, echivalent în lei, sau deţin active totale care nu depăşesc echivalentul în lei a 43 milioane euro, conform ultimei situaţii financiare aprobate. Prin active totale se înţelege active imobilizate plus active circulante plus cheltuieli în avans;</w:t>
            </w:r>
          </w:p>
        </w:tc>
      </w:tr>
      <w:tr w:rsidR="00016538" w:rsidRPr="00016538" w14:paraId="55ED2171" w14:textId="77777777" w:rsidTr="003F27E6">
        <w:tc>
          <w:tcPr>
            <w:tcW w:w="3261" w:type="dxa"/>
            <w:tcMar>
              <w:top w:w="16" w:type="dxa"/>
              <w:left w:w="16" w:type="dxa"/>
              <w:bottom w:w="0" w:type="dxa"/>
              <w:right w:w="16" w:type="dxa"/>
            </w:tcMar>
          </w:tcPr>
          <w:p w14:paraId="139264A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mare</w:t>
            </w:r>
          </w:p>
        </w:tc>
        <w:tc>
          <w:tcPr>
            <w:tcW w:w="7004" w:type="dxa"/>
            <w:tcMar>
              <w:top w:w="16" w:type="dxa"/>
              <w:left w:w="16" w:type="dxa"/>
              <w:bottom w:w="0" w:type="dxa"/>
              <w:right w:w="16" w:type="dxa"/>
            </w:tcMar>
          </w:tcPr>
          <w:p w14:paraId="722CC23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Categoria întreprinderilor mari au peste 250 de angajaţi, au o cifra de afaceri anuală netă care depăşeşte 50 de milioane de euro, sau active totale care depăşesc  43 de milioane de euro, echivalent în lei. </w:t>
            </w:r>
          </w:p>
          <w:p w14:paraId="666BF043" w14:textId="71BDBA4A"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tc>
      </w:tr>
      <w:tr w:rsidR="00016538" w:rsidRPr="00016538" w14:paraId="2BF53291" w14:textId="77777777" w:rsidTr="003F27E6">
        <w:tc>
          <w:tcPr>
            <w:tcW w:w="3261" w:type="dxa"/>
            <w:tcMar>
              <w:top w:w="16" w:type="dxa"/>
              <w:left w:w="16" w:type="dxa"/>
              <w:bottom w:w="0" w:type="dxa"/>
              <w:right w:w="16" w:type="dxa"/>
            </w:tcMar>
          </w:tcPr>
          <w:p w14:paraId="0528C37F"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Obiective specifice ale FEDR și ale Fondului de coeziune</w:t>
            </w:r>
          </w:p>
        </w:tc>
        <w:tc>
          <w:tcPr>
            <w:tcW w:w="7004" w:type="dxa"/>
            <w:tcMar>
              <w:top w:w="16" w:type="dxa"/>
              <w:left w:w="16" w:type="dxa"/>
              <w:bottom w:w="0" w:type="dxa"/>
              <w:right w:w="16" w:type="dxa"/>
            </w:tcMar>
          </w:tcPr>
          <w:p w14:paraId="4D400463" w14:textId="16A0A2CB"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Articolul 3 din Regulamentul (UE) REGULAMENTUL (UE) 2021/1058 AL PARLAMENTULUI EUROPEAN ȘI AL CONSILIULUI din 24 iunie 2021 privind Fondul european de dezvoltare regională și Fondul de coeziune, definește obiective specifice ale FEDR și ale Fondului de coeziune. </w:t>
            </w:r>
          </w:p>
        </w:tc>
      </w:tr>
      <w:tr w:rsidR="00016538" w:rsidRPr="00016538" w14:paraId="6A7396B7" w14:textId="77777777" w:rsidTr="003F27E6">
        <w:tc>
          <w:tcPr>
            <w:tcW w:w="3261" w:type="dxa"/>
            <w:tcMar>
              <w:top w:w="16" w:type="dxa"/>
              <w:left w:w="16" w:type="dxa"/>
              <w:bottom w:w="0" w:type="dxa"/>
              <w:right w:w="16" w:type="dxa"/>
            </w:tcMar>
            <w:hideMark/>
          </w:tcPr>
          <w:p w14:paraId="78A1AE07"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Oficiul European de Luptă Antifraudă (OLAF)</w:t>
            </w:r>
          </w:p>
        </w:tc>
        <w:tc>
          <w:tcPr>
            <w:tcW w:w="7004" w:type="dxa"/>
            <w:tcMar>
              <w:top w:w="16" w:type="dxa"/>
              <w:left w:w="16" w:type="dxa"/>
              <w:bottom w:w="0" w:type="dxa"/>
              <w:right w:w="16" w:type="dxa"/>
            </w:tcMar>
            <w:hideMark/>
          </w:tcPr>
          <w:p w14:paraId="6D9E3C1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Structura constituită în cadrul Comisiei Europene, independentă funcţional, care răspunde de protejarea intereselor financiare ale Uniunii Europene.</w:t>
            </w:r>
          </w:p>
        </w:tc>
      </w:tr>
      <w:tr w:rsidR="00016538" w:rsidRPr="00016538" w14:paraId="0181201E" w14:textId="77777777" w:rsidTr="003F27E6">
        <w:tc>
          <w:tcPr>
            <w:tcW w:w="3261" w:type="dxa"/>
            <w:tcMar>
              <w:top w:w="16" w:type="dxa"/>
              <w:left w:w="16" w:type="dxa"/>
              <w:bottom w:w="0" w:type="dxa"/>
              <w:right w:w="16" w:type="dxa"/>
            </w:tcMar>
          </w:tcPr>
          <w:p w14:paraId="6F69E762"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Operațiune</w:t>
            </w:r>
          </w:p>
        </w:tc>
        <w:tc>
          <w:tcPr>
            <w:tcW w:w="7004" w:type="dxa"/>
            <w:tcMar>
              <w:top w:w="16" w:type="dxa"/>
              <w:left w:w="16" w:type="dxa"/>
              <w:bottom w:w="0" w:type="dxa"/>
              <w:right w:w="16" w:type="dxa"/>
            </w:tcMar>
          </w:tcPr>
          <w:p w14:paraId="4CDE92F0"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(a)</w:t>
            </w:r>
            <w:r w:rsidRPr="00016538">
              <w:rPr>
                <w:rFonts w:asciiTheme="minorHAnsi" w:eastAsia="Arial Unicode MS" w:hAnsiTheme="minorHAnsi" w:cstheme="minorHAnsi"/>
                <w:szCs w:val="20"/>
              </w:rPr>
              <w:tab/>
              <w:t>un proiect, un contract, o acțiune sau un grup de proiecte selectate în cadrul programelor vizate;</w:t>
            </w:r>
          </w:p>
          <w:p w14:paraId="11B7D03D"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(b)</w:t>
            </w:r>
            <w:r w:rsidRPr="00016538">
              <w:rPr>
                <w:rFonts w:asciiTheme="minorHAnsi" w:eastAsia="Arial Unicode MS" w:hAnsiTheme="minorHAnsi" w:cstheme="minorHAnsi"/>
                <w:szCs w:val="20"/>
              </w:rPr>
              <w:tab/>
              <w:t>în contextul instrumentelor financiare, o contribuție a unui program la un instrument financiar și sprijinul financiar ulterior acordat destinatarilor finali prin instrumentul financiar respectiv;</w:t>
            </w:r>
          </w:p>
          <w:p w14:paraId="53BC7FD6" w14:textId="77777777" w:rsidR="00DA4918" w:rsidRPr="00016538" w:rsidRDefault="00DA4918" w:rsidP="00F8564B">
            <w:pPr>
              <w:spacing w:before="0" w:after="0"/>
              <w:ind w:left="170" w:right="170"/>
              <w:jc w:val="both"/>
              <w:rPr>
                <w:rFonts w:asciiTheme="minorHAnsi" w:eastAsia="Arial Unicode MS" w:hAnsiTheme="minorHAnsi" w:cstheme="minorHAnsi"/>
                <w:szCs w:val="20"/>
              </w:rPr>
            </w:pPr>
          </w:p>
        </w:tc>
      </w:tr>
      <w:tr w:rsidR="00016538" w:rsidRPr="00016538" w14:paraId="6D6BD1E6" w14:textId="77777777" w:rsidTr="003F27E6">
        <w:tc>
          <w:tcPr>
            <w:tcW w:w="3261" w:type="dxa"/>
            <w:tcMar>
              <w:top w:w="16" w:type="dxa"/>
              <w:left w:w="16" w:type="dxa"/>
              <w:bottom w:w="0" w:type="dxa"/>
              <w:right w:w="16" w:type="dxa"/>
            </w:tcMar>
          </w:tcPr>
          <w:p w14:paraId="51B9DD8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Operațiune de importanță strategică</w:t>
            </w:r>
          </w:p>
        </w:tc>
        <w:tc>
          <w:tcPr>
            <w:tcW w:w="7004" w:type="dxa"/>
            <w:tcMar>
              <w:top w:w="16" w:type="dxa"/>
              <w:left w:w="16" w:type="dxa"/>
              <w:bottom w:w="0" w:type="dxa"/>
              <w:right w:w="16" w:type="dxa"/>
            </w:tcMar>
          </w:tcPr>
          <w:p w14:paraId="35A7476C" w14:textId="2B920D9B" w:rsidR="00DA4918" w:rsidRPr="00016538" w:rsidRDefault="00DA4918" w:rsidP="001663DF">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Înseamnă o operațiune care aduce o contribuție semnificativă la realizarea obiectivelor unui program și care face obiectul unei monitorizări și al unor măsuri de comunicare speciale.</w:t>
            </w:r>
          </w:p>
        </w:tc>
      </w:tr>
      <w:tr w:rsidR="00016538" w:rsidRPr="00016538" w14:paraId="218DFA83" w14:textId="77777777" w:rsidTr="003F27E6">
        <w:tc>
          <w:tcPr>
            <w:tcW w:w="3261" w:type="dxa"/>
            <w:tcMar>
              <w:top w:w="16" w:type="dxa"/>
              <w:left w:w="16" w:type="dxa"/>
              <w:bottom w:w="0" w:type="dxa"/>
              <w:right w:w="16" w:type="dxa"/>
            </w:tcMar>
            <w:hideMark/>
          </w:tcPr>
          <w:p w14:paraId="5C605253" w14:textId="4F3D8133"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hAnsiTheme="minorHAnsi" w:cstheme="minorHAnsi"/>
                <w:szCs w:val="20"/>
              </w:rPr>
              <w:lastRenderedPageBreak/>
              <w:t>Organism intermediar pentru Programul Regional</w:t>
            </w:r>
          </w:p>
        </w:tc>
        <w:tc>
          <w:tcPr>
            <w:tcW w:w="7004" w:type="dxa"/>
            <w:tcMar>
              <w:top w:w="16" w:type="dxa"/>
              <w:left w:w="16" w:type="dxa"/>
              <w:bottom w:w="0" w:type="dxa"/>
              <w:right w:w="16" w:type="dxa"/>
            </w:tcMar>
            <w:hideMark/>
          </w:tcPr>
          <w:p w14:paraId="76431809"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Înseamnă un organism public sau privat care acționează sub responsabilitatea unei autorități de management sau care îndeplinește funcții sau sarcini în numele unei astfel de autorități</w:t>
            </w:r>
          </w:p>
          <w:p w14:paraId="06FE01F7" w14:textId="77777777" w:rsidR="00DA4918" w:rsidRPr="00016538" w:rsidRDefault="00DA4918" w:rsidP="00F8564B">
            <w:pPr>
              <w:spacing w:before="0" w:after="0"/>
              <w:ind w:left="170" w:right="170"/>
              <w:jc w:val="both"/>
              <w:rPr>
                <w:rFonts w:asciiTheme="minorHAnsi" w:eastAsia="Arial Unicode MS" w:hAnsiTheme="minorHAnsi" w:cstheme="minorHAnsi"/>
                <w:szCs w:val="20"/>
              </w:rPr>
            </w:pPr>
          </w:p>
          <w:p w14:paraId="599E1B66" w14:textId="77777777" w:rsidR="00DA4918" w:rsidRPr="00016538" w:rsidRDefault="00DA4918" w:rsidP="00B54AD9">
            <w:pPr>
              <w:spacing w:before="0" w:after="0"/>
              <w:ind w:right="170"/>
              <w:jc w:val="both"/>
              <w:rPr>
                <w:rFonts w:asciiTheme="minorHAnsi" w:eastAsia="Arial Unicode MS" w:hAnsiTheme="minorHAnsi" w:cstheme="minorHAnsi"/>
                <w:szCs w:val="20"/>
              </w:rPr>
            </w:pPr>
            <w:r w:rsidRPr="00016538">
              <w:rPr>
                <w:rFonts w:asciiTheme="minorHAnsi" w:eastAsia="Arial Unicode MS" w:hAnsiTheme="minorHAnsi" w:cstheme="minorHAnsi"/>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016538" w:rsidRPr="00016538" w14:paraId="31581871" w14:textId="77777777" w:rsidTr="003F27E6">
        <w:tc>
          <w:tcPr>
            <w:tcW w:w="3261" w:type="dxa"/>
            <w:tcMar>
              <w:top w:w="16" w:type="dxa"/>
              <w:left w:w="16" w:type="dxa"/>
              <w:bottom w:w="0" w:type="dxa"/>
              <w:right w:w="16" w:type="dxa"/>
            </w:tcMar>
          </w:tcPr>
          <w:p w14:paraId="42EAAD2A" w14:textId="1A24EC2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Planul de Dezvoltare Regională </w:t>
            </w:r>
            <w:r w:rsidR="002A33CA" w:rsidRPr="00016538">
              <w:rPr>
                <w:rFonts w:asciiTheme="minorHAnsi" w:hAnsiTheme="minorHAnsi" w:cstheme="minorHAnsi"/>
                <w:szCs w:val="20"/>
              </w:rPr>
              <w:t>Sud-Vest Oltenia</w:t>
            </w:r>
          </w:p>
        </w:tc>
        <w:tc>
          <w:tcPr>
            <w:tcW w:w="7004" w:type="dxa"/>
            <w:tcMar>
              <w:top w:w="16" w:type="dxa"/>
              <w:left w:w="16" w:type="dxa"/>
              <w:bottom w:w="0" w:type="dxa"/>
              <w:right w:w="16" w:type="dxa"/>
            </w:tcMar>
          </w:tcPr>
          <w:p w14:paraId="27CE5322" w14:textId="1D20AE34" w:rsidR="00DA4918" w:rsidRPr="00016538" w:rsidRDefault="00B54AD9" w:rsidP="001663DF">
            <w:pPr>
              <w:spacing w:before="0" w:after="0"/>
              <w:ind w:right="170"/>
              <w:jc w:val="both"/>
              <w:rPr>
                <w:rStyle w:val="rvts5"/>
                <w:rFonts w:asciiTheme="minorHAnsi" w:hAnsiTheme="minorHAnsi" w:cstheme="minorHAnsi"/>
                <w:szCs w:val="20"/>
              </w:rPr>
            </w:pPr>
            <w:r w:rsidRPr="00016538">
              <w:rPr>
                <w:rFonts w:asciiTheme="minorHAnsi" w:hAnsiTheme="minorHAnsi" w:cstheme="minorHAnsi"/>
                <w:szCs w:val="20"/>
              </w:rPr>
              <w:t>P</w:t>
            </w:r>
            <w:r w:rsidR="00DA4918" w:rsidRPr="00016538">
              <w:rPr>
                <w:rFonts w:asciiTheme="minorHAnsi" w:hAnsiTheme="minorHAnsi" w:cstheme="minorHAnsi"/>
                <w:szCs w:val="20"/>
              </w:rPr>
              <w:t xml:space="preserve">lanul de Dezvoltare a Regiunii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xml:space="preserve"> 2021-2027 (PDR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xml:space="preserve">) reprezintă principalul document de planificare și programare elaborat la nivel regional și asumat de către factorii de decizie din Regiunea </w:t>
            </w:r>
            <w:r w:rsidR="002A33CA" w:rsidRPr="00016538">
              <w:rPr>
                <w:rFonts w:asciiTheme="minorHAnsi" w:hAnsiTheme="minorHAnsi" w:cstheme="minorHAnsi"/>
                <w:szCs w:val="20"/>
              </w:rPr>
              <w:t>Sud-Vest Oltenia</w:t>
            </w:r>
            <w:r w:rsidR="00DA4918" w:rsidRPr="00016538">
              <w:rPr>
                <w:rFonts w:asciiTheme="minorHAnsi" w:hAnsiTheme="minorHAnsi" w:cstheme="minorHAnsi"/>
                <w:szCs w:val="20"/>
              </w:rPr>
              <w:t>. PDR își propune să răspundă nevoii de a avea la dispoziție un document - cadru la nivel regional prin care se stabilește viziunea de dezvoltare, obiectivul global și obiectivele specifice de atins la finalul perioadei de programare, propunând direcțiile de acțiune și măsurile necesare pentru atingerea obiectivelor.</w:t>
            </w:r>
          </w:p>
        </w:tc>
      </w:tr>
      <w:tr w:rsidR="00016538" w:rsidRPr="00016538" w14:paraId="7ABAA64D" w14:textId="77777777" w:rsidTr="003F27E6">
        <w:tc>
          <w:tcPr>
            <w:tcW w:w="3261" w:type="dxa"/>
            <w:tcMar>
              <w:top w:w="16" w:type="dxa"/>
              <w:left w:w="16" w:type="dxa"/>
              <w:bottom w:w="0" w:type="dxa"/>
              <w:right w:w="16" w:type="dxa"/>
            </w:tcMar>
            <w:hideMark/>
          </w:tcPr>
          <w:p w14:paraId="1BAE7FC5"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Prioritate </w:t>
            </w:r>
          </w:p>
        </w:tc>
        <w:tc>
          <w:tcPr>
            <w:tcW w:w="7004" w:type="dxa"/>
            <w:tcMar>
              <w:top w:w="16" w:type="dxa"/>
              <w:left w:w="16" w:type="dxa"/>
              <w:bottom w:w="0" w:type="dxa"/>
              <w:right w:w="16" w:type="dxa"/>
            </w:tcMar>
            <w:hideMark/>
          </w:tcPr>
          <w:p w14:paraId="0EFBDF88" w14:textId="09C7D1E4" w:rsidR="00DA4918" w:rsidRPr="00016538" w:rsidRDefault="00DA4918" w:rsidP="001663DF">
            <w:pPr>
              <w:spacing w:before="0" w:after="0"/>
              <w:ind w:right="170"/>
              <w:jc w:val="both"/>
              <w:rPr>
                <w:rStyle w:val="rvts5"/>
                <w:rFonts w:asciiTheme="minorHAnsi" w:hAnsiTheme="minorHAnsi" w:cstheme="minorHAnsi"/>
                <w:szCs w:val="20"/>
              </w:rPr>
            </w:pPr>
            <w:r w:rsidRPr="00016538">
              <w:rPr>
                <w:rStyle w:val="rvts5"/>
                <w:rFonts w:asciiTheme="minorHAnsi" w:hAnsiTheme="minorHAnsi" w:cstheme="minorHAnsi"/>
                <w:szCs w:val="20"/>
              </w:rPr>
              <w:t>Un obiectiv specific în conformitate cu regulamentul (UE) 2021/1060 Al Parlamentului European și al Consiliului din 24 iunie 2021.</w:t>
            </w:r>
          </w:p>
          <w:p w14:paraId="6FBB2D02" w14:textId="77777777" w:rsidR="00DA4918" w:rsidRPr="00016538" w:rsidRDefault="00DA4918" w:rsidP="00F8564B">
            <w:pPr>
              <w:spacing w:before="0" w:after="0"/>
              <w:ind w:right="170"/>
              <w:jc w:val="both"/>
              <w:rPr>
                <w:rFonts w:asciiTheme="minorHAnsi" w:hAnsiTheme="minorHAnsi" w:cstheme="minorHAnsi"/>
                <w:szCs w:val="20"/>
              </w:rPr>
            </w:pPr>
          </w:p>
        </w:tc>
      </w:tr>
      <w:tr w:rsidR="00016538" w:rsidRPr="00016538" w14:paraId="3111F914" w14:textId="77777777" w:rsidTr="003F27E6">
        <w:tc>
          <w:tcPr>
            <w:tcW w:w="3261" w:type="dxa"/>
            <w:tcMar>
              <w:top w:w="16" w:type="dxa"/>
              <w:left w:w="16" w:type="dxa"/>
              <w:bottom w:w="0" w:type="dxa"/>
              <w:right w:w="16" w:type="dxa"/>
            </w:tcMar>
            <w:hideMark/>
          </w:tcPr>
          <w:p w14:paraId="658ACC7C"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Proiect</w:t>
            </w:r>
          </w:p>
        </w:tc>
        <w:tc>
          <w:tcPr>
            <w:tcW w:w="7004" w:type="dxa"/>
            <w:tcMar>
              <w:top w:w="16" w:type="dxa"/>
              <w:left w:w="16" w:type="dxa"/>
              <w:bottom w:w="0" w:type="dxa"/>
              <w:right w:w="16" w:type="dxa"/>
            </w:tcMar>
            <w:hideMark/>
          </w:tcPr>
          <w:p w14:paraId="091EDA23" w14:textId="51CBD8DD" w:rsidR="00DA4918" w:rsidRPr="00016538" w:rsidRDefault="00DA4918" w:rsidP="001663DF">
            <w:pPr>
              <w:spacing w:before="0" w:after="0"/>
              <w:ind w:right="170"/>
              <w:jc w:val="both"/>
              <w:rPr>
                <w:rStyle w:val="rvts6"/>
                <w:rFonts w:asciiTheme="minorHAnsi" w:hAnsiTheme="minorHAnsi" w:cstheme="minorHAnsi"/>
                <w:szCs w:val="20"/>
              </w:rPr>
            </w:pPr>
            <w:r w:rsidRPr="00016538">
              <w:rPr>
                <w:rFonts w:asciiTheme="minorHAnsi" w:hAnsiTheme="minorHAnsi" w:cstheme="minorHAnsi"/>
                <w:szCs w:val="20"/>
              </w:rPr>
              <w:t xml:space="preserve">O serie de activităţi economice indivizibile, concepute pentru a produce un rezultat specific într-o perioadă de timp dată şi având obiective clar stabilite, pentru a cărui realizare Beneficiarul primeşte </w:t>
            </w:r>
            <w:r w:rsidRPr="00016538">
              <w:rPr>
                <w:rStyle w:val="rvts6"/>
                <w:rFonts w:asciiTheme="minorHAnsi" w:hAnsiTheme="minorHAnsi" w:cstheme="minorHAnsi"/>
                <w:szCs w:val="20"/>
              </w:rPr>
              <w:t>fonduri nerambursabile, în cadrul Programului Regional.</w:t>
            </w:r>
          </w:p>
          <w:p w14:paraId="7FA326BC"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1A90443D" w14:textId="77777777" w:rsidTr="001663DF">
        <w:trPr>
          <w:trHeight w:val="482"/>
        </w:trPr>
        <w:tc>
          <w:tcPr>
            <w:tcW w:w="3261" w:type="dxa"/>
            <w:tcMar>
              <w:top w:w="16" w:type="dxa"/>
              <w:left w:w="16" w:type="dxa"/>
              <w:bottom w:w="0" w:type="dxa"/>
              <w:right w:w="16" w:type="dxa"/>
            </w:tcMar>
            <w:hideMark/>
          </w:tcPr>
          <w:p w14:paraId="7DDB552F" w14:textId="77777777" w:rsidR="00DA4918" w:rsidRPr="00016538" w:rsidRDefault="00DA4918" w:rsidP="00B54AD9">
            <w:pPr>
              <w:pStyle w:val="Normal1"/>
              <w:spacing w:before="0" w:after="0"/>
              <w:ind w:right="170"/>
              <w:rPr>
                <w:rFonts w:asciiTheme="minorHAnsi" w:eastAsia="Arial Unicode MS" w:hAnsiTheme="minorHAnsi" w:cstheme="minorHAnsi"/>
                <w:szCs w:val="20"/>
              </w:rPr>
            </w:pPr>
            <w:r w:rsidRPr="00016538">
              <w:rPr>
                <w:rFonts w:asciiTheme="minorHAnsi" w:hAnsiTheme="minorHAnsi" w:cstheme="minorHAnsi"/>
                <w:szCs w:val="20"/>
              </w:rPr>
              <w:t>Reprezentant legal al solicitantului</w:t>
            </w:r>
          </w:p>
        </w:tc>
        <w:tc>
          <w:tcPr>
            <w:tcW w:w="7004" w:type="dxa"/>
            <w:tcMar>
              <w:top w:w="16" w:type="dxa"/>
              <w:left w:w="16" w:type="dxa"/>
              <w:bottom w:w="0" w:type="dxa"/>
              <w:right w:w="16" w:type="dxa"/>
            </w:tcMar>
            <w:hideMark/>
          </w:tcPr>
          <w:p w14:paraId="14123BE4" w14:textId="144B899A" w:rsidR="00DA4918" w:rsidRPr="001663DF" w:rsidRDefault="00DA4918" w:rsidP="001663DF">
            <w:pPr>
              <w:pStyle w:val="Normal1"/>
              <w:spacing w:before="0" w:after="0"/>
              <w:ind w:right="170"/>
              <w:rPr>
                <w:rFonts w:asciiTheme="minorHAnsi" w:hAnsiTheme="minorHAnsi" w:cstheme="minorHAnsi"/>
                <w:szCs w:val="20"/>
              </w:rPr>
            </w:pPr>
            <w:r w:rsidRPr="00016538">
              <w:rPr>
                <w:rFonts w:asciiTheme="minorHAnsi" w:hAnsiTheme="minorHAnsi" w:cstheme="minorHAnsi"/>
                <w:szCs w:val="20"/>
              </w:rPr>
              <w:t>Persoana care are dreptul conform actelor de constituire/alte acte relevante să reprezinte organizaţia şi să semneze în numele acesteia.</w:t>
            </w:r>
          </w:p>
        </w:tc>
      </w:tr>
      <w:tr w:rsidR="00016538" w:rsidRPr="00016538" w14:paraId="0E672E8A" w14:textId="77777777" w:rsidTr="003F27E6">
        <w:tc>
          <w:tcPr>
            <w:tcW w:w="3261" w:type="dxa"/>
            <w:tcMar>
              <w:top w:w="16" w:type="dxa"/>
              <w:left w:w="16" w:type="dxa"/>
              <w:bottom w:w="0" w:type="dxa"/>
              <w:right w:w="16" w:type="dxa"/>
            </w:tcMar>
          </w:tcPr>
          <w:p w14:paraId="2B96AAA8"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Schemă de ajutoare</w:t>
            </w:r>
          </w:p>
          <w:p w14:paraId="4E1DC858" w14:textId="77777777" w:rsidR="00DA4918" w:rsidRPr="00016538" w:rsidRDefault="00DA4918"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DF801BA" w14:textId="1D3BF854"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act pe baza căruia, fără să fie nevoie de măsuri de punere în aplicare supli¬mentare, pot fi acordate ajutoare individuale întreprinderilor definite în cadrul actului într-un mod general şi abstract, precum şi orice act pe baza căruia pot fi acordate ajutoare care nu sunt legate de un proiect specific, uneia sau mai multor întreprinderi, pentru o perioadă nedefinită de timp şi/sau pentru o valoare nedefinită</w:t>
            </w:r>
          </w:p>
        </w:tc>
      </w:tr>
      <w:tr w:rsidR="00016538" w:rsidRPr="00016538" w14:paraId="0C70BE3E" w14:textId="77777777" w:rsidTr="003F27E6">
        <w:tc>
          <w:tcPr>
            <w:tcW w:w="3261" w:type="dxa"/>
            <w:tcMar>
              <w:top w:w="16" w:type="dxa"/>
              <w:left w:w="16" w:type="dxa"/>
              <w:bottom w:w="0" w:type="dxa"/>
              <w:right w:w="16" w:type="dxa"/>
            </w:tcMar>
          </w:tcPr>
          <w:p w14:paraId="2771222D" w14:textId="77777777" w:rsidR="00DA4918" w:rsidRPr="00016538" w:rsidRDefault="00DA4918" w:rsidP="00B54AD9">
            <w:pPr>
              <w:spacing w:before="0" w:after="0"/>
              <w:ind w:right="170"/>
              <w:jc w:val="both"/>
              <w:rPr>
                <w:rStyle w:val="rvts12"/>
                <w:rFonts w:asciiTheme="minorHAnsi" w:hAnsiTheme="minorHAnsi" w:cstheme="minorHAnsi"/>
                <w:szCs w:val="20"/>
              </w:rPr>
            </w:pPr>
            <w:r w:rsidRPr="00016538">
              <w:rPr>
                <w:rFonts w:asciiTheme="minorHAnsi" w:hAnsiTheme="minorHAnsi" w:cstheme="minorHAnsi"/>
                <w:szCs w:val="20"/>
              </w:rPr>
              <w:t>Serviciul public</w:t>
            </w:r>
          </w:p>
        </w:tc>
        <w:tc>
          <w:tcPr>
            <w:tcW w:w="7004" w:type="dxa"/>
            <w:tcMar>
              <w:top w:w="16" w:type="dxa"/>
              <w:left w:w="16" w:type="dxa"/>
              <w:bottom w:w="0" w:type="dxa"/>
              <w:right w:w="16" w:type="dxa"/>
            </w:tcMar>
          </w:tcPr>
          <w:p w14:paraId="323A94F1" w14:textId="20B27947" w:rsidR="00DA4918" w:rsidRPr="00016538" w:rsidRDefault="00DA4918" w:rsidP="001663DF">
            <w:pPr>
              <w:spacing w:before="0" w:after="0"/>
              <w:ind w:right="170"/>
              <w:jc w:val="both"/>
              <w:rPr>
                <w:rStyle w:val="rvts9"/>
                <w:rFonts w:asciiTheme="minorHAnsi" w:hAnsiTheme="minorHAnsi" w:cstheme="minorHAnsi"/>
                <w:szCs w:val="20"/>
              </w:rPr>
            </w:pPr>
            <w:r w:rsidRPr="00016538">
              <w:rPr>
                <w:rFonts w:asciiTheme="minorHAnsi" w:hAnsiTheme="minorHAnsi" w:cstheme="minorHAnsi"/>
                <w:szCs w:val="20"/>
              </w:rPr>
              <w:t>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tc>
      </w:tr>
      <w:tr w:rsidR="00016538" w:rsidRPr="00016538" w14:paraId="4786EC42" w14:textId="77777777" w:rsidTr="003F27E6">
        <w:tc>
          <w:tcPr>
            <w:tcW w:w="3261" w:type="dxa"/>
            <w:tcMar>
              <w:top w:w="16" w:type="dxa"/>
              <w:left w:w="16" w:type="dxa"/>
              <w:bottom w:w="0" w:type="dxa"/>
              <w:right w:w="16" w:type="dxa"/>
            </w:tcMar>
            <w:hideMark/>
          </w:tcPr>
          <w:p w14:paraId="5C3EF816" w14:textId="3CC79FB3" w:rsidR="00DA4918" w:rsidRPr="00016538" w:rsidRDefault="00DA4918" w:rsidP="00B54AD9">
            <w:pPr>
              <w:spacing w:before="0" w:after="0"/>
              <w:ind w:right="170"/>
              <w:jc w:val="both"/>
              <w:rPr>
                <w:rFonts w:asciiTheme="minorHAnsi" w:hAnsiTheme="minorHAnsi" w:cstheme="minorHAnsi"/>
                <w:szCs w:val="20"/>
              </w:rPr>
            </w:pPr>
            <w:r w:rsidRPr="00016538">
              <w:rPr>
                <w:rStyle w:val="rvts12"/>
                <w:rFonts w:asciiTheme="minorHAnsi" w:hAnsiTheme="minorHAnsi" w:cstheme="minorHAnsi"/>
                <w:szCs w:val="20"/>
              </w:rPr>
              <w:t>Sistemul unic de management al informaţiei (</w:t>
            </w:r>
            <w:r w:rsidR="007F7F19" w:rsidRPr="00016538">
              <w:rPr>
                <w:rStyle w:val="rvts12"/>
                <w:rFonts w:asciiTheme="minorHAnsi" w:hAnsiTheme="minorHAnsi" w:cstheme="minorHAnsi"/>
                <w:szCs w:val="20"/>
              </w:rPr>
              <w:t>mysmis2021</w:t>
            </w:r>
            <w:r w:rsidR="00BA4B75" w:rsidRPr="00016538">
              <w:rPr>
                <w:rStyle w:val="rvts12"/>
                <w:rFonts w:asciiTheme="minorHAnsi" w:hAnsiTheme="minorHAnsi" w:cstheme="minorHAnsi"/>
                <w:szCs w:val="20"/>
              </w:rPr>
              <w:t>/SMIS2021+</w:t>
            </w:r>
            <w:r w:rsidRPr="00016538">
              <w:rPr>
                <w:rStyle w:val="rvts12"/>
                <w:rFonts w:asciiTheme="minorHAnsi" w:hAnsiTheme="minorHAnsi" w:cstheme="minorHAnsi"/>
                <w:szCs w:val="20"/>
              </w:rPr>
              <w:t>)</w:t>
            </w:r>
          </w:p>
        </w:tc>
        <w:tc>
          <w:tcPr>
            <w:tcW w:w="7004" w:type="dxa"/>
            <w:tcMar>
              <w:top w:w="16" w:type="dxa"/>
              <w:left w:w="16" w:type="dxa"/>
              <w:bottom w:w="0" w:type="dxa"/>
              <w:right w:w="16" w:type="dxa"/>
            </w:tcMar>
            <w:hideMark/>
          </w:tcPr>
          <w:p w14:paraId="76C03A3B" w14:textId="718E8E1A" w:rsidR="00DA4918" w:rsidRPr="00016538" w:rsidRDefault="007F7F19" w:rsidP="00B54AD9">
            <w:pPr>
              <w:spacing w:before="0" w:after="0"/>
              <w:ind w:right="170"/>
              <w:jc w:val="both"/>
              <w:rPr>
                <w:rFonts w:asciiTheme="minorHAnsi" w:hAnsiTheme="minorHAnsi" w:cstheme="minorHAnsi"/>
                <w:szCs w:val="20"/>
              </w:rPr>
            </w:pPr>
            <w:r w:rsidRPr="00016538">
              <w:rPr>
                <w:rStyle w:val="rvts9"/>
                <w:rFonts w:asciiTheme="minorHAnsi" w:hAnsiTheme="minorHAnsi" w:cstheme="minorHAnsi"/>
                <w:szCs w:val="20"/>
              </w:rPr>
              <w:t>Mysmis202</w:t>
            </w:r>
            <w:r w:rsidR="00BA4B75" w:rsidRPr="00016538">
              <w:rPr>
                <w:rStyle w:val="rvts9"/>
                <w:rFonts w:asciiTheme="minorHAnsi" w:hAnsiTheme="minorHAnsi" w:cstheme="minorHAnsi"/>
                <w:szCs w:val="20"/>
              </w:rPr>
              <w:t xml:space="preserve">1/SMIS2021+ reprezintă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w:t>
            </w:r>
            <w:r w:rsidRPr="00016538">
              <w:rPr>
                <w:rStyle w:val="rvts9"/>
                <w:rFonts w:asciiTheme="minorHAnsi" w:hAnsiTheme="minorHAnsi" w:cstheme="minorHAnsi"/>
                <w:szCs w:val="20"/>
              </w:rPr>
              <w:t>mysmis2021</w:t>
            </w:r>
            <w:r w:rsidR="00BA4B75" w:rsidRPr="00016538">
              <w:rPr>
                <w:rStyle w:val="rvts9"/>
                <w:rFonts w:asciiTheme="minorHAnsi" w:hAnsiTheme="minorHAnsi" w:cstheme="minorHAnsi"/>
                <w:szCs w:val="20"/>
              </w:rPr>
              <w:t xml:space="preserve">/SMIS2021+ include aplicațiile informatice </w:t>
            </w:r>
            <w:r w:rsidRPr="00016538">
              <w:rPr>
                <w:rStyle w:val="rvts9"/>
                <w:rFonts w:asciiTheme="minorHAnsi" w:hAnsiTheme="minorHAnsi" w:cstheme="minorHAnsi"/>
                <w:szCs w:val="20"/>
              </w:rPr>
              <w:t xml:space="preserve">mysmis2021 </w:t>
            </w:r>
            <w:r w:rsidR="00BA4B75" w:rsidRPr="00016538">
              <w:rPr>
                <w:rStyle w:val="rvts9"/>
                <w:rFonts w:asciiTheme="minorHAnsi" w:hAnsiTheme="minorHAnsi" w:cstheme="minorHAnsi"/>
                <w:szCs w:val="20"/>
              </w:rPr>
              <w:t>și SMIS2021, precum și aplicațiile informatice conexe.</w:t>
            </w:r>
          </w:p>
        </w:tc>
      </w:tr>
      <w:tr w:rsidR="00016538" w:rsidRPr="00016538" w14:paraId="4BDCC95F" w14:textId="77777777" w:rsidTr="003F27E6">
        <w:tc>
          <w:tcPr>
            <w:tcW w:w="3261" w:type="dxa"/>
            <w:tcMar>
              <w:top w:w="16" w:type="dxa"/>
              <w:left w:w="16" w:type="dxa"/>
              <w:bottom w:w="0" w:type="dxa"/>
              <w:right w:w="16" w:type="dxa"/>
            </w:tcMar>
            <w:hideMark/>
          </w:tcPr>
          <w:p w14:paraId="1E227F8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Solicitant</w:t>
            </w:r>
          </w:p>
        </w:tc>
        <w:tc>
          <w:tcPr>
            <w:tcW w:w="7004" w:type="dxa"/>
            <w:tcMar>
              <w:top w:w="16" w:type="dxa"/>
              <w:left w:w="16" w:type="dxa"/>
              <w:bottom w:w="0" w:type="dxa"/>
              <w:right w:w="16" w:type="dxa"/>
            </w:tcMar>
            <w:hideMark/>
          </w:tcPr>
          <w:p w14:paraId="27ABEEAA" w14:textId="79E35EC6"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Persoana juridică sau asocierea / parteneriatul de persoane juridice care depune o cerere de finanţare, în vederea obţinerii de fonduri nerambursabile din cadrul POR 2021-2027. Categoriile de solicitanţi eligibili şi condiţiile pe care aceştia trebuie să le îndeplinească sunt menţionate în prezentul Ghid.</w:t>
            </w:r>
          </w:p>
          <w:p w14:paraId="09EFB419" w14:textId="77777777" w:rsidR="00DA4918" w:rsidRPr="00016538" w:rsidRDefault="00DA4918" w:rsidP="00F8564B">
            <w:pPr>
              <w:spacing w:before="0" w:after="0"/>
              <w:ind w:left="170" w:right="170"/>
              <w:jc w:val="both"/>
              <w:rPr>
                <w:rFonts w:asciiTheme="minorHAnsi" w:hAnsiTheme="minorHAnsi" w:cstheme="minorHAnsi"/>
                <w:szCs w:val="20"/>
              </w:rPr>
            </w:pPr>
          </w:p>
        </w:tc>
      </w:tr>
      <w:tr w:rsidR="00016538" w:rsidRPr="00016538" w14:paraId="5CC1D172" w14:textId="77777777" w:rsidTr="003F27E6">
        <w:tc>
          <w:tcPr>
            <w:tcW w:w="3261" w:type="dxa"/>
            <w:tcMar>
              <w:top w:w="16" w:type="dxa"/>
              <w:left w:w="16" w:type="dxa"/>
              <w:bottom w:w="0" w:type="dxa"/>
              <w:right w:w="16" w:type="dxa"/>
            </w:tcMar>
          </w:tcPr>
          <w:p w14:paraId="70261461"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Standardele de cost</w:t>
            </w:r>
          </w:p>
        </w:tc>
        <w:tc>
          <w:tcPr>
            <w:tcW w:w="7004" w:type="dxa"/>
            <w:tcMar>
              <w:top w:w="16" w:type="dxa"/>
              <w:left w:w="16" w:type="dxa"/>
              <w:bottom w:w="0" w:type="dxa"/>
              <w:right w:w="16" w:type="dxa"/>
            </w:tcMar>
          </w:tcPr>
          <w:p w14:paraId="208300C9" w14:textId="22B7C4CC"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Costurile normative utilizate pentru determinarea cuantumului resurselor alocate bugetelor locale ale unităţilor administrativ-teritoriale în vederea furnizării unui serviciu public şi/sau de utilitate publică la standardul de calitate stabilit prin acte normative;</w:t>
            </w:r>
          </w:p>
        </w:tc>
      </w:tr>
      <w:tr w:rsidR="00016538" w:rsidRPr="00016538" w14:paraId="56EA2D3E" w14:textId="77777777" w:rsidTr="003F27E6">
        <w:tc>
          <w:tcPr>
            <w:tcW w:w="3261" w:type="dxa"/>
            <w:tcMar>
              <w:top w:w="16" w:type="dxa"/>
              <w:left w:w="16" w:type="dxa"/>
              <w:bottom w:w="0" w:type="dxa"/>
              <w:right w:w="16" w:type="dxa"/>
            </w:tcMar>
            <w:hideMark/>
          </w:tcPr>
          <w:p w14:paraId="128CE59F" w14:textId="1A01E286" w:rsidR="00DA4918" w:rsidRPr="00016538" w:rsidRDefault="00B54AD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Strategia de Specializare Inteligentă a regiunii Sud-Vest Oltenia</w:t>
            </w:r>
          </w:p>
        </w:tc>
        <w:tc>
          <w:tcPr>
            <w:tcW w:w="7004" w:type="dxa"/>
            <w:tcMar>
              <w:top w:w="16" w:type="dxa"/>
              <w:left w:w="16" w:type="dxa"/>
              <w:bottom w:w="0" w:type="dxa"/>
              <w:right w:w="16" w:type="dxa"/>
            </w:tcMar>
            <w:hideMark/>
          </w:tcPr>
          <w:p w14:paraId="4251CB1F" w14:textId="2F76B386" w:rsidR="00DA4918" w:rsidRPr="00016538" w:rsidRDefault="00B54AD9"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de Specializare Inteligentă a regiunii Sud-Vest Oltenia pentru perioada 2021-2027 este documentul strategic cu rol de corelare a politicilor în domeniul cercetării, dezvoltării și inovării în regiune si a fost aprobată de către Consiliul pentru Dezvoltare Regională in 1 octombrie 2021.</w:t>
            </w:r>
            <w:r w:rsidRPr="00016538">
              <w:t xml:space="preserve"> </w:t>
            </w:r>
            <w:r w:rsidRPr="00016538">
              <w:rPr>
                <w:rFonts w:asciiTheme="minorHAnsi" w:hAnsiTheme="minorHAnsi" w:cstheme="minorHAnsi"/>
                <w:szCs w:val="20"/>
              </w:rPr>
              <w:t>Strategia Regională de Specializare Inteligentă RIS3 Sud-Vest Oltenia 2021-2027 propune un cadru coerent pentru investiții, care se concentrează pe susținerea start-up-urilor și IMM-urilor inovative, consolidarea și dezvoltarea infrastructurilor, capacităților și competențelor în materie de cercetare și inovare, stimularea cooperării între organizațiile publice de cercetare și industriile inovatoare.</w:t>
            </w:r>
          </w:p>
        </w:tc>
      </w:tr>
      <w:tr w:rsidR="00016538" w:rsidRPr="00016538" w14:paraId="05D6A00C" w14:textId="77777777" w:rsidTr="003F27E6">
        <w:tc>
          <w:tcPr>
            <w:tcW w:w="3261" w:type="dxa"/>
            <w:tcMar>
              <w:top w:w="16" w:type="dxa"/>
              <w:left w:w="16" w:type="dxa"/>
              <w:bottom w:w="0" w:type="dxa"/>
              <w:right w:w="16" w:type="dxa"/>
            </w:tcMar>
          </w:tcPr>
          <w:p w14:paraId="41702DFA"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Strategia națională privind drepturile persoanelor cu dizabilități 2021-2027</w:t>
            </w:r>
          </w:p>
        </w:tc>
        <w:tc>
          <w:tcPr>
            <w:tcW w:w="7004" w:type="dxa"/>
            <w:tcMar>
              <w:top w:w="16" w:type="dxa"/>
              <w:left w:w="16" w:type="dxa"/>
              <w:bottom w:w="0" w:type="dxa"/>
              <w:right w:w="16" w:type="dxa"/>
            </w:tcMar>
          </w:tcPr>
          <w:p w14:paraId="37B3BFEC" w14:textId="7F058B1D"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Strategia are ca obiectiv asigurarea participării depline și efective a persoanelor cu dizabilități, bazată pe libertatea de decizie, în toate domeniile vieții și într-un mediu accesibil și rezilient. </w:t>
            </w:r>
            <w:r w:rsidR="007F7F19" w:rsidRPr="00016538">
              <w:rPr>
                <w:rFonts w:asciiTheme="minorHAnsi" w:hAnsiTheme="minorHAnsi" w:cstheme="minorHAnsi"/>
                <w:szCs w:val="20"/>
              </w:rPr>
              <w:t xml:space="preserve">Ocumentul </w:t>
            </w:r>
            <w:r w:rsidRPr="00016538">
              <w:rPr>
                <w:rFonts w:asciiTheme="minorHAnsi" w:hAnsiTheme="minorHAnsi" w:cstheme="minorHAnsi"/>
                <w:szCs w:val="20"/>
              </w:rPr>
              <w:t>aprobat de Guvern prevede opt domenii prioritare, bazate pe drepturi: accesibilitate și mobilitate; protecția efectivă a drepturilor persoanelor cu dizabilități; ocupare; protecție socială, inclusiv abilitare/reabilitare; viață independentă și integrare în comunitate, inclusiv accesul la servicii publice; educație;  sănătate și participare politică și publică.</w:t>
            </w:r>
          </w:p>
        </w:tc>
      </w:tr>
      <w:tr w:rsidR="00016538" w:rsidRPr="00016538" w14:paraId="04770FA7" w14:textId="77777777" w:rsidTr="003F27E6">
        <w:tc>
          <w:tcPr>
            <w:tcW w:w="3261" w:type="dxa"/>
            <w:tcMar>
              <w:top w:w="16" w:type="dxa"/>
              <w:left w:w="16" w:type="dxa"/>
              <w:bottom w:w="0" w:type="dxa"/>
              <w:right w:w="16" w:type="dxa"/>
            </w:tcMar>
          </w:tcPr>
          <w:p w14:paraId="15C6A1A3"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Țintă</w:t>
            </w:r>
          </w:p>
        </w:tc>
        <w:tc>
          <w:tcPr>
            <w:tcW w:w="7004" w:type="dxa"/>
            <w:tcMar>
              <w:top w:w="16" w:type="dxa"/>
              <w:left w:w="16" w:type="dxa"/>
              <w:bottom w:w="0" w:type="dxa"/>
              <w:right w:w="16" w:type="dxa"/>
            </w:tcMar>
          </w:tcPr>
          <w:p w14:paraId="580CF746" w14:textId="12B6E2E8"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valoare convenită în prealabil care trebuie atinsă până la sfârșitul perioadei de eligibilitate în raport cu un indicator inclus în cadrul unui obiectiv specific.</w:t>
            </w:r>
          </w:p>
        </w:tc>
      </w:tr>
      <w:tr w:rsidR="00016538" w:rsidRPr="00016538" w14:paraId="738EEC01" w14:textId="77777777" w:rsidTr="003F27E6">
        <w:tc>
          <w:tcPr>
            <w:tcW w:w="3261" w:type="dxa"/>
            <w:tcMar>
              <w:top w:w="16" w:type="dxa"/>
              <w:left w:w="16" w:type="dxa"/>
              <w:bottom w:w="0" w:type="dxa"/>
              <w:right w:w="16" w:type="dxa"/>
            </w:tcMar>
          </w:tcPr>
          <w:p w14:paraId="66A025A6"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Unităţile administrativ-teritoriale</w:t>
            </w:r>
          </w:p>
        </w:tc>
        <w:tc>
          <w:tcPr>
            <w:tcW w:w="7004" w:type="dxa"/>
            <w:tcMar>
              <w:top w:w="16" w:type="dxa"/>
              <w:left w:w="16" w:type="dxa"/>
              <w:bottom w:w="0" w:type="dxa"/>
              <w:right w:w="16" w:type="dxa"/>
            </w:tcMar>
          </w:tcPr>
          <w:p w14:paraId="2242B10C" w14:textId="6FDB888E" w:rsidR="00DA4918" w:rsidRPr="00016538" w:rsidRDefault="00DA4918"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Comune, oraşe, municipii şi judeţe</w:t>
            </w:r>
          </w:p>
        </w:tc>
      </w:tr>
      <w:tr w:rsidR="00016538" w:rsidRPr="00016538" w14:paraId="60687FDF" w14:textId="77777777" w:rsidTr="003F27E6">
        <w:tc>
          <w:tcPr>
            <w:tcW w:w="3261" w:type="dxa"/>
            <w:tcMar>
              <w:top w:w="16" w:type="dxa"/>
              <w:left w:w="16" w:type="dxa"/>
              <w:bottom w:w="0" w:type="dxa"/>
              <w:right w:w="16" w:type="dxa"/>
            </w:tcMar>
          </w:tcPr>
          <w:p w14:paraId="4D00C99D"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Zona metropolitană</w:t>
            </w:r>
          </w:p>
        </w:tc>
        <w:tc>
          <w:tcPr>
            <w:tcW w:w="7004" w:type="dxa"/>
            <w:tcMar>
              <w:top w:w="16" w:type="dxa"/>
              <w:left w:w="16" w:type="dxa"/>
              <w:bottom w:w="0" w:type="dxa"/>
              <w:right w:w="16" w:type="dxa"/>
            </w:tcMar>
          </w:tcPr>
          <w:p w14:paraId="32437190"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Asociaţia de dezvoltare intercomunitară constituită pe bază de parteneriat între capitala româniei sau municipiile de rangul i ori municipiile reşedinţă de judeţ şi unităţile administrativ-teritoriale aflate în zona limitrofă</w:t>
            </w:r>
          </w:p>
        </w:tc>
      </w:tr>
      <w:tr w:rsidR="00016538" w:rsidRPr="00016538" w14:paraId="7198F217" w14:textId="77777777" w:rsidTr="003F27E6">
        <w:tc>
          <w:tcPr>
            <w:tcW w:w="3261" w:type="dxa"/>
            <w:tcMar>
              <w:top w:w="16" w:type="dxa"/>
              <w:left w:w="16" w:type="dxa"/>
              <w:bottom w:w="0" w:type="dxa"/>
              <w:right w:w="16" w:type="dxa"/>
            </w:tcMar>
          </w:tcPr>
          <w:p w14:paraId="23FE70B2" w14:textId="77777777" w:rsidR="00DA4918" w:rsidRPr="00016538" w:rsidRDefault="00DA4918" w:rsidP="00B54AD9">
            <w:pPr>
              <w:ind w:right="170"/>
              <w:rPr>
                <w:rFonts w:asciiTheme="minorHAnsi" w:hAnsiTheme="minorHAnsi" w:cstheme="minorHAnsi"/>
                <w:szCs w:val="20"/>
              </w:rPr>
            </w:pPr>
            <w:r w:rsidRPr="00016538">
              <w:rPr>
                <w:rFonts w:asciiTheme="minorHAnsi" w:hAnsiTheme="minorHAnsi" w:cstheme="minorHAnsi"/>
                <w:szCs w:val="20"/>
              </w:rPr>
              <w:t>Lucrător defavorizat</w:t>
            </w:r>
          </w:p>
        </w:tc>
        <w:tc>
          <w:tcPr>
            <w:tcW w:w="7004" w:type="dxa"/>
            <w:tcMar>
              <w:top w:w="16" w:type="dxa"/>
              <w:left w:w="16" w:type="dxa"/>
              <w:bottom w:w="0" w:type="dxa"/>
              <w:right w:w="16" w:type="dxa"/>
            </w:tcMar>
          </w:tcPr>
          <w:p w14:paraId="7336189B" w14:textId="77777777" w:rsidR="00DA4918" w:rsidRPr="00016538" w:rsidRDefault="00DA4918" w:rsidP="00B54AD9">
            <w:pPr>
              <w:ind w:right="170"/>
              <w:rPr>
                <w:rFonts w:asciiTheme="minorHAnsi" w:hAnsiTheme="minorHAnsi" w:cstheme="minorHAnsi"/>
                <w:szCs w:val="20"/>
              </w:rPr>
            </w:pPr>
            <w:r w:rsidRPr="00016538">
              <w:rPr>
                <w:rFonts w:asciiTheme="minorHAnsi" w:hAnsiTheme="minorHAnsi" w:cstheme="minorHAnsi"/>
                <w:szCs w:val="20"/>
              </w:rPr>
              <w:t>Orice persoană care:</w:t>
            </w:r>
          </w:p>
          <w:p w14:paraId="7D5AD822"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Nu a avut un loc de muncă stabil remunerat în ultimele 6 luni; sau</w:t>
            </w:r>
          </w:p>
          <w:p w14:paraId="21228ADD"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Are vârsta cuprinsă între 15 și 24 de ani; sau</w:t>
            </w:r>
          </w:p>
          <w:p w14:paraId="4535F329"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1BE528C"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Are o vârstă de peste 50 de ani, nu are un loc de muncă sau este pe punctul de a-şi pierde locul de muncă;</w:t>
            </w:r>
          </w:p>
          <w:p w14:paraId="3D7198DB" w14:textId="67B976A4"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 </w:t>
            </w:r>
            <w:r w:rsidR="007F7F19" w:rsidRPr="00016538">
              <w:rPr>
                <w:rFonts w:asciiTheme="minorHAnsi" w:hAnsiTheme="minorHAnsi" w:cstheme="minorHAnsi"/>
                <w:szCs w:val="20"/>
              </w:rPr>
              <w:t xml:space="preserve">Nu </w:t>
            </w:r>
            <w:r w:rsidRPr="00016538">
              <w:rPr>
                <w:rFonts w:asciiTheme="minorHAnsi" w:hAnsiTheme="minorHAnsi" w:cstheme="minorHAnsi"/>
                <w:szCs w:val="20"/>
              </w:rPr>
              <w:t>a fost angajată pe o perioadă îndelungată, respectiv nu a avut un loc de muncă timp de 12 luni din ultimele 16 luni sau de 6 luni din ultimele 8 luni, în cazul persoanelor sub 25 de ani;</w:t>
            </w:r>
          </w:p>
          <w:p w14:paraId="4A01D4C9"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Provine din familie monoparentală, având în întreținerea sa una sau mai multe persoane;</w:t>
            </w:r>
          </w:p>
          <w:p w14:paraId="434D0AF2"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7DA9BD47"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Este membru al unei minorități etnice dintr-un stat membru și are nevoie să își dezvolte competențele lingvistice, formarea profesională sau experiența în muncă pentru a-și spori șansele de a obține un loc de muncă stabil;</w:t>
            </w:r>
          </w:p>
          <w:p w14:paraId="73CF450D" w14:textId="77777777" w:rsidR="00DA4918" w:rsidRPr="00016538" w:rsidRDefault="00DA4918" w:rsidP="00FA292E">
            <w:pPr>
              <w:pStyle w:val="Normal1"/>
              <w:numPr>
                <w:ilvl w:val="0"/>
                <w:numId w:val="14"/>
              </w:numPr>
              <w:spacing w:before="0" w:after="0"/>
              <w:ind w:right="142"/>
              <w:rPr>
                <w:rFonts w:asciiTheme="minorHAnsi" w:hAnsiTheme="minorHAnsi" w:cstheme="minorHAnsi"/>
                <w:szCs w:val="20"/>
              </w:rPr>
            </w:pPr>
            <w:r w:rsidRPr="00016538">
              <w:rPr>
                <w:rFonts w:asciiTheme="minorHAnsi" w:hAnsiTheme="minorHAnsi" w:cstheme="minorHAnsi"/>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016538" w:rsidRPr="00016538" w14:paraId="4A1BE249" w14:textId="77777777" w:rsidTr="003F27E6">
        <w:tc>
          <w:tcPr>
            <w:tcW w:w="3261" w:type="dxa"/>
            <w:tcMar>
              <w:top w:w="16" w:type="dxa"/>
              <w:left w:w="16" w:type="dxa"/>
              <w:bottom w:w="0" w:type="dxa"/>
              <w:right w:w="16" w:type="dxa"/>
            </w:tcMar>
          </w:tcPr>
          <w:p w14:paraId="62FF5E75"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Arie naturală protejată</w:t>
            </w:r>
          </w:p>
        </w:tc>
        <w:tc>
          <w:tcPr>
            <w:tcW w:w="7004" w:type="dxa"/>
            <w:tcMar>
              <w:top w:w="16" w:type="dxa"/>
              <w:left w:w="16" w:type="dxa"/>
              <w:bottom w:w="0" w:type="dxa"/>
              <w:right w:w="16" w:type="dxa"/>
            </w:tcMar>
          </w:tcPr>
          <w:p w14:paraId="5ED26FE7" w14:textId="0D2B8C11" w:rsidR="00DA4918" w:rsidRPr="00016538" w:rsidRDefault="00DA491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Zona terestră şi/sau acvatică în care există specii de plante şi animale sălbatice, elemente şi formaţiuni biogeografice, peisagistice, geologice, paleontologice, speologice sau de altă natură, cu valoare ecologică, ştiinţifică ori culturală deosebită, </w:t>
            </w:r>
            <w:r w:rsidRPr="00016538">
              <w:rPr>
                <w:rFonts w:asciiTheme="minorHAnsi" w:hAnsiTheme="minorHAnsi" w:cstheme="minorHAnsi"/>
                <w:szCs w:val="20"/>
              </w:rPr>
              <w:lastRenderedPageBreak/>
              <w:t>care are un regim special de protecţie şi conservare, stabilit conform prevederilor legale;</w:t>
            </w:r>
          </w:p>
        </w:tc>
      </w:tr>
      <w:tr w:rsidR="00016538" w:rsidRPr="00016538" w14:paraId="40A0210F" w14:textId="77777777" w:rsidTr="003F27E6">
        <w:tc>
          <w:tcPr>
            <w:tcW w:w="3261" w:type="dxa"/>
            <w:tcMar>
              <w:top w:w="16" w:type="dxa"/>
              <w:left w:w="16" w:type="dxa"/>
              <w:bottom w:w="0" w:type="dxa"/>
              <w:right w:w="16" w:type="dxa"/>
            </w:tcMar>
          </w:tcPr>
          <w:p w14:paraId="2AC4DD8B"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Obiective turistice naturale</w:t>
            </w:r>
          </w:p>
        </w:tc>
        <w:tc>
          <w:tcPr>
            <w:tcW w:w="7004" w:type="dxa"/>
            <w:tcMar>
              <w:top w:w="16" w:type="dxa"/>
              <w:left w:w="16" w:type="dxa"/>
              <w:bottom w:w="0" w:type="dxa"/>
              <w:right w:w="16" w:type="dxa"/>
            </w:tcMar>
          </w:tcPr>
          <w:p w14:paraId="5D73DADC" w14:textId="77777777" w:rsidR="00DA4918" w:rsidRPr="00016538" w:rsidRDefault="00DA4918"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Resursele sau atracţiile turistice care alcătuiesc materia primă pentru activităţile turistice. Ele alcatuiesc potenţialul turistic natural al  unui teritoriu delimitat teritoriului geografic (judeţ, staţiune) si se refera la totalitatea resurselor turistice pe care le oferă cadrul natural prin componentele sale fizico-geografice (relief, climă, hidrografie, faună, floră).</w:t>
            </w:r>
          </w:p>
        </w:tc>
      </w:tr>
      <w:tr w:rsidR="00016538" w:rsidRPr="00016538" w14:paraId="5A8A81F2" w14:textId="77777777" w:rsidTr="003F27E6">
        <w:tc>
          <w:tcPr>
            <w:tcW w:w="3261" w:type="dxa"/>
            <w:tcMar>
              <w:top w:w="16" w:type="dxa"/>
              <w:left w:w="16" w:type="dxa"/>
              <w:bottom w:w="0" w:type="dxa"/>
              <w:right w:w="16" w:type="dxa"/>
            </w:tcMar>
          </w:tcPr>
          <w:p w14:paraId="32DC755B" w14:textId="77777777" w:rsidR="00D308A7" w:rsidRPr="00016538"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E8EE240" w14:textId="77777777" w:rsidR="00D308A7" w:rsidRPr="00016538" w:rsidRDefault="00D308A7" w:rsidP="00D308A7">
            <w:pPr>
              <w:spacing w:before="0" w:after="0"/>
              <w:rPr>
                <w:rFonts w:asciiTheme="minorHAnsi" w:hAnsiTheme="minorHAnsi" w:cstheme="minorHAnsi"/>
                <w:b/>
                <w:bCs/>
                <w:szCs w:val="20"/>
                <w:u w:val="single"/>
              </w:rPr>
            </w:pPr>
          </w:p>
        </w:tc>
      </w:tr>
      <w:tr w:rsidR="00016538" w:rsidRPr="00016538" w14:paraId="7D7C6D69" w14:textId="77777777" w:rsidTr="003F27E6">
        <w:tc>
          <w:tcPr>
            <w:tcW w:w="3261" w:type="dxa"/>
            <w:tcMar>
              <w:top w:w="16" w:type="dxa"/>
              <w:left w:w="16" w:type="dxa"/>
              <w:bottom w:w="0" w:type="dxa"/>
              <w:right w:w="16" w:type="dxa"/>
            </w:tcMar>
          </w:tcPr>
          <w:p w14:paraId="2DEA8163" w14:textId="77777777" w:rsidR="00D308A7" w:rsidRPr="00016538"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7D476E" w14:textId="77777777" w:rsidR="00D308A7" w:rsidRPr="00016538" w:rsidRDefault="00D308A7" w:rsidP="00D308A7">
            <w:pPr>
              <w:spacing w:before="0" w:after="0"/>
              <w:rPr>
                <w:rFonts w:asciiTheme="minorHAnsi" w:hAnsiTheme="minorHAnsi" w:cstheme="minorHAnsi"/>
                <w:b/>
                <w:bCs/>
                <w:szCs w:val="20"/>
                <w:u w:val="single"/>
              </w:rPr>
            </w:pPr>
            <w:r w:rsidRPr="00016538">
              <w:rPr>
                <w:rFonts w:asciiTheme="minorHAnsi" w:hAnsiTheme="minorHAnsi" w:cstheme="minorHAnsi"/>
                <w:b/>
                <w:bCs/>
                <w:szCs w:val="20"/>
                <w:u w:val="single"/>
              </w:rPr>
              <w:t>Terminologie financiară</w:t>
            </w:r>
          </w:p>
          <w:p w14:paraId="18728C48" w14:textId="77777777" w:rsidR="00D308A7" w:rsidRPr="00016538" w:rsidRDefault="00D308A7" w:rsidP="00F8564B">
            <w:pPr>
              <w:spacing w:before="0" w:after="0"/>
              <w:ind w:left="170" w:right="170"/>
              <w:jc w:val="both"/>
              <w:rPr>
                <w:rFonts w:asciiTheme="minorHAnsi" w:hAnsiTheme="minorHAnsi" w:cstheme="minorHAnsi"/>
                <w:szCs w:val="20"/>
              </w:rPr>
            </w:pPr>
          </w:p>
        </w:tc>
      </w:tr>
      <w:tr w:rsidR="00016538" w:rsidRPr="00016538" w14:paraId="4DA9BAC9" w14:textId="77777777" w:rsidTr="003F27E6">
        <w:tc>
          <w:tcPr>
            <w:tcW w:w="3261" w:type="dxa"/>
            <w:tcMar>
              <w:top w:w="16" w:type="dxa"/>
              <w:left w:w="16" w:type="dxa"/>
              <w:bottom w:w="0" w:type="dxa"/>
              <w:right w:w="16" w:type="dxa"/>
            </w:tcMar>
          </w:tcPr>
          <w:p w14:paraId="7D22B24F" w14:textId="6BAA302D"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Activitatea de recuperare a creanțelor bugetare rezultate din nereguli</w:t>
            </w:r>
          </w:p>
        </w:tc>
        <w:tc>
          <w:tcPr>
            <w:tcW w:w="7004" w:type="dxa"/>
            <w:tcMar>
              <w:top w:w="16" w:type="dxa"/>
              <w:left w:w="16" w:type="dxa"/>
              <w:bottom w:w="0" w:type="dxa"/>
              <w:right w:w="16" w:type="dxa"/>
            </w:tcMar>
          </w:tcPr>
          <w:p w14:paraId="371F7A75" w14:textId="7B07173E" w:rsidR="00D308A7" w:rsidRPr="00016538" w:rsidRDefault="00D308A7" w:rsidP="00D308A7">
            <w:pPr>
              <w:spacing w:before="0" w:after="0"/>
              <w:rPr>
                <w:rFonts w:asciiTheme="minorHAnsi" w:hAnsiTheme="minorHAnsi" w:cstheme="minorHAnsi"/>
                <w:b/>
                <w:bCs/>
                <w:szCs w:val="20"/>
                <w:u w:val="single"/>
              </w:rPr>
            </w:pPr>
            <w:r w:rsidRPr="00016538">
              <w:rPr>
                <w:rFonts w:asciiTheme="minorHAnsi" w:hAnsiTheme="minorHAnsi" w:cstheme="minorHAnsi"/>
                <w:szCs w:val="20"/>
              </w:rPr>
              <w:t>Exercitarea funcției administrative de către autoritățile competente în conformitate cu prevederile prezentei ordonanțe de urgență, în vederea stingerii creanțelor bugetare rezultate din nereguli;</w:t>
            </w:r>
          </w:p>
        </w:tc>
      </w:tr>
      <w:tr w:rsidR="00016538" w:rsidRPr="00016538" w14:paraId="2218C42C" w14:textId="77777777" w:rsidTr="003F27E6">
        <w:tc>
          <w:tcPr>
            <w:tcW w:w="3261" w:type="dxa"/>
            <w:tcMar>
              <w:top w:w="16" w:type="dxa"/>
              <w:left w:w="16" w:type="dxa"/>
              <w:bottom w:w="0" w:type="dxa"/>
              <w:right w:w="16" w:type="dxa"/>
            </w:tcMar>
          </w:tcPr>
          <w:p w14:paraId="4F8D72C2" w14:textId="5A13B11D"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Avans rambursabil</w:t>
            </w:r>
          </w:p>
        </w:tc>
        <w:tc>
          <w:tcPr>
            <w:tcW w:w="7004" w:type="dxa"/>
            <w:tcMar>
              <w:top w:w="16" w:type="dxa"/>
              <w:left w:w="16" w:type="dxa"/>
              <w:bottom w:w="0" w:type="dxa"/>
              <w:right w:w="16" w:type="dxa"/>
            </w:tcMar>
          </w:tcPr>
          <w:p w14:paraId="00784C6E" w14:textId="5AA91AFA" w:rsidR="00D308A7" w:rsidRPr="001663DF" w:rsidRDefault="00D308A7" w:rsidP="001663DF">
            <w:pPr>
              <w:spacing w:before="0" w:after="0"/>
              <w:ind w:right="142"/>
              <w:jc w:val="both"/>
              <w:rPr>
                <w:rFonts w:asciiTheme="minorHAnsi" w:hAnsiTheme="minorHAnsi" w:cstheme="minorHAnsi"/>
                <w:szCs w:val="20"/>
              </w:rPr>
            </w:pPr>
            <w:r w:rsidRPr="00016538">
              <w:rPr>
                <w:rStyle w:val="rvts7"/>
                <w:rFonts w:asciiTheme="minorHAnsi" w:hAnsiTheme="minorHAnsi" w:cstheme="minorHAnsi"/>
                <w:szCs w:val="20"/>
              </w:rPr>
              <w:t>Un împrumut pentru un proiect care este plătit în una sau mai multe tranșe și pentru care condițiile de rambursare depind de rezultatul proiectului.</w:t>
            </w:r>
          </w:p>
        </w:tc>
      </w:tr>
      <w:tr w:rsidR="00016538" w:rsidRPr="00016538" w14:paraId="4EE00109" w14:textId="77777777" w:rsidTr="003F27E6">
        <w:tc>
          <w:tcPr>
            <w:tcW w:w="3261" w:type="dxa"/>
            <w:tcMar>
              <w:top w:w="16" w:type="dxa"/>
              <w:left w:w="16" w:type="dxa"/>
              <w:bottom w:w="0" w:type="dxa"/>
              <w:right w:w="16" w:type="dxa"/>
            </w:tcMar>
          </w:tcPr>
          <w:p w14:paraId="297E4B62" w14:textId="5233BD2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Cheltuieli eligibile</w:t>
            </w:r>
          </w:p>
        </w:tc>
        <w:tc>
          <w:tcPr>
            <w:tcW w:w="7004" w:type="dxa"/>
            <w:tcMar>
              <w:top w:w="16" w:type="dxa"/>
              <w:left w:w="16" w:type="dxa"/>
              <w:bottom w:w="0" w:type="dxa"/>
              <w:right w:w="16" w:type="dxa"/>
            </w:tcMar>
          </w:tcPr>
          <w:p w14:paraId="6D1EBA5A" w14:textId="247CC881" w:rsidR="00D308A7" w:rsidRPr="00016538" w:rsidRDefault="00D308A7" w:rsidP="001663DF">
            <w:pPr>
              <w:spacing w:before="0" w:after="0"/>
              <w:ind w:right="142"/>
              <w:jc w:val="both"/>
              <w:rPr>
                <w:rFonts w:asciiTheme="minorHAnsi" w:hAnsiTheme="minorHAnsi" w:cstheme="minorHAnsi"/>
                <w:szCs w:val="20"/>
              </w:rPr>
            </w:pPr>
            <w:r w:rsidRPr="00016538">
              <w:rPr>
                <w:rStyle w:val="rvts7"/>
                <w:rFonts w:asciiTheme="minorHAnsi" w:hAnsiTheme="minorHAnsi" w:cstheme="minorHAnsi"/>
                <w:szCs w:val="20"/>
              </w:rPr>
              <w:t>Cheltuielile realizate de către un beneficiar, aferente proiectelor finanţate în cadrul programelor, care pot fi finanţate atât din instrumente structurale, cât şi din bugetul de stat şi/sau contribuţia proprie a beneficiarului, conform reglementărilor legale comunitare şi naţionale în vigoare</w:t>
            </w:r>
            <w:r w:rsidRPr="00016538">
              <w:rPr>
                <w:rFonts w:asciiTheme="minorHAnsi" w:hAnsiTheme="minorHAnsi" w:cstheme="minorHAnsi"/>
                <w:szCs w:val="20"/>
              </w:rPr>
              <w:t xml:space="preserve">. Categoriile de cheltuieli eligibile sunt detaliate pentru fiecare prioritate de investiții în parte în cadrul ordinelor de cheltuieli ne-eligibile. </w:t>
            </w:r>
          </w:p>
        </w:tc>
      </w:tr>
      <w:tr w:rsidR="00016538" w:rsidRPr="00016538" w14:paraId="6E886335" w14:textId="77777777" w:rsidTr="003F27E6">
        <w:tc>
          <w:tcPr>
            <w:tcW w:w="3261" w:type="dxa"/>
            <w:tcMar>
              <w:top w:w="16" w:type="dxa"/>
              <w:left w:w="16" w:type="dxa"/>
              <w:bottom w:w="0" w:type="dxa"/>
              <w:right w:w="16" w:type="dxa"/>
            </w:tcMar>
          </w:tcPr>
          <w:p w14:paraId="58EFD270" w14:textId="11058B5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Cheltuieli neeligibile</w:t>
            </w:r>
          </w:p>
        </w:tc>
        <w:tc>
          <w:tcPr>
            <w:tcW w:w="7004" w:type="dxa"/>
            <w:tcMar>
              <w:top w:w="16" w:type="dxa"/>
              <w:left w:w="16" w:type="dxa"/>
              <w:bottom w:w="0" w:type="dxa"/>
              <w:right w:w="16" w:type="dxa"/>
            </w:tcMar>
          </w:tcPr>
          <w:p w14:paraId="03690242" w14:textId="6224D4FA"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înţelesul prezentului ghid, reprezintă cheltuieli inerente realizării proiectelor finanţate din instrumentele structurale în cadrul programelor, care nu pot fi finanţate din instrumentele structurale, conform reglementărilor comunitare şi naţionale.</w:t>
            </w:r>
          </w:p>
        </w:tc>
      </w:tr>
      <w:tr w:rsidR="00016538" w:rsidRPr="00016538" w14:paraId="1EBE92CC" w14:textId="77777777" w:rsidTr="003F27E6">
        <w:tc>
          <w:tcPr>
            <w:tcW w:w="3261" w:type="dxa"/>
            <w:tcMar>
              <w:top w:w="16" w:type="dxa"/>
              <w:left w:w="16" w:type="dxa"/>
              <w:bottom w:w="0" w:type="dxa"/>
              <w:right w:w="16" w:type="dxa"/>
            </w:tcMar>
          </w:tcPr>
          <w:p w14:paraId="0152E22B" w14:textId="0E1D0C9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Co-finanţare privată</w:t>
            </w:r>
          </w:p>
        </w:tc>
        <w:tc>
          <w:tcPr>
            <w:tcW w:w="7004" w:type="dxa"/>
            <w:tcMar>
              <w:top w:w="16" w:type="dxa"/>
              <w:left w:w="16" w:type="dxa"/>
              <w:bottom w:w="0" w:type="dxa"/>
              <w:right w:w="16" w:type="dxa"/>
            </w:tcMar>
          </w:tcPr>
          <w:p w14:paraId="63BB2D1D" w14:textId="3A0B6C0A" w:rsidR="00D308A7" w:rsidRPr="00016538" w:rsidRDefault="00D308A7" w:rsidP="001663DF">
            <w:pPr>
              <w:spacing w:before="0" w:after="0"/>
              <w:ind w:right="142"/>
              <w:jc w:val="both"/>
              <w:rPr>
                <w:rFonts w:asciiTheme="minorHAnsi" w:hAnsiTheme="minorHAnsi" w:cstheme="minorHAnsi"/>
                <w:szCs w:val="20"/>
              </w:rPr>
            </w:pPr>
            <w:r w:rsidRPr="00016538">
              <w:rPr>
                <w:rStyle w:val="rvts5"/>
                <w:rFonts w:asciiTheme="minorHAnsi" w:hAnsiTheme="minorHAnsi" w:cstheme="minorHAnsi"/>
                <w:szCs w:val="20"/>
              </w:rPr>
              <w:t>Orice contribuţie la finanţarea cheltuielilor eligibile, alta decât co-finanţarea publică, aferentă proiectelor finanţate în cadrul programelor</w:t>
            </w:r>
            <w:r w:rsidRPr="00016538">
              <w:rPr>
                <w:rFonts w:asciiTheme="minorHAnsi" w:hAnsiTheme="minorHAnsi" w:cstheme="minorHAnsi"/>
                <w:szCs w:val="20"/>
              </w:rPr>
              <w:t>.</w:t>
            </w:r>
          </w:p>
        </w:tc>
      </w:tr>
      <w:tr w:rsidR="00016538" w:rsidRPr="00016538" w14:paraId="5B8141D2" w14:textId="77777777" w:rsidTr="003F27E6">
        <w:tc>
          <w:tcPr>
            <w:tcW w:w="3261" w:type="dxa"/>
            <w:tcMar>
              <w:top w:w="16" w:type="dxa"/>
              <w:left w:w="16" w:type="dxa"/>
              <w:bottom w:w="0" w:type="dxa"/>
              <w:right w:w="16" w:type="dxa"/>
            </w:tcMar>
          </w:tcPr>
          <w:p w14:paraId="10125236" w14:textId="6311D29C"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Contribuție publică</w:t>
            </w:r>
          </w:p>
        </w:tc>
        <w:tc>
          <w:tcPr>
            <w:tcW w:w="7004" w:type="dxa"/>
            <w:tcMar>
              <w:top w:w="16" w:type="dxa"/>
              <w:left w:w="16" w:type="dxa"/>
              <w:bottom w:w="0" w:type="dxa"/>
              <w:right w:w="16" w:type="dxa"/>
            </w:tcMar>
          </w:tcPr>
          <w:p w14:paraId="29E89AA4" w14:textId="633C80B7"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contribuție la finanțarea unor operațiuni, care provine de la bugetul autorităților publice naționale, regionale sau locale sau al oricărei grupări europene de cooperare teritorială (gect) înființate în conformitate cu regulamentul (ce) nr. 1082/2006 al parlamentului european și al consiliului (39),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016538" w:rsidRPr="00016538" w14:paraId="44B0F099" w14:textId="77777777" w:rsidTr="003F27E6">
        <w:tc>
          <w:tcPr>
            <w:tcW w:w="3261" w:type="dxa"/>
            <w:tcMar>
              <w:top w:w="16" w:type="dxa"/>
              <w:left w:w="16" w:type="dxa"/>
              <w:bottom w:w="0" w:type="dxa"/>
              <w:right w:w="16" w:type="dxa"/>
            </w:tcMar>
          </w:tcPr>
          <w:p w14:paraId="08C6F0A1" w14:textId="7C204B61"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Comisioane de gestiune</w:t>
            </w:r>
          </w:p>
        </w:tc>
        <w:tc>
          <w:tcPr>
            <w:tcW w:w="7004" w:type="dxa"/>
            <w:tcMar>
              <w:top w:w="16" w:type="dxa"/>
              <w:left w:w="16" w:type="dxa"/>
              <w:bottom w:w="0" w:type="dxa"/>
              <w:right w:w="16" w:type="dxa"/>
            </w:tcMar>
          </w:tcPr>
          <w:p w14:paraId="530A1413" w14:textId="2322D874"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preț pentru servicii prestate, stabilit în acordul de finanțare dintre autoritatea de management și organismul care execută un fond de participare sau un fond specific și, după caz, dintre organismul care execută un fond de participare și organismul care execută un fond specific.</w:t>
            </w:r>
          </w:p>
        </w:tc>
      </w:tr>
      <w:tr w:rsidR="00016538" w:rsidRPr="00016538" w14:paraId="291698A1" w14:textId="77777777" w:rsidTr="003F27E6">
        <w:tc>
          <w:tcPr>
            <w:tcW w:w="3261" w:type="dxa"/>
            <w:tcMar>
              <w:top w:w="16" w:type="dxa"/>
              <w:left w:w="16" w:type="dxa"/>
              <w:bottom w:w="0" w:type="dxa"/>
              <w:right w:w="16" w:type="dxa"/>
            </w:tcMar>
          </w:tcPr>
          <w:p w14:paraId="5735B011" w14:textId="4DA1380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Contribuție a programului</w:t>
            </w:r>
          </w:p>
        </w:tc>
        <w:tc>
          <w:tcPr>
            <w:tcW w:w="7004" w:type="dxa"/>
            <w:tcMar>
              <w:top w:w="16" w:type="dxa"/>
              <w:left w:w="16" w:type="dxa"/>
              <w:bottom w:w="0" w:type="dxa"/>
              <w:right w:w="16" w:type="dxa"/>
            </w:tcMar>
          </w:tcPr>
          <w:p w14:paraId="41B0721D" w14:textId="0AD6AA2B"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Sprijinul din fonduri și cofinanțarea națională publică și oricare cofinanțare privată, acordate unui instrument financiar;</w:t>
            </w:r>
          </w:p>
        </w:tc>
      </w:tr>
      <w:tr w:rsidR="00016538" w:rsidRPr="00016538" w14:paraId="0C019F57" w14:textId="77777777" w:rsidTr="003F27E6">
        <w:tc>
          <w:tcPr>
            <w:tcW w:w="3261" w:type="dxa"/>
            <w:tcMar>
              <w:top w:w="16" w:type="dxa"/>
              <w:left w:w="16" w:type="dxa"/>
              <w:bottom w:w="0" w:type="dxa"/>
              <w:right w:w="16" w:type="dxa"/>
            </w:tcMar>
          </w:tcPr>
          <w:p w14:paraId="62EA2703" w14:textId="533BB7D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Condiție favorizantă</w:t>
            </w:r>
          </w:p>
        </w:tc>
        <w:tc>
          <w:tcPr>
            <w:tcW w:w="7004" w:type="dxa"/>
            <w:tcMar>
              <w:top w:w="16" w:type="dxa"/>
              <w:left w:w="16" w:type="dxa"/>
              <w:bottom w:w="0" w:type="dxa"/>
              <w:right w:w="16" w:type="dxa"/>
            </w:tcMar>
          </w:tcPr>
          <w:p w14:paraId="4BE785B7" w14:textId="684AE6CC"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 condiție prealabilă pentru punerea în aplicare efectivă și eficace a obiectivelor specifice.</w:t>
            </w:r>
          </w:p>
        </w:tc>
      </w:tr>
      <w:tr w:rsidR="00016538" w:rsidRPr="00016538" w14:paraId="41E8C5E6" w14:textId="77777777" w:rsidTr="003F27E6">
        <w:tc>
          <w:tcPr>
            <w:tcW w:w="3261" w:type="dxa"/>
            <w:tcMar>
              <w:top w:w="16" w:type="dxa"/>
              <w:left w:w="16" w:type="dxa"/>
              <w:bottom w:w="0" w:type="dxa"/>
              <w:right w:w="16" w:type="dxa"/>
            </w:tcMar>
          </w:tcPr>
          <w:p w14:paraId="354A88A0" w14:textId="1C8288C1"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Costuri nete suplimentare</w:t>
            </w:r>
          </w:p>
        </w:tc>
        <w:tc>
          <w:tcPr>
            <w:tcW w:w="7004" w:type="dxa"/>
            <w:tcMar>
              <w:top w:w="16" w:type="dxa"/>
              <w:left w:w="16" w:type="dxa"/>
              <w:bottom w:w="0" w:type="dxa"/>
              <w:right w:w="16" w:type="dxa"/>
            </w:tcMar>
          </w:tcPr>
          <w:p w14:paraId="07682890" w14:textId="1C84FC46"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Diferența dintre valorile actuale nete preconizate ale proiectului sau activității subvenționate și o investiție contrafactuală viabilă pe care beneficiarul ar fi efectuat-o în absența ajutorului;</w:t>
            </w:r>
          </w:p>
        </w:tc>
      </w:tr>
      <w:tr w:rsidR="00016538" w:rsidRPr="00016538" w14:paraId="0A33BFC9" w14:textId="77777777" w:rsidTr="003F27E6">
        <w:tc>
          <w:tcPr>
            <w:tcW w:w="3261" w:type="dxa"/>
            <w:tcMar>
              <w:top w:w="16" w:type="dxa"/>
              <w:left w:w="16" w:type="dxa"/>
              <w:bottom w:w="0" w:type="dxa"/>
              <w:right w:w="16" w:type="dxa"/>
            </w:tcMar>
          </w:tcPr>
          <w:p w14:paraId="19FCDB21" w14:textId="61FFE3A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Convenţia de finanţare</w:t>
            </w:r>
          </w:p>
        </w:tc>
        <w:tc>
          <w:tcPr>
            <w:tcW w:w="7004" w:type="dxa"/>
            <w:tcMar>
              <w:top w:w="16" w:type="dxa"/>
              <w:left w:w="16" w:type="dxa"/>
              <w:bottom w:w="0" w:type="dxa"/>
              <w:right w:w="16" w:type="dxa"/>
            </w:tcMar>
          </w:tcPr>
          <w:p w14:paraId="146F3AE9" w14:textId="34CECCF1"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Acordul scris încheiat între ministerul finanţelor publice, prin autoritatea de certificare şi plată şi fiecare agenţie pentru dezvoltare regională în calitate de autoritate de management pentru programul</w:t>
            </w:r>
            <w:r w:rsidR="001663DF">
              <w:rPr>
                <w:rFonts w:asciiTheme="minorHAnsi" w:hAnsiTheme="minorHAnsi" w:cstheme="minorHAnsi"/>
                <w:szCs w:val="20"/>
              </w:rPr>
              <w:t xml:space="preserve"> </w:t>
            </w:r>
            <w:r w:rsidRPr="00016538">
              <w:rPr>
                <w:rFonts w:asciiTheme="minorHAnsi" w:hAnsiTheme="minorHAnsi" w:cstheme="minorHAnsi"/>
                <w:szCs w:val="20"/>
              </w:rPr>
              <w:t xml:space="preserve">regional, prin care sunt stabilite atribuţiile, responsabilităţile, termenele şi condiţiile privind programarea bugetară şi transferul fondurilor alocate de la bugetul de stat aferente cofinanţării şi cheltuielilor </w:t>
            </w:r>
            <w:r w:rsidRPr="00016538">
              <w:rPr>
                <w:rFonts w:asciiTheme="minorHAnsi" w:hAnsiTheme="minorHAnsi" w:cstheme="minorHAnsi"/>
                <w:szCs w:val="20"/>
              </w:rPr>
              <w:lastRenderedPageBreak/>
              <w:t>neeligibile aferente implementării proiectelor în cadrul programelor</w:t>
            </w:r>
            <w:r w:rsidR="001663DF">
              <w:rPr>
                <w:rFonts w:asciiTheme="minorHAnsi" w:hAnsiTheme="minorHAnsi" w:cstheme="minorHAnsi"/>
                <w:szCs w:val="20"/>
              </w:rPr>
              <w:t xml:space="preserve"> </w:t>
            </w:r>
            <w:r w:rsidRPr="00016538">
              <w:rPr>
                <w:rFonts w:asciiTheme="minorHAnsi" w:hAnsiTheme="minorHAnsi" w:cstheme="minorHAnsi"/>
                <w:szCs w:val="20"/>
              </w:rPr>
              <w:t>regionale, stabilite în condiţiile legii în sarcina autorităţilor de management.</w:t>
            </w:r>
          </w:p>
        </w:tc>
      </w:tr>
      <w:tr w:rsidR="00016538" w:rsidRPr="00016538" w14:paraId="50A838EE" w14:textId="77777777" w:rsidTr="003F27E6">
        <w:tc>
          <w:tcPr>
            <w:tcW w:w="3261" w:type="dxa"/>
            <w:tcMar>
              <w:top w:w="16" w:type="dxa"/>
              <w:left w:w="16" w:type="dxa"/>
              <w:bottom w:w="0" w:type="dxa"/>
              <w:right w:w="16" w:type="dxa"/>
            </w:tcMar>
          </w:tcPr>
          <w:p w14:paraId="39A25EBC" w14:textId="5F08021A"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Costuri de gestiune</w:t>
            </w:r>
          </w:p>
        </w:tc>
        <w:tc>
          <w:tcPr>
            <w:tcW w:w="7004" w:type="dxa"/>
            <w:tcMar>
              <w:top w:w="16" w:type="dxa"/>
              <w:left w:w="16" w:type="dxa"/>
              <w:bottom w:w="0" w:type="dxa"/>
              <w:right w:w="16" w:type="dxa"/>
            </w:tcMar>
          </w:tcPr>
          <w:p w14:paraId="251924DF" w14:textId="7C990646"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Costuri directe sau indirecte, rambursate pe baza unor dovezi care atestă cheltuieli suportate cu ocazia execuției unor instrumente financiare.</w:t>
            </w:r>
          </w:p>
        </w:tc>
      </w:tr>
      <w:tr w:rsidR="00016538" w:rsidRPr="00016538" w14:paraId="6591D17A" w14:textId="77777777" w:rsidTr="003F27E6">
        <w:tc>
          <w:tcPr>
            <w:tcW w:w="3261" w:type="dxa"/>
            <w:tcMar>
              <w:top w:w="16" w:type="dxa"/>
              <w:left w:w="16" w:type="dxa"/>
              <w:bottom w:w="0" w:type="dxa"/>
              <w:right w:w="16" w:type="dxa"/>
            </w:tcMar>
          </w:tcPr>
          <w:p w14:paraId="609CEBF5" w14:textId="72DD251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Destinatar final</w:t>
            </w:r>
          </w:p>
        </w:tc>
        <w:tc>
          <w:tcPr>
            <w:tcW w:w="7004" w:type="dxa"/>
            <w:tcMar>
              <w:top w:w="16" w:type="dxa"/>
              <w:left w:w="16" w:type="dxa"/>
              <w:bottom w:w="0" w:type="dxa"/>
              <w:right w:w="16" w:type="dxa"/>
            </w:tcMar>
          </w:tcPr>
          <w:p w14:paraId="7F150C9D" w14:textId="1592ABA3"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Înseamnă o persoană fizică sau juridică care primește sprijin fie din partea fondurilor, printr-un beneficiar al unui fond pentru proiecte mici, fie din partea unui instrument financiar.</w:t>
            </w:r>
          </w:p>
        </w:tc>
      </w:tr>
      <w:tr w:rsidR="00016538" w:rsidRPr="00016538" w14:paraId="41BBE784" w14:textId="77777777" w:rsidTr="003F27E6">
        <w:tc>
          <w:tcPr>
            <w:tcW w:w="3261" w:type="dxa"/>
            <w:tcMar>
              <w:top w:w="16" w:type="dxa"/>
              <w:left w:w="16" w:type="dxa"/>
              <w:bottom w:w="0" w:type="dxa"/>
              <w:right w:w="16" w:type="dxa"/>
            </w:tcMar>
          </w:tcPr>
          <w:p w14:paraId="261E2BA2" w14:textId="64307E7C"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Efect de levier</w:t>
            </w:r>
          </w:p>
        </w:tc>
        <w:tc>
          <w:tcPr>
            <w:tcW w:w="7004" w:type="dxa"/>
            <w:tcMar>
              <w:top w:w="16" w:type="dxa"/>
              <w:left w:w="16" w:type="dxa"/>
              <w:bottom w:w="0" w:type="dxa"/>
              <w:right w:w="16" w:type="dxa"/>
            </w:tcMar>
          </w:tcPr>
          <w:p w14:paraId="6E7CB86C" w14:textId="36CF379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Cuantumul finanțărilor rambursabile acordate destinatarilor finali, împărțit la cuantumul contribuției din partea fondurilor.</w:t>
            </w:r>
          </w:p>
        </w:tc>
      </w:tr>
      <w:tr w:rsidR="00016538" w:rsidRPr="00016538" w14:paraId="5741D44C" w14:textId="77777777" w:rsidTr="003F27E6">
        <w:tc>
          <w:tcPr>
            <w:tcW w:w="3261" w:type="dxa"/>
            <w:tcMar>
              <w:top w:w="16" w:type="dxa"/>
              <w:left w:w="16" w:type="dxa"/>
              <w:bottom w:w="0" w:type="dxa"/>
              <w:right w:w="16" w:type="dxa"/>
            </w:tcMar>
          </w:tcPr>
          <w:p w14:paraId="60AD9C87" w14:textId="1E8FDA6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Finanţare publică</w:t>
            </w:r>
          </w:p>
        </w:tc>
        <w:tc>
          <w:tcPr>
            <w:tcW w:w="7004" w:type="dxa"/>
            <w:tcMar>
              <w:top w:w="16" w:type="dxa"/>
              <w:left w:w="16" w:type="dxa"/>
              <w:bottom w:w="0" w:type="dxa"/>
              <w:right w:w="16" w:type="dxa"/>
            </w:tcMar>
          </w:tcPr>
          <w:p w14:paraId="386AF609"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Finanţare din fonduri publice. </w:t>
            </w:r>
          </w:p>
          <w:p w14:paraId="7A6D95E7"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016538">
              <w:rPr>
                <w:rStyle w:val="FootnoteReference"/>
                <w:rFonts w:asciiTheme="minorHAnsi" w:hAnsiTheme="minorHAnsi" w:cstheme="minorHAnsi"/>
                <w:szCs w:val="20"/>
              </w:rPr>
              <w:footnoteReference w:id="2"/>
            </w:r>
            <w:r w:rsidRPr="00016538">
              <w:rPr>
                <w:rFonts w:asciiTheme="minorHAnsi" w:hAnsiTheme="minorHAnsi" w:cstheme="minorHAnsi"/>
                <w:szCs w:val="20"/>
              </w:rPr>
              <w:t xml:space="preserve">. </w:t>
            </w:r>
          </w:p>
          <w:p w14:paraId="7F5ABE42" w14:textId="4694C8F1"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016538">
              <w:rPr>
                <w:rStyle w:val="FootnoteReference"/>
                <w:rFonts w:asciiTheme="minorHAnsi" w:hAnsiTheme="minorHAnsi" w:cstheme="minorHAnsi"/>
                <w:szCs w:val="20"/>
              </w:rPr>
              <w:footnoteReference w:id="3"/>
            </w:r>
            <w:r w:rsidRPr="00016538">
              <w:rPr>
                <w:rFonts w:asciiTheme="minorHAnsi" w:hAnsiTheme="minorHAnsi" w:cstheme="minorHAnsi"/>
                <w:szCs w:val="20"/>
              </w:rPr>
              <w:t>.</w:t>
            </w:r>
          </w:p>
        </w:tc>
      </w:tr>
      <w:tr w:rsidR="00016538" w:rsidRPr="00016538" w14:paraId="589C1047" w14:textId="77777777" w:rsidTr="003F27E6">
        <w:tc>
          <w:tcPr>
            <w:tcW w:w="3261" w:type="dxa"/>
            <w:tcMar>
              <w:top w:w="16" w:type="dxa"/>
              <w:left w:w="16" w:type="dxa"/>
              <w:bottom w:w="0" w:type="dxa"/>
              <w:right w:w="16" w:type="dxa"/>
            </w:tcMar>
          </w:tcPr>
          <w:p w14:paraId="608FAD2E" w14:textId="088D365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Fond de participare</w:t>
            </w:r>
          </w:p>
        </w:tc>
        <w:tc>
          <w:tcPr>
            <w:tcW w:w="7004" w:type="dxa"/>
            <w:tcMar>
              <w:top w:w="16" w:type="dxa"/>
              <w:left w:w="16" w:type="dxa"/>
              <w:bottom w:w="0" w:type="dxa"/>
              <w:right w:w="16" w:type="dxa"/>
            </w:tcMar>
          </w:tcPr>
          <w:p w14:paraId="02F3A8B6" w14:textId="54ED8FA7"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fond constituit sub responsabilitatea unei autorități de management în cadrul unuia sau al mai multor programe, pentru a executa unul sau mai multe fonduri specifice.</w:t>
            </w:r>
          </w:p>
        </w:tc>
      </w:tr>
      <w:tr w:rsidR="00016538" w:rsidRPr="00016538" w14:paraId="6C9FE39B" w14:textId="77777777" w:rsidTr="003F27E6">
        <w:tc>
          <w:tcPr>
            <w:tcW w:w="3261" w:type="dxa"/>
            <w:tcMar>
              <w:top w:w="16" w:type="dxa"/>
              <w:left w:w="16" w:type="dxa"/>
              <w:bottom w:w="0" w:type="dxa"/>
              <w:right w:w="16" w:type="dxa"/>
            </w:tcMar>
          </w:tcPr>
          <w:p w14:paraId="76295C8B" w14:textId="136C7999"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Fond specific</w:t>
            </w:r>
          </w:p>
        </w:tc>
        <w:tc>
          <w:tcPr>
            <w:tcW w:w="7004" w:type="dxa"/>
            <w:tcMar>
              <w:top w:w="16" w:type="dxa"/>
              <w:left w:w="16" w:type="dxa"/>
              <w:bottom w:w="0" w:type="dxa"/>
              <w:right w:w="16" w:type="dxa"/>
            </w:tcMar>
          </w:tcPr>
          <w:p w14:paraId="2BD02ECB" w14:textId="38ACEC2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Un fond prin care o autoritate de management sau un fond de participare furnizează produse financiare destinatarilor finali.</w:t>
            </w:r>
          </w:p>
        </w:tc>
      </w:tr>
      <w:tr w:rsidR="00016538" w:rsidRPr="00016538" w14:paraId="371DD463" w14:textId="77777777" w:rsidTr="003F27E6">
        <w:tc>
          <w:tcPr>
            <w:tcW w:w="3261" w:type="dxa"/>
            <w:tcMar>
              <w:top w:w="16" w:type="dxa"/>
              <w:left w:w="16" w:type="dxa"/>
              <w:bottom w:w="0" w:type="dxa"/>
              <w:right w:w="16" w:type="dxa"/>
            </w:tcMar>
          </w:tcPr>
          <w:p w14:paraId="4CEBA48C" w14:textId="6FE5DA1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Insolvenţă</w:t>
            </w:r>
          </w:p>
        </w:tc>
        <w:tc>
          <w:tcPr>
            <w:tcW w:w="7004" w:type="dxa"/>
            <w:tcMar>
              <w:top w:w="16" w:type="dxa"/>
              <w:left w:w="16" w:type="dxa"/>
              <w:bottom w:w="0" w:type="dxa"/>
              <w:right w:w="16" w:type="dxa"/>
            </w:tcMar>
          </w:tcPr>
          <w:p w14:paraId="5FEBDDB2"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Insolvenţa este acea stare a patrimoniului debitorului care se caracterizează prin insuficienţa fondurilor băneşti disponibile pentru plata datoriilor certe, lichide şi exigibile, astfel:</w:t>
            </w:r>
          </w:p>
          <w:p w14:paraId="76A4EAEC" w14:textId="77777777" w:rsidR="00D308A7" w:rsidRPr="00016538" w:rsidRDefault="00D308A7" w:rsidP="00B54AD9">
            <w:pPr>
              <w:spacing w:before="0" w:after="0"/>
              <w:ind w:right="142"/>
              <w:jc w:val="both"/>
              <w:rPr>
                <w:rFonts w:asciiTheme="minorHAnsi" w:hAnsiTheme="minorHAnsi" w:cstheme="minorHAnsi"/>
                <w:szCs w:val="20"/>
              </w:rPr>
            </w:pPr>
            <w:r w:rsidRPr="00016538">
              <w:rPr>
                <w:rFonts w:asciiTheme="minorHAnsi" w:hAnsiTheme="minorHAnsi" w:cstheme="minorHAnsi"/>
                <w:szCs w:val="20"/>
              </w:rPr>
              <w:t>A)insolvenţa debitorului se prezumă atunci când acesta, după 60 de zile de la scadenţă, nu a plătit datoria sa faţă de creditor; prezumţia este relativă;</w:t>
            </w:r>
          </w:p>
          <w:p w14:paraId="071476CA" w14:textId="5CECA95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B)insolvenţa este iminentă atunci când se dovedeşte că debitorul nu va putea plăti la scadenţă datoriile exigibile angajate, cu fondurile băneşti disponibile la data scadenţei;</w:t>
            </w:r>
          </w:p>
        </w:tc>
      </w:tr>
      <w:tr w:rsidR="00016538" w:rsidRPr="00016538" w14:paraId="779AE574" w14:textId="77777777" w:rsidTr="003F27E6">
        <w:tc>
          <w:tcPr>
            <w:tcW w:w="3261" w:type="dxa"/>
            <w:tcMar>
              <w:top w:w="16" w:type="dxa"/>
              <w:left w:w="16" w:type="dxa"/>
              <w:bottom w:w="0" w:type="dxa"/>
              <w:right w:w="16" w:type="dxa"/>
            </w:tcMar>
          </w:tcPr>
          <w:p w14:paraId="5EEEFEA2" w14:textId="29581A25"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Neregulă</w:t>
            </w:r>
          </w:p>
        </w:tc>
        <w:tc>
          <w:tcPr>
            <w:tcW w:w="7004" w:type="dxa"/>
            <w:tcMar>
              <w:top w:w="16" w:type="dxa"/>
              <w:left w:w="16" w:type="dxa"/>
              <w:bottom w:w="0" w:type="dxa"/>
              <w:right w:w="16" w:type="dxa"/>
            </w:tcMar>
          </w:tcPr>
          <w:p w14:paraId="11AB66FE" w14:textId="4980E9FF"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încălcare a legislației aplicabile, rezultată dintr-un act sau dintr-o omisiune a unui operator economic, care are sau ar avea ca efect prejudicierea bugetului uniunii prin imputarea de cheltuieli nejustificate respectivului buget.</w:t>
            </w:r>
          </w:p>
        </w:tc>
      </w:tr>
      <w:tr w:rsidR="00016538" w:rsidRPr="00016538" w14:paraId="64BA998C" w14:textId="77777777" w:rsidTr="003F27E6">
        <w:tc>
          <w:tcPr>
            <w:tcW w:w="3261" w:type="dxa"/>
            <w:tcMar>
              <w:top w:w="16" w:type="dxa"/>
              <w:left w:w="16" w:type="dxa"/>
              <w:bottom w:w="0" w:type="dxa"/>
              <w:right w:w="16" w:type="dxa"/>
            </w:tcMar>
          </w:tcPr>
          <w:p w14:paraId="0C61826A" w14:textId="0EF28712"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Operator economic</w:t>
            </w:r>
          </w:p>
        </w:tc>
        <w:tc>
          <w:tcPr>
            <w:tcW w:w="7004" w:type="dxa"/>
            <w:tcMar>
              <w:top w:w="16" w:type="dxa"/>
              <w:left w:w="16" w:type="dxa"/>
              <w:bottom w:w="0" w:type="dxa"/>
              <w:right w:w="16" w:type="dxa"/>
            </w:tcMar>
          </w:tcPr>
          <w:p w14:paraId="13D4C5F2" w14:textId="719DC728"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persoană fizică sau juridică sau o altă entitate care participă la implementarea asistenței din fonduri, cu excepția unui stat membru care își exercită prerogativele în calitate de autoritate publică.</w:t>
            </w:r>
          </w:p>
        </w:tc>
      </w:tr>
      <w:tr w:rsidR="00016538" w:rsidRPr="00016538" w14:paraId="3AE40D77" w14:textId="77777777" w:rsidTr="003F27E6">
        <w:tc>
          <w:tcPr>
            <w:tcW w:w="3261" w:type="dxa"/>
            <w:tcMar>
              <w:top w:w="16" w:type="dxa"/>
              <w:left w:w="16" w:type="dxa"/>
              <w:bottom w:w="0" w:type="dxa"/>
              <w:right w:w="16" w:type="dxa"/>
            </w:tcMar>
          </w:tcPr>
          <w:p w14:paraId="06980DA8" w14:textId="3C33D460"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Pre-finanţare</w:t>
            </w:r>
          </w:p>
        </w:tc>
        <w:tc>
          <w:tcPr>
            <w:tcW w:w="7004" w:type="dxa"/>
            <w:tcMar>
              <w:top w:w="16" w:type="dxa"/>
              <w:left w:w="16" w:type="dxa"/>
              <w:bottom w:w="0" w:type="dxa"/>
              <w:right w:w="16" w:type="dxa"/>
            </w:tcMar>
          </w:tcPr>
          <w:p w14:paraId="1250A559" w14:textId="4CEE3C79" w:rsidR="00D308A7" w:rsidRPr="00016538" w:rsidRDefault="00D308A7"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tc>
      </w:tr>
      <w:tr w:rsidR="00016538" w:rsidRPr="00016538" w14:paraId="41C43E58" w14:textId="77777777" w:rsidTr="003F27E6">
        <w:tc>
          <w:tcPr>
            <w:tcW w:w="3261" w:type="dxa"/>
            <w:tcMar>
              <w:top w:w="16" w:type="dxa"/>
              <w:left w:w="16" w:type="dxa"/>
              <w:bottom w:w="0" w:type="dxa"/>
              <w:right w:w="16" w:type="dxa"/>
            </w:tcMar>
          </w:tcPr>
          <w:p w14:paraId="3A69DC22" w14:textId="326FA68F"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Produs financiar</w:t>
            </w:r>
          </w:p>
        </w:tc>
        <w:tc>
          <w:tcPr>
            <w:tcW w:w="7004" w:type="dxa"/>
            <w:tcMar>
              <w:top w:w="16" w:type="dxa"/>
              <w:left w:w="16" w:type="dxa"/>
              <w:bottom w:w="0" w:type="dxa"/>
              <w:right w:w="16" w:type="dxa"/>
            </w:tcMar>
          </w:tcPr>
          <w:p w14:paraId="0A2ED594" w14:textId="005594AB" w:rsidR="00D308A7" w:rsidRPr="00016538" w:rsidRDefault="00D308A7" w:rsidP="00B54AD9">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Investiții de capital sau cvasicapital, împrumuturi și garanții definite la articolul 2 din regulamentul financiar</w:t>
            </w:r>
          </w:p>
        </w:tc>
      </w:tr>
      <w:tr w:rsidR="00016538" w:rsidRPr="00016538" w14:paraId="485CAC44" w14:textId="77777777" w:rsidTr="003F27E6">
        <w:tc>
          <w:tcPr>
            <w:tcW w:w="3261" w:type="dxa"/>
            <w:tcMar>
              <w:top w:w="16" w:type="dxa"/>
              <w:left w:w="16" w:type="dxa"/>
              <w:bottom w:w="0" w:type="dxa"/>
              <w:right w:w="16" w:type="dxa"/>
            </w:tcMar>
          </w:tcPr>
          <w:p w14:paraId="20989CEC"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C8D33E" w14:textId="77777777" w:rsidR="00D308A7" w:rsidRPr="00016538" w:rsidRDefault="00D308A7" w:rsidP="00D308A7">
            <w:pPr>
              <w:spacing w:before="0" w:after="0"/>
              <w:ind w:left="170" w:right="170"/>
              <w:jc w:val="both"/>
              <w:rPr>
                <w:rFonts w:asciiTheme="minorHAnsi" w:hAnsiTheme="minorHAnsi" w:cstheme="minorHAnsi"/>
                <w:szCs w:val="20"/>
              </w:rPr>
            </w:pPr>
          </w:p>
        </w:tc>
      </w:tr>
      <w:tr w:rsidR="00016538" w:rsidRPr="00016538" w14:paraId="5FCED844" w14:textId="77777777" w:rsidTr="003F27E6">
        <w:tc>
          <w:tcPr>
            <w:tcW w:w="3261" w:type="dxa"/>
            <w:tcMar>
              <w:top w:w="16" w:type="dxa"/>
              <w:left w:w="16" w:type="dxa"/>
              <w:bottom w:w="0" w:type="dxa"/>
              <w:right w:w="16" w:type="dxa"/>
            </w:tcMar>
          </w:tcPr>
          <w:p w14:paraId="26499621"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C746CBE" w14:textId="77777777" w:rsidR="008210E1" w:rsidRPr="00016538" w:rsidRDefault="008210E1" w:rsidP="008210E1">
            <w:pPr>
              <w:spacing w:before="0" w:after="0"/>
              <w:rPr>
                <w:rFonts w:asciiTheme="minorHAnsi" w:hAnsiTheme="minorHAnsi" w:cstheme="minorHAnsi"/>
                <w:b/>
                <w:bCs/>
                <w:szCs w:val="20"/>
                <w:u w:val="single"/>
              </w:rPr>
            </w:pPr>
            <w:r w:rsidRPr="00016538">
              <w:rPr>
                <w:rFonts w:asciiTheme="minorHAnsi" w:hAnsiTheme="minorHAnsi" w:cstheme="minorHAnsi"/>
                <w:b/>
                <w:bCs/>
                <w:szCs w:val="20"/>
                <w:u w:val="single"/>
              </w:rPr>
              <w:t>Ajutor de stat</w:t>
            </w:r>
          </w:p>
          <w:p w14:paraId="70113944" w14:textId="77777777" w:rsidR="00D308A7" w:rsidRPr="00016538" w:rsidRDefault="00D308A7" w:rsidP="008210E1">
            <w:pPr>
              <w:spacing w:before="0" w:after="0"/>
              <w:ind w:left="170" w:right="170"/>
              <w:rPr>
                <w:rFonts w:asciiTheme="minorHAnsi" w:hAnsiTheme="minorHAnsi" w:cstheme="minorHAnsi"/>
                <w:szCs w:val="20"/>
              </w:rPr>
            </w:pPr>
          </w:p>
        </w:tc>
      </w:tr>
      <w:tr w:rsidR="00016538" w:rsidRPr="00016538" w14:paraId="4D125E1E" w14:textId="77777777" w:rsidTr="003F27E6">
        <w:tc>
          <w:tcPr>
            <w:tcW w:w="3261" w:type="dxa"/>
            <w:tcMar>
              <w:top w:w="16" w:type="dxa"/>
              <w:left w:w="16" w:type="dxa"/>
              <w:bottom w:w="0" w:type="dxa"/>
              <w:right w:w="16" w:type="dxa"/>
            </w:tcMar>
          </w:tcPr>
          <w:p w14:paraId="1D4B9E91" w14:textId="77777777" w:rsidR="00D308A7" w:rsidRPr="00016538"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90EEFCC" w14:textId="77777777" w:rsidR="00D308A7" w:rsidRPr="00016538" w:rsidRDefault="00D308A7" w:rsidP="00D308A7">
            <w:pPr>
              <w:spacing w:before="0" w:after="0"/>
              <w:ind w:left="170" w:right="170"/>
              <w:jc w:val="both"/>
              <w:rPr>
                <w:rFonts w:asciiTheme="minorHAnsi" w:hAnsiTheme="minorHAnsi" w:cstheme="minorHAnsi"/>
                <w:szCs w:val="20"/>
              </w:rPr>
            </w:pPr>
          </w:p>
        </w:tc>
      </w:tr>
      <w:tr w:rsidR="00016538" w:rsidRPr="00016538" w14:paraId="29480C97" w14:textId="77777777" w:rsidTr="003F27E6">
        <w:tc>
          <w:tcPr>
            <w:tcW w:w="3261" w:type="dxa"/>
            <w:tcMar>
              <w:top w:w="16" w:type="dxa"/>
              <w:left w:w="16" w:type="dxa"/>
              <w:bottom w:w="0" w:type="dxa"/>
              <w:right w:w="16" w:type="dxa"/>
            </w:tcMar>
          </w:tcPr>
          <w:p w14:paraId="54B18C39" w14:textId="70CF8648" w:rsidR="008210E1"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 identică sau similară</w:t>
            </w:r>
          </w:p>
        </w:tc>
        <w:tc>
          <w:tcPr>
            <w:tcW w:w="7004" w:type="dxa"/>
            <w:tcMar>
              <w:top w:w="16" w:type="dxa"/>
              <w:left w:w="16" w:type="dxa"/>
              <w:bottom w:w="0" w:type="dxa"/>
              <w:right w:w="16" w:type="dxa"/>
            </w:tcMar>
          </w:tcPr>
          <w:p w14:paraId="3A5D530E" w14:textId="6A92BA02"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Activitate din aceeași clasă (cod numeric din patru cifre) din Nomenclatorul statistic al activităților economice NACE a doua revizuire (NACE Rev. 2)</w:t>
            </w:r>
          </w:p>
        </w:tc>
      </w:tr>
      <w:tr w:rsidR="00016538" w:rsidRPr="00016538" w14:paraId="7D217C11" w14:textId="77777777" w:rsidTr="003F27E6">
        <w:tc>
          <w:tcPr>
            <w:tcW w:w="3261" w:type="dxa"/>
            <w:tcMar>
              <w:top w:w="16" w:type="dxa"/>
              <w:left w:w="16" w:type="dxa"/>
              <w:bottom w:w="0" w:type="dxa"/>
              <w:right w:w="16" w:type="dxa"/>
            </w:tcMar>
          </w:tcPr>
          <w:p w14:paraId="281E2123" w14:textId="67B90557"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totale</w:t>
            </w:r>
          </w:p>
        </w:tc>
        <w:tc>
          <w:tcPr>
            <w:tcW w:w="7004" w:type="dxa"/>
            <w:tcMar>
              <w:top w:w="16" w:type="dxa"/>
              <w:left w:w="16" w:type="dxa"/>
              <w:bottom w:w="0" w:type="dxa"/>
              <w:right w:w="16" w:type="dxa"/>
            </w:tcMar>
          </w:tcPr>
          <w:p w14:paraId="26EA1482" w14:textId="19F6C694"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tc>
      </w:tr>
      <w:tr w:rsidR="00016538" w:rsidRPr="00016538" w14:paraId="00132256" w14:textId="77777777" w:rsidTr="003F27E6">
        <w:tc>
          <w:tcPr>
            <w:tcW w:w="3261" w:type="dxa"/>
            <w:tcMar>
              <w:top w:w="16" w:type="dxa"/>
              <w:left w:w="16" w:type="dxa"/>
              <w:bottom w:w="0" w:type="dxa"/>
              <w:right w:w="16" w:type="dxa"/>
            </w:tcMar>
          </w:tcPr>
          <w:p w14:paraId="08A184E7" w14:textId="5B550F67"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corporale</w:t>
            </w:r>
          </w:p>
        </w:tc>
        <w:tc>
          <w:tcPr>
            <w:tcW w:w="7004" w:type="dxa"/>
            <w:tcMar>
              <w:top w:w="16" w:type="dxa"/>
              <w:left w:w="16" w:type="dxa"/>
              <w:bottom w:w="0" w:type="dxa"/>
              <w:right w:w="16" w:type="dxa"/>
            </w:tcMar>
          </w:tcPr>
          <w:p w14:paraId="3774349C" w14:textId="2B2CEC2A"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Activele ce constau în terenuri, clădiri și instalații, mașini și echipamente.</w:t>
            </w:r>
          </w:p>
        </w:tc>
      </w:tr>
      <w:tr w:rsidR="00016538" w:rsidRPr="00016538" w14:paraId="3890344A" w14:textId="77777777" w:rsidTr="003F27E6">
        <w:tc>
          <w:tcPr>
            <w:tcW w:w="3261" w:type="dxa"/>
            <w:tcMar>
              <w:top w:w="16" w:type="dxa"/>
              <w:left w:w="16" w:type="dxa"/>
              <w:bottom w:w="0" w:type="dxa"/>
              <w:right w:w="16" w:type="dxa"/>
            </w:tcMar>
          </w:tcPr>
          <w:p w14:paraId="7918F2AA" w14:textId="5A42BF52"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Active necorporale</w:t>
            </w:r>
          </w:p>
        </w:tc>
        <w:tc>
          <w:tcPr>
            <w:tcW w:w="7004" w:type="dxa"/>
            <w:tcMar>
              <w:top w:w="16" w:type="dxa"/>
              <w:left w:w="16" w:type="dxa"/>
              <w:bottom w:w="0" w:type="dxa"/>
              <w:right w:w="16" w:type="dxa"/>
            </w:tcMar>
          </w:tcPr>
          <w:p w14:paraId="4D225127" w14:textId="238A3A73" w:rsidR="008210E1" w:rsidRPr="00016538" w:rsidRDefault="009C7433"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w:t>
            </w:r>
            <w:r w:rsidR="008210E1" w:rsidRPr="00016538">
              <w:rPr>
                <w:rFonts w:asciiTheme="minorHAnsi" w:hAnsiTheme="minorHAnsi" w:cstheme="minorHAnsi"/>
                <w:szCs w:val="20"/>
              </w:rPr>
              <w:t>ctive care nu au o concretizare fizică sau financiară precum brevete,</w:t>
            </w:r>
          </w:p>
        </w:tc>
      </w:tr>
      <w:tr w:rsidR="00016538" w:rsidRPr="00016538" w14:paraId="58866039" w14:textId="77777777" w:rsidTr="003F27E6">
        <w:tc>
          <w:tcPr>
            <w:tcW w:w="3261" w:type="dxa"/>
            <w:tcMar>
              <w:top w:w="16" w:type="dxa"/>
              <w:left w:w="16" w:type="dxa"/>
              <w:bottom w:w="0" w:type="dxa"/>
              <w:right w:w="16" w:type="dxa"/>
            </w:tcMar>
          </w:tcPr>
          <w:p w14:paraId="0F32BCAC" w14:textId="0EDDE4E9" w:rsidR="008210E1" w:rsidRPr="00016538" w:rsidRDefault="009C7433"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w:t>
            </w:r>
          </w:p>
        </w:tc>
        <w:tc>
          <w:tcPr>
            <w:tcW w:w="7004" w:type="dxa"/>
            <w:tcMar>
              <w:top w:w="16" w:type="dxa"/>
              <w:left w:w="16" w:type="dxa"/>
              <w:bottom w:w="0" w:type="dxa"/>
              <w:right w:w="16" w:type="dxa"/>
            </w:tcMar>
          </w:tcPr>
          <w:p w14:paraId="481AA0C9" w14:textId="77777777" w:rsidR="00456757" w:rsidRPr="00016538" w:rsidRDefault="00456757" w:rsidP="00456757">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înseamnă orice măsură care îndeplinește toate criteriile</w:t>
            </w:r>
          </w:p>
          <w:p w14:paraId="287CD865" w14:textId="40970E85" w:rsidR="008210E1" w:rsidRPr="00016538" w:rsidRDefault="00456757" w:rsidP="00456757">
            <w:pPr>
              <w:spacing w:before="0" w:after="0"/>
              <w:ind w:right="170"/>
              <w:jc w:val="both"/>
              <w:rPr>
                <w:rFonts w:asciiTheme="minorHAnsi" w:hAnsiTheme="minorHAnsi" w:cstheme="minorHAnsi"/>
                <w:szCs w:val="20"/>
              </w:rPr>
            </w:pPr>
            <w:r w:rsidRPr="00016538">
              <w:rPr>
                <w:rFonts w:asciiTheme="minorHAnsi" w:hAnsiTheme="minorHAnsi" w:cstheme="minorHAnsi"/>
                <w:szCs w:val="20"/>
              </w:rPr>
              <w:t>prevăzute la articolul 107 alineatul (1) din tratat</w:t>
            </w:r>
            <w:r w:rsidR="008210E1" w:rsidRPr="00016538">
              <w:rPr>
                <w:rFonts w:asciiTheme="minorHAnsi" w:hAnsiTheme="minorHAnsi" w:cstheme="minorHAnsi"/>
                <w:szCs w:val="20"/>
              </w:rPr>
              <w:t>;</w:t>
            </w:r>
          </w:p>
        </w:tc>
      </w:tr>
      <w:tr w:rsidR="00016538" w:rsidRPr="00016538" w14:paraId="0A26DB4F" w14:textId="77777777" w:rsidTr="003F27E6">
        <w:tc>
          <w:tcPr>
            <w:tcW w:w="3261" w:type="dxa"/>
            <w:tcMar>
              <w:top w:w="16" w:type="dxa"/>
              <w:left w:w="16" w:type="dxa"/>
              <w:bottom w:w="0" w:type="dxa"/>
              <w:right w:w="16" w:type="dxa"/>
            </w:tcMar>
          </w:tcPr>
          <w:p w14:paraId="36265A20" w14:textId="4B37B339"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stat</w:t>
            </w:r>
          </w:p>
        </w:tc>
        <w:tc>
          <w:tcPr>
            <w:tcW w:w="7004" w:type="dxa"/>
            <w:tcMar>
              <w:top w:w="16" w:type="dxa"/>
              <w:left w:w="16" w:type="dxa"/>
              <w:bottom w:w="0" w:type="dxa"/>
              <w:right w:w="16" w:type="dxa"/>
            </w:tcMar>
          </w:tcPr>
          <w:p w14:paraId="785C5B48" w14:textId="7DC593C6" w:rsidR="008210E1" w:rsidRPr="00016538" w:rsidRDefault="008210E1" w:rsidP="009C7433">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016538" w:rsidRPr="00016538" w14:paraId="160FC3FD" w14:textId="77777777" w:rsidTr="003F27E6">
        <w:tc>
          <w:tcPr>
            <w:tcW w:w="3261" w:type="dxa"/>
            <w:tcMar>
              <w:top w:w="16" w:type="dxa"/>
              <w:left w:w="16" w:type="dxa"/>
              <w:bottom w:w="0" w:type="dxa"/>
              <w:right w:w="16" w:type="dxa"/>
            </w:tcMar>
          </w:tcPr>
          <w:p w14:paraId="65A17862" w14:textId="341E2570" w:rsidR="008210E1" w:rsidRPr="00016538" w:rsidRDefault="008210E1" w:rsidP="009C7433">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proiecte de c&amp;d</w:t>
            </w:r>
          </w:p>
        </w:tc>
        <w:tc>
          <w:tcPr>
            <w:tcW w:w="7004" w:type="dxa"/>
            <w:tcMar>
              <w:top w:w="16" w:type="dxa"/>
              <w:left w:w="16" w:type="dxa"/>
              <w:bottom w:w="0" w:type="dxa"/>
              <w:right w:w="16" w:type="dxa"/>
            </w:tcMar>
          </w:tcPr>
          <w:p w14:paraId="7E943059" w14:textId="756CDD46"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pentru proiecte de c&amp;d în cazul cărora partea din proiectul de cercetare care beneficiază de ajutor se încadrează în categoriile de cercetare fundamentală și cercetare aplicată, aceasta din urmă putând fi împărțită în cercetare industrială și dezvoltare experimentală (2). Aceste ajutoare vizează, în principal, eșecul pieței legat de externalitățile pozitive (propagarea cunoștințelor), dar pot fi îndreptate și către un eșec al pieței cauzat de informații imperfecte și asimetrice sau (în special în proiectele de colaborare) un eșec de coordonare;</w:t>
            </w:r>
          </w:p>
        </w:tc>
      </w:tr>
      <w:tr w:rsidR="00016538" w:rsidRPr="00016538" w14:paraId="115A1AF4" w14:textId="77777777" w:rsidTr="003F27E6">
        <w:tc>
          <w:tcPr>
            <w:tcW w:w="3261" w:type="dxa"/>
            <w:tcMar>
              <w:top w:w="16" w:type="dxa"/>
              <w:left w:w="16" w:type="dxa"/>
              <w:bottom w:w="0" w:type="dxa"/>
              <w:right w:w="16" w:type="dxa"/>
            </w:tcMar>
          </w:tcPr>
          <w:p w14:paraId="3F86C927" w14:textId="1912A703"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activități de inovare</w:t>
            </w:r>
          </w:p>
        </w:tc>
        <w:tc>
          <w:tcPr>
            <w:tcW w:w="7004" w:type="dxa"/>
            <w:tcMar>
              <w:top w:w="16" w:type="dxa"/>
              <w:left w:w="16" w:type="dxa"/>
              <w:bottom w:w="0" w:type="dxa"/>
              <w:right w:w="16" w:type="dxa"/>
            </w:tcMar>
          </w:tcPr>
          <w:p w14:paraId="30DFB61C" w14:textId="6C71B459"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Abordează, în principal, eșecurile pieței legate de externalitățile pozitive (propagarea cunoștințelor), dificultățile de coordonare și, într-o mai mică măsură, informațiile asime trice. În ceea ce privește întreprinderile mici și mijlocii („imm-uri”), astfel de ajutoare pentru inovare pot fi acordate pentru obținerea, validarea și protejarea brevetelor și altor active necorporale, pentru detașarea personalului cu înaltă calificare, precum și pentru achiziționarea de servicii de consultanță și de asistență în domeniul inovării. În plus, pentru a încuraja întreprinderile mari să colaboreze cu imm-urile în activitățile de inovare de proces și inovare organizațională, pot fi sprijinite și costurile suportate atât de imm-uri, cât și de întreprinderile mari pentru astfel de activități.</w:t>
            </w:r>
          </w:p>
        </w:tc>
      </w:tr>
      <w:tr w:rsidR="00016538" w:rsidRPr="00016538" w14:paraId="4B506CE7" w14:textId="77777777" w:rsidTr="003F27E6">
        <w:tc>
          <w:tcPr>
            <w:tcW w:w="3261" w:type="dxa"/>
            <w:tcMar>
              <w:top w:w="16" w:type="dxa"/>
              <w:left w:w="16" w:type="dxa"/>
              <w:bottom w:w="0" w:type="dxa"/>
              <w:right w:w="16" w:type="dxa"/>
            </w:tcMar>
          </w:tcPr>
          <w:p w14:paraId="48C8C0C2" w14:textId="70E4F4B0"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Ajutoarele pentru clusterele de inovare</w:t>
            </w:r>
          </w:p>
        </w:tc>
        <w:tc>
          <w:tcPr>
            <w:tcW w:w="7004" w:type="dxa"/>
            <w:tcMar>
              <w:top w:w="16" w:type="dxa"/>
              <w:left w:w="16" w:type="dxa"/>
              <w:bottom w:w="0" w:type="dxa"/>
              <w:right w:w="16" w:type="dxa"/>
            </w:tcMar>
          </w:tcPr>
          <w:p w14:paraId="58979C34" w14:textId="6120A627"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 xml:space="preserve">Au ca obiectiv abordarea eșecurilor pieței asociate problemelor de coordonare care împiedică dezvoltarea clusterelor sau limitează interacțiunile și fluxul de cunoștințe în cadrul acestora și între acestea. Ajutoarele de stat ar putea contribui la soluționarea problemei în primul rând prin sprijinirea investițiilor în infrastructuri comune și </w:t>
            </w:r>
            <w:r w:rsidRPr="00016538">
              <w:rPr>
                <w:rFonts w:asciiTheme="minorHAnsi" w:hAnsiTheme="minorHAnsi" w:cstheme="minorHAnsi"/>
                <w:szCs w:val="20"/>
                <w:lang w:eastAsia="ro-RO"/>
              </w:rPr>
              <w:lastRenderedPageBreak/>
              <w:t>deschise pentru clusterele de inovare și, în al doilea rând, prin sprijinirea, timp de cel mult zece ani, a funcționării clusterelor pentru îmbunătățirea cola borării, a stabilirii de contacte și a învățării.</w:t>
            </w:r>
          </w:p>
        </w:tc>
      </w:tr>
      <w:tr w:rsidR="00016538" w:rsidRPr="00016538" w14:paraId="3407B37E" w14:textId="77777777" w:rsidTr="003F27E6">
        <w:tc>
          <w:tcPr>
            <w:tcW w:w="3261" w:type="dxa"/>
            <w:tcMar>
              <w:top w:w="16" w:type="dxa"/>
              <w:left w:w="16" w:type="dxa"/>
              <w:bottom w:w="0" w:type="dxa"/>
              <w:right w:w="16" w:type="dxa"/>
            </w:tcMar>
          </w:tcPr>
          <w:p w14:paraId="676EB6FA" w14:textId="093FA28D"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Ajutoare regionale pentru investiţii</w:t>
            </w:r>
          </w:p>
        </w:tc>
        <w:tc>
          <w:tcPr>
            <w:tcW w:w="7004" w:type="dxa"/>
            <w:tcMar>
              <w:top w:w="16" w:type="dxa"/>
              <w:left w:w="16" w:type="dxa"/>
              <w:bottom w:w="0" w:type="dxa"/>
              <w:right w:w="16" w:type="dxa"/>
            </w:tcMar>
          </w:tcPr>
          <w:p w14:paraId="1D6E8597" w14:textId="3C930EB2"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regionale acordate pentru o investiţie iniţială sau pentru o investiţie iniţială în favoarea unei noi activităţi economice.</w:t>
            </w:r>
          </w:p>
        </w:tc>
      </w:tr>
      <w:tr w:rsidR="00016538" w:rsidRPr="00016538" w14:paraId="03E41496" w14:textId="77777777" w:rsidTr="003F27E6">
        <w:tc>
          <w:tcPr>
            <w:tcW w:w="3261" w:type="dxa"/>
            <w:tcMar>
              <w:top w:w="16" w:type="dxa"/>
              <w:left w:w="16" w:type="dxa"/>
              <w:bottom w:w="0" w:type="dxa"/>
              <w:right w:w="16" w:type="dxa"/>
            </w:tcMar>
          </w:tcPr>
          <w:p w14:paraId="267DC71C" w14:textId="785A1C64"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424C4AF3" w14:textId="65A81B03" w:rsidR="008210E1" w:rsidRPr="00016538" w:rsidRDefault="003A2740"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w:t>
            </w:r>
            <w:r w:rsidR="008210E1" w:rsidRPr="00016538">
              <w:rPr>
                <w:rFonts w:asciiTheme="minorHAnsi" w:hAnsiTheme="minorHAnsi" w:cstheme="minorHAnsi"/>
                <w:szCs w:val="20"/>
                <w:lang w:eastAsia="ro-RO"/>
              </w:rPr>
              <w:t>jutoare regionale de exploatare</w:t>
            </w:r>
            <w:r w:rsidRPr="00016538">
              <w:rPr>
                <w:rFonts w:asciiTheme="minorHAnsi" w:hAnsiTheme="minorHAnsi" w:cstheme="minorHAnsi"/>
                <w:szCs w:val="20"/>
                <w:lang w:eastAsia="ro-RO"/>
              </w:rPr>
              <w:t xml:space="preserve"> </w:t>
            </w:r>
            <w:r w:rsidR="008210E1" w:rsidRPr="00016538">
              <w:rPr>
                <w:rFonts w:asciiTheme="minorHAnsi" w:hAnsiTheme="minorHAnsi" w:cstheme="minorHAnsi"/>
                <w:szCs w:val="20"/>
                <w:lang w:eastAsia="ro-RO"/>
              </w:rPr>
              <w:t xml:space="preserve">înseamnă </w:t>
            </w:r>
            <w:r w:rsidR="00C25EFB" w:rsidRPr="00016538">
              <w:rPr>
                <w:rFonts w:asciiTheme="minorHAnsi" w:hAnsiTheme="minorHAnsi" w:cstheme="minorHAnsi"/>
                <w:szCs w:val="20"/>
                <w:lang w:eastAsia="ro-RO"/>
              </w:rPr>
              <w:t>ajutoarele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tc>
      </w:tr>
      <w:tr w:rsidR="00016538" w:rsidRPr="00016538" w14:paraId="76621ABC" w14:textId="77777777" w:rsidTr="003F27E6">
        <w:tc>
          <w:tcPr>
            <w:tcW w:w="3261" w:type="dxa"/>
            <w:tcMar>
              <w:top w:w="16" w:type="dxa"/>
              <w:left w:w="16" w:type="dxa"/>
              <w:bottom w:w="0" w:type="dxa"/>
              <w:right w:w="16" w:type="dxa"/>
            </w:tcMar>
          </w:tcPr>
          <w:p w14:paraId="5FF67CD5" w14:textId="45C58852"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pentru investiţii</w:t>
            </w:r>
          </w:p>
        </w:tc>
        <w:tc>
          <w:tcPr>
            <w:tcW w:w="7004" w:type="dxa"/>
            <w:tcMar>
              <w:top w:w="16" w:type="dxa"/>
              <w:left w:w="16" w:type="dxa"/>
              <w:bottom w:w="0" w:type="dxa"/>
              <w:right w:w="16" w:type="dxa"/>
            </w:tcMar>
          </w:tcPr>
          <w:p w14:paraId="0E1FD604" w14:textId="7D213374"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Ajutoarele regionale acordate pentru o investiţie iniţială sau pentru o investiţie iniţială în favoarea unei noi activităţi economice.</w:t>
            </w:r>
          </w:p>
        </w:tc>
      </w:tr>
      <w:tr w:rsidR="00016538" w:rsidRPr="00016538" w14:paraId="20B45CE8" w14:textId="77777777" w:rsidTr="003F27E6">
        <w:tc>
          <w:tcPr>
            <w:tcW w:w="3261" w:type="dxa"/>
            <w:tcMar>
              <w:top w:w="16" w:type="dxa"/>
              <w:left w:w="16" w:type="dxa"/>
              <w:bottom w:w="0" w:type="dxa"/>
              <w:right w:w="16" w:type="dxa"/>
            </w:tcMar>
          </w:tcPr>
          <w:p w14:paraId="2CA8A2D9" w14:textId="01AC8741"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5C7C1EBF" w14:textId="7DBFE285" w:rsidR="008210E1" w:rsidRPr="00016538" w:rsidRDefault="003A2740"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A</w:t>
            </w:r>
            <w:r w:rsidR="008210E1" w:rsidRPr="00016538">
              <w:rPr>
                <w:rFonts w:asciiTheme="minorHAnsi" w:hAnsiTheme="minorHAnsi" w:cstheme="minorHAnsi"/>
                <w:szCs w:val="20"/>
                <w:lang w:eastAsia="ro-RO"/>
              </w:rPr>
              <w:t>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tc>
      </w:tr>
      <w:tr w:rsidR="00016538" w:rsidRPr="00016538" w14:paraId="32A8B173" w14:textId="77777777" w:rsidTr="003F27E6">
        <w:tc>
          <w:tcPr>
            <w:tcW w:w="3261" w:type="dxa"/>
            <w:tcMar>
              <w:top w:w="16" w:type="dxa"/>
              <w:left w:w="16" w:type="dxa"/>
              <w:bottom w:w="0" w:type="dxa"/>
              <w:right w:w="16" w:type="dxa"/>
            </w:tcMar>
          </w:tcPr>
          <w:p w14:paraId="425CE9C0" w14:textId="4117DCC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stat regional</w:t>
            </w:r>
          </w:p>
        </w:tc>
        <w:tc>
          <w:tcPr>
            <w:tcW w:w="7004" w:type="dxa"/>
            <w:tcMar>
              <w:top w:w="16" w:type="dxa"/>
              <w:left w:w="16" w:type="dxa"/>
              <w:bottom w:w="0" w:type="dxa"/>
              <w:right w:w="16" w:type="dxa"/>
            </w:tcMar>
          </w:tcPr>
          <w:p w14:paraId="018050CE" w14:textId="5E6916FE" w:rsidR="008210E1" w:rsidRPr="00016538" w:rsidRDefault="008210E1" w:rsidP="001663DF">
            <w:pPr>
              <w:autoSpaceDE w:val="0"/>
              <w:autoSpaceDN w:val="0"/>
              <w:adjustRightInd w:val="0"/>
              <w:spacing w:before="0" w:after="0"/>
              <w:jc w:val="both"/>
              <w:rPr>
                <w:rFonts w:asciiTheme="minorHAnsi" w:hAnsiTheme="minorHAnsi" w:cstheme="minorHAnsi"/>
                <w:szCs w:val="20"/>
                <w:lang w:eastAsia="ro-RO"/>
              </w:rPr>
            </w:pPr>
            <w:r w:rsidRPr="00016538">
              <w:rPr>
                <w:rFonts w:asciiTheme="minorHAnsi" w:hAnsiTheme="minorHAnsi" w:cstheme="minorHAnsi"/>
                <w:szCs w:val="20"/>
                <w:lang w:eastAsia="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016538" w:rsidRPr="00016538" w14:paraId="36276C45" w14:textId="77777777" w:rsidTr="003F27E6">
        <w:tc>
          <w:tcPr>
            <w:tcW w:w="3261" w:type="dxa"/>
            <w:tcMar>
              <w:top w:w="16" w:type="dxa"/>
              <w:left w:w="16" w:type="dxa"/>
              <w:bottom w:w="0" w:type="dxa"/>
              <w:right w:w="16" w:type="dxa"/>
            </w:tcMar>
          </w:tcPr>
          <w:p w14:paraId="0CAC4E9D" w14:textId="391AA40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Ajutor de minimis</w:t>
            </w:r>
          </w:p>
        </w:tc>
        <w:tc>
          <w:tcPr>
            <w:tcW w:w="7004" w:type="dxa"/>
            <w:tcMar>
              <w:top w:w="16" w:type="dxa"/>
              <w:left w:w="16" w:type="dxa"/>
              <w:bottom w:w="0" w:type="dxa"/>
              <w:right w:w="16" w:type="dxa"/>
            </w:tcMar>
          </w:tcPr>
          <w:p w14:paraId="4E136241" w14:textId="77777777" w:rsidR="008210E1" w:rsidRPr="00016538" w:rsidRDefault="008210E1" w:rsidP="003A2740">
            <w:pPr>
              <w:spacing w:before="0" w:after="0"/>
              <w:ind w:right="142"/>
              <w:jc w:val="both"/>
              <w:rPr>
                <w:rFonts w:asciiTheme="minorHAnsi" w:hAnsiTheme="minorHAnsi" w:cstheme="minorHAnsi"/>
                <w:szCs w:val="20"/>
              </w:rPr>
            </w:pPr>
            <w:r w:rsidRPr="00016538">
              <w:rPr>
                <w:rFonts w:asciiTheme="minorHAnsi" w:hAnsiTheme="minorHAnsi" w:cstheme="minorHAnsi"/>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4950A71A" w14:textId="00A3E7BE"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cazul întreprinderilor din domeniul transportului rutier (transportul de marfă şi transportul de călători pe cale rutieră), valoarea maximă a ajutorului ce poate fi acordat în regim de minimis este de 100.000 de euro.</w:t>
            </w:r>
          </w:p>
        </w:tc>
      </w:tr>
      <w:tr w:rsidR="00016538" w:rsidRPr="00016538" w14:paraId="16696F75" w14:textId="77777777" w:rsidTr="003F27E6">
        <w:tc>
          <w:tcPr>
            <w:tcW w:w="3261" w:type="dxa"/>
            <w:tcMar>
              <w:top w:w="16" w:type="dxa"/>
              <w:left w:w="16" w:type="dxa"/>
              <w:bottom w:w="0" w:type="dxa"/>
              <w:right w:w="16" w:type="dxa"/>
            </w:tcMar>
          </w:tcPr>
          <w:p w14:paraId="217170BB" w14:textId="04F82BCC"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Asociaţii care reprezintă mediul de afaceri (</w:t>
            </w:r>
            <w:r w:rsidR="003A2740" w:rsidRPr="00016538">
              <w:rPr>
                <w:rFonts w:asciiTheme="minorHAnsi" w:hAnsiTheme="minorHAnsi" w:cstheme="minorHAnsi"/>
                <w:szCs w:val="20"/>
              </w:rPr>
              <w:t>AS</w:t>
            </w:r>
            <w:r w:rsidRPr="00016538">
              <w:rPr>
                <w:rFonts w:asciiTheme="minorHAnsi" w:hAnsiTheme="minorHAnsi" w:cstheme="minorHAnsi"/>
                <w:szCs w:val="20"/>
              </w:rPr>
              <w:t>)</w:t>
            </w:r>
          </w:p>
        </w:tc>
        <w:tc>
          <w:tcPr>
            <w:tcW w:w="7004" w:type="dxa"/>
            <w:tcMar>
              <w:top w:w="16" w:type="dxa"/>
              <w:left w:w="16" w:type="dxa"/>
              <w:bottom w:w="0" w:type="dxa"/>
              <w:right w:w="16" w:type="dxa"/>
            </w:tcMar>
          </w:tcPr>
          <w:p w14:paraId="17FE6B5C" w14:textId="2AFE12DB" w:rsidR="008210E1" w:rsidRPr="00016538" w:rsidRDefault="008210E1"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sensul acestui ghid, asociaţii constituite în baza ordonanţei guvernului nr. 26/2000 cu privire la asociaţii şi fundaţii şi a legii nr. 356/2001 a patronatelor.</w:t>
            </w:r>
          </w:p>
        </w:tc>
      </w:tr>
      <w:tr w:rsidR="00016538" w:rsidRPr="00016538" w14:paraId="79677C03" w14:textId="77777777" w:rsidTr="003F27E6">
        <w:tc>
          <w:tcPr>
            <w:tcW w:w="3261" w:type="dxa"/>
            <w:tcMar>
              <w:top w:w="16" w:type="dxa"/>
              <w:left w:w="16" w:type="dxa"/>
              <w:bottom w:w="0" w:type="dxa"/>
              <w:right w:w="16" w:type="dxa"/>
            </w:tcMar>
          </w:tcPr>
          <w:p w14:paraId="65E59678" w14:textId="4B6D2D8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Cifra de afaceri</w:t>
            </w:r>
          </w:p>
        </w:tc>
        <w:tc>
          <w:tcPr>
            <w:tcW w:w="7004" w:type="dxa"/>
            <w:tcMar>
              <w:top w:w="16" w:type="dxa"/>
              <w:left w:w="16" w:type="dxa"/>
              <w:bottom w:w="0" w:type="dxa"/>
              <w:right w:w="16" w:type="dxa"/>
            </w:tcMar>
          </w:tcPr>
          <w:p w14:paraId="33CA77ED" w14:textId="70262330" w:rsidR="008210E1" w:rsidRPr="00016538" w:rsidRDefault="008210E1"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016538" w:rsidRPr="00016538" w14:paraId="796DCA04" w14:textId="77777777" w:rsidTr="003F27E6">
        <w:tc>
          <w:tcPr>
            <w:tcW w:w="3261" w:type="dxa"/>
            <w:tcMar>
              <w:top w:w="16" w:type="dxa"/>
              <w:left w:w="16" w:type="dxa"/>
              <w:bottom w:w="0" w:type="dxa"/>
              <w:right w:w="16" w:type="dxa"/>
            </w:tcMar>
          </w:tcPr>
          <w:p w14:paraId="120D72C8" w14:textId="697E04A3"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Comercializarea produselor agricole</w:t>
            </w:r>
          </w:p>
        </w:tc>
        <w:tc>
          <w:tcPr>
            <w:tcW w:w="7004" w:type="dxa"/>
            <w:tcMar>
              <w:top w:w="16" w:type="dxa"/>
              <w:left w:w="16" w:type="dxa"/>
              <w:bottom w:w="0" w:type="dxa"/>
              <w:right w:w="16" w:type="dxa"/>
            </w:tcMar>
          </w:tcPr>
          <w:p w14:paraId="28F92784" w14:textId="0220E6A9" w:rsidR="008210E1" w:rsidRPr="001663DF" w:rsidRDefault="008210E1" w:rsidP="001663DF">
            <w:pPr>
              <w:spacing w:before="0" w:after="0"/>
              <w:ind w:right="164"/>
              <w:jc w:val="both"/>
              <w:rPr>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Deţinerea sau expunerea unui produs agricol în vederea vânzării, a punerii în vânzare, a livrării sau a oricărei altei forme de introducere pe piaţă, cu excepţia primei vânzări de către un producător primar către revânzători sau prelucrători şi a oricărei altei activităţi de pregătire a produsului pentru această primă vânzare; o vânzare efectuată de un producător primar către consumatorii finali este considerată comercializare în cazul în care se desfăşoară în localuri distincte, rezervate acestei activităţi;</w:t>
            </w:r>
          </w:p>
        </w:tc>
      </w:tr>
      <w:tr w:rsidR="00016538" w:rsidRPr="00016538" w14:paraId="1323A5B6" w14:textId="77777777" w:rsidTr="003F27E6">
        <w:tc>
          <w:tcPr>
            <w:tcW w:w="3261" w:type="dxa"/>
            <w:tcMar>
              <w:top w:w="16" w:type="dxa"/>
              <w:left w:w="16" w:type="dxa"/>
              <w:bottom w:w="0" w:type="dxa"/>
              <w:right w:w="16" w:type="dxa"/>
            </w:tcMar>
          </w:tcPr>
          <w:p w14:paraId="3BCC4D2D" w14:textId="5D97E540"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Concurență deplină</w:t>
            </w:r>
          </w:p>
        </w:tc>
        <w:tc>
          <w:tcPr>
            <w:tcW w:w="7004" w:type="dxa"/>
            <w:tcMar>
              <w:top w:w="16" w:type="dxa"/>
              <w:left w:w="16" w:type="dxa"/>
              <w:bottom w:w="0" w:type="dxa"/>
              <w:right w:w="16" w:type="dxa"/>
            </w:tcMar>
          </w:tcPr>
          <w:p w14:paraId="4683A6DB" w14:textId="770D674A" w:rsidR="00C25EFB" w:rsidRPr="00016538"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O situație în care condițiile tranzacției dintre părțile contractante nu</w:t>
            </w:r>
          </w:p>
          <w:p w14:paraId="27B984AD" w14:textId="433D80CA" w:rsidR="008210E1" w:rsidRPr="001663DF" w:rsidRDefault="00C25EFB" w:rsidP="001663DF">
            <w:pPr>
              <w:spacing w:before="0" w:after="0"/>
              <w:ind w:right="164"/>
              <w:jc w:val="both"/>
              <w:rPr>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diferă de cele care s-ar aplica între întreprinderi independente și nu conțin niciun element de coluziune. Se consideră că instituirea unei proceduri de atribuire deschisă, transparentă și nediscriminatorie pentru tranzacția în cauză îndeplinește principiul concurenței depline</w:t>
            </w:r>
            <w:r w:rsidR="008210E1" w:rsidRPr="00016538">
              <w:rPr>
                <w:rStyle w:val="rvts7"/>
                <w:rFonts w:asciiTheme="minorHAnsi" w:hAnsiTheme="minorHAnsi" w:cstheme="minorHAnsi"/>
                <w:szCs w:val="20"/>
                <w:bdr w:val="none" w:sz="0" w:space="0" w:color="auto" w:frame="1"/>
                <w:shd w:val="clear" w:color="auto" w:fill="FFFFFF"/>
              </w:rPr>
              <w:t>.</w:t>
            </w:r>
          </w:p>
        </w:tc>
      </w:tr>
      <w:tr w:rsidR="00016538" w:rsidRPr="00016538" w14:paraId="2351A844" w14:textId="77777777" w:rsidTr="003F27E6">
        <w:tc>
          <w:tcPr>
            <w:tcW w:w="3261" w:type="dxa"/>
            <w:tcMar>
              <w:top w:w="16" w:type="dxa"/>
              <w:left w:w="16" w:type="dxa"/>
              <w:bottom w:w="0" w:type="dxa"/>
              <w:right w:w="16" w:type="dxa"/>
            </w:tcMar>
          </w:tcPr>
          <w:p w14:paraId="44790532" w14:textId="77777777" w:rsidR="008210E1" w:rsidRPr="00016538" w:rsidRDefault="008210E1" w:rsidP="003A2740">
            <w:pPr>
              <w:spacing w:before="0" w:after="0"/>
              <w:ind w:right="221"/>
              <w:jc w:val="both"/>
              <w:rPr>
                <w:rFonts w:asciiTheme="minorHAnsi" w:hAnsiTheme="minorHAnsi" w:cstheme="minorHAnsi"/>
                <w:szCs w:val="20"/>
              </w:rPr>
            </w:pPr>
            <w:r w:rsidRPr="00016538">
              <w:rPr>
                <w:rFonts w:asciiTheme="minorHAnsi" w:hAnsiTheme="minorHAnsi" w:cstheme="minorHAnsi"/>
                <w:szCs w:val="20"/>
              </w:rPr>
              <w:lastRenderedPageBreak/>
              <w:t>Cost salarial</w:t>
            </w:r>
          </w:p>
          <w:p w14:paraId="5998E7D2"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A023FAD" w14:textId="0A12C58A"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V</w:t>
            </w:r>
            <w:r w:rsidR="008210E1" w:rsidRPr="00016538">
              <w:rPr>
                <w:rStyle w:val="rvts7"/>
                <w:rFonts w:asciiTheme="minorHAnsi" w:hAnsiTheme="minorHAnsi" w:cstheme="minorHAnsi"/>
                <w:szCs w:val="20"/>
                <w:bdr w:val="none" w:sz="0" w:space="0" w:color="auto" w:frame="1"/>
                <w:shd w:val="clear" w:color="auto" w:fill="FFFFFF"/>
              </w:rPr>
              <w:t>aloarea totală care trebuie plătită efectiv de beneficiarul ajutorului pentru locul de muncă respectiv, cuprinzând salariul brut înainte de impozitare și contribuţiile obligatorii, precum contribuţiile la sistemul de securitate socială și costurile cu îngrijirea copiilor și a părinţilor, dintr-o perioadă definită;</w:t>
            </w:r>
          </w:p>
        </w:tc>
      </w:tr>
      <w:tr w:rsidR="00016538" w:rsidRPr="00016538" w14:paraId="30BD1830" w14:textId="77777777" w:rsidTr="003F27E6">
        <w:tc>
          <w:tcPr>
            <w:tcW w:w="3261" w:type="dxa"/>
            <w:tcMar>
              <w:top w:w="16" w:type="dxa"/>
              <w:left w:w="16" w:type="dxa"/>
              <w:bottom w:w="0" w:type="dxa"/>
              <w:right w:w="16" w:type="dxa"/>
            </w:tcMar>
          </w:tcPr>
          <w:p w14:paraId="4F4D84FB" w14:textId="77777777" w:rsidR="008210E1" w:rsidRPr="00016538" w:rsidRDefault="008210E1" w:rsidP="003A2740">
            <w:pPr>
              <w:spacing w:before="0" w:after="0"/>
              <w:ind w:right="221"/>
              <w:jc w:val="both"/>
              <w:rPr>
                <w:rFonts w:asciiTheme="minorHAnsi" w:hAnsiTheme="minorHAnsi" w:cstheme="minorHAnsi"/>
                <w:szCs w:val="20"/>
              </w:rPr>
            </w:pPr>
            <w:r w:rsidRPr="00016538">
              <w:rPr>
                <w:rFonts w:asciiTheme="minorHAnsi" w:hAnsiTheme="minorHAnsi" w:cstheme="minorHAnsi"/>
                <w:szCs w:val="20"/>
              </w:rPr>
              <w:t>Creştere netă a numărului de angajaţi</w:t>
            </w:r>
          </w:p>
          <w:p w14:paraId="0EB0F912"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4FDC24" w14:textId="6BF36B52"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 xml:space="preserve">Creștere netă a numărului de angajați» înseamnă o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 </w:t>
            </w:r>
          </w:p>
        </w:tc>
      </w:tr>
      <w:tr w:rsidR="00016538" w:rsidRPr="00016538" w14:paraId="3E915780" w14:textId="77777777" w:rsidTr="001663DF">
        <w:trPr>
          <w:trHeight w:val="5321"/>
        </w:trPr>
        <w:tc>
          <w:tcPr>
            <w:tcW w:w="3261" w:type="dxa"/>
            <w:tcMar>
              <w:top w:w="16" w:type="dxa"/>
              <w:left w:w="16" w:type="dxa"/>
              <w:bottom w:w="0" w:type="dxa"/>
              <w:right w:w="16" w:type="dxa"/>
            </w:tcMar>
          </w:tcPr>
          <w:p w14:paraId="6155AB5F" w14:textId="28B40359"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b/>
                <w:szCs w:val="20"/>
              </w:rPr>
              <w:t xml:space="preserve">Caracterul durabil </w:t>
            </w:r>
            <w:r w:rsidRPr="00016538">
              <w:rPr>
                <w:rFonts w:asciiTheme="minorHAnsi" w:hAnsiTheme="minorHAnsi" w:cstheme="minorHAnsi"/>
                <w:szCs w:val="20"/>
              </w:rPr>
              <w:t>al operațiunilor</w:t>
            </w:r>
          </w:p>
        </w:tc>
        <w:tc>
          <w:tcPr>
            <w:tcW w:w="7004" w:type="dxa"/>
            <w:tcMar>
              <w:top w:w="16" w:type="dxa"/>
              <w:left w:w="16" w:type="dxa"/>
              <w:bottom w:w="0" w:type="dxa"/>
              <w:right w:w="16" w:type="dxa"/>
            </w:tcMar>
          </w:tcPr>
          <w:p w14:paraId="1CF129CD" w14:textId="77777777" w:rsidR="008210E1" w:rsidRPr="00016538" w:rsidRDefault="008210E1" w:rsidP="008210E1">
            <w:pPr>
              <w:widowControl w:val="0"/>
              <w:pBdr>
                <w:top w:val="nil"/>
                <w:left w:val="nil"/>
                <w:bottom w:val="nil"/>
                <w:right w:val="nil"/>
                <w:between w:val="nil"/>
              </w:pBdr>
              <w:spacing w:before="240" w:after="0"/>
              <w:jc w:val="both"/>
              <w:rPr>
                <w:rFonts w:asciiTheme="minorHAnsi" w:hAnsiTheme="minorHAnsi" w:cstheme="minorHAnsi"/>
                <w:szCs w:val="20"/>
              </w:rPr>
            </w:pPr>
            <w:r w:rsidRPr="00016538">
              <w:rPr>
                <w:rFonts w:asciiTheme="minorHAnsi" w:hAnsiTheme="minorHAnsi" w:cstheme="minorHAnsi"/>
                <w:szCs w:val="20"/>
              </w:rPr>
              <w:t>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ADD675A"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 xml:space="preserve">Înceteze activitatea productivă sau să o transfere în afara regiunii de nivel NUTS 2 în care a primit sprijin; </w:t>
            </w:r>
          </w:p>
          <w:p w14:paraId="4AD2C548"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12E7300E" w14:textId="77777777" w:rsidR="008210E1" w:rsidRPr="00016538"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016538">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2E9C55B9" w14:textId="2982A359" w:rsidR="008210E1" w:rsidRPr="001663DF" w:rsidRDefault="008210E1" w:rsidP="001663DF">
            <w:pPr>
              <w:spacing w:after="0"/>
              <w:jc w:val="both"/>
              <w:rPr>
                <w:rFonts w:asciiTheme="minorHAnsi" w:eastAsiaTheme="minorHAnsi" w:hAnsiTheme="minorHAnsi" w:cstheme="minorHAnsi"/>
                <w:szCs w:val="20"/>
              </w:rPr>
            </w:pPr>
            <w:r w:rsidRPr="00016538">
              <w:rPr>
                <w:rFonts w:asciiTheme="minorHAnsi" w:hAnsiTheme="minorHAnsi" w:cstheme="minorHAnsi"/>
                <w:b/>
                <w:szCs w:val="20"/>
                <w:shd w:val="clear" w:color="auto" w:fill="FFFFFF"/>
              </w:rPr>
              <w:t>Imunizare la schimbările climatice</w:t>
            </w:r>
            <w:r w:rsidRPr="00016538">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tc>
      </w:tr>
      <w:tr w:rsidR="00016538" w:rsidRPr="00016538" w14:paraId="7EFE8294" w14:textId="77777777" w:rsidTr="003F27E6">
        <w:tc>
          <w:tcPr>
            <w:tcW w:w="3261" w:type="dxa"/>
            <w:tcMar>
              <w:top w:w="16" w:type="dxa"/>
              <w:left w:w="16" w:type="dxa"/>
              <w:bottom w:w="0" w:type="dxa"/>
              <w:right w:w="16" w:type="dxa"/>
            </w:tcMar>
          </w:tcPr>
          <w:p w14:paraId="16A665B8"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Cooperare organizaţională</w:t>
            </w:r>
          </w:p>
          <w:p w14:paraId="68D6934D"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ADDEDF5" w14:textId="0F45DA0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tc>
      </w:tr>
      <w:tr w:rsidR="00016538" w:rsidRPr="00016538" w14:paraId="22B0E250" w14:textId="77777777" w:rsidTr="003F27E6">
        <w:tc>
          <w:tcPr>
            <w:tcW w:w="3261" w:type="dxa"/>
            <w:tcMar>
              <w:top w:w="16" w:type="dxa"/>
              <w:left w:w="16" w:type="dxa"/>
              <w:bottom w:w="0" w:type="dxa"/>
              <w:right w:w="16" w:type="dxa"/>
            </w:tcMar>
          </w:tcPr>
          <w:p w14:paraId="04E458E9" w14:textId="0E8F916A"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Creștere netă a numărului de angajați</w:t>
            </w:r>
          </w:p>
        </w:tc>
        <w:tc>
          <w:tcPr>
            <w:tcW w:w="7004" w:type="dxa"/>
            <w:tcMar>
              <w:top w:w="16" w:type="dxa"/>
              <w:left w:w="16" w:type="dxa"/>
              <w:bottom w:w="0" w:type="dxa"/>
              <w:right w:w="16" w:type="dxa"/>
            </w:tcMar>
          </w:tcPr>
          <w:p w14:paraId="4733A0E9" w14:textId="0AF6BD6C"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O</w:t>
            </w:r>
            <w:r w:rsidR="008210E1" w:rsidRPr="00016538">
              <w:rPr>
                <w:rStyle w:val="rvts7"/>
                <w:rFonts w:asciiTheme="minorHAnsi" w:hAnsiTheme="minorHAnsi" w:cstheme="minorHAnsi"/>
                <w:szCs w:val="20"/>
                <w:bdr w:val="none" w:sz="0" w:space="0" w:color="auto" w:frame="1"/>
                <w:shd w:val="clear" w:color="auto" w:fill="FFFFFF"/>
              </w:rPr>
              <w:t xml:space="preserve">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w:t>
            </w:r>
          </w:p>
        </w:tc>
      </w:tr>
      <w:tr w:rsidR="00016538" w:rsidRPr="00016538" w14:paraId="78B17C23" w14:textId="77777777" w:rsidTr="003F27E6">
        <w:tc>
          <w:tcPr>
            <w:tcW w:w="3261" w:type="dxa"/>
            <w:tcMar>
              <w:top w:w="16" w:type="dxa"/>
              <w:left w:w="16" w:type="dxa"/>
              <w:bottom w:w="0" w:type="dxa"/>
              <w:right w:w="16" w:type="dxa"/>
            </w:tcMar>
          </w:tcPr>
          <w:p w14:paraId="76E6DE77" w14:textId="47A536FF"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Data acordării ajutorului</w:t>
            </w:r>
          </w:p>
        </w:tc>
        <w:tc>
          <w:tcPr>
            <w:tcW w:w="7004" w:type="dxa"/>
            <w:tcMar>
              <w:top w:w="16" w:type="dxa"/>
              <w:left w:w="16" w:type="dxa"/>
              <w:bottom w:w="0" w:type="dxa"/>
              <w:right w:w="16" w:type="dxa"/>
            </w:tcMar>
          </w:tcPr>
          <w:p w14:paraId="11F17F68" w14:textId="085E40CF"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D</w:t>
            </w:r>
            <w:r w:rsidR="008210E1" w:rsidRPr="00016538">
              <w:rPr>
                <w:rStyle w:val="rvts7"/>
                <w:rFonts w:asciiTheme="minorHAnsi" w:hAnsiTheme="minorHAnsi" w:cstheme="minorHAnsi"/>
                <w:szCs w:val="20"/>
                <w:bdr w:val="none" w:sz="0" w:space="0" w:color="auto" w:frame="1"/>
                <w:shd w:val="clear" w:color="auto" w:fill="FFFFFF"/>
              </w:rPr>
              <w:t>ata la care dreptul legal de a primi ajutorul este conferit beneficiarului în conformitate cu regimul juridic naţional aplicabil;</w:t>
            </w:r>
          </w:p>
        </w:tc>
      </w:tr>
      <w:tr w:rsidR="00016538" w:rsidRPr="00016538" w14:paraId="4A63DDF4" w14:textId="77777777" w:rsidTr="003F27E6">
        <w:tc>
          <w:tcPr>
            <w:tcW w:w="3261" w:type="dxa"/>
            <w:tcMar>
              <w:top w:w="16" w:type="dxa"/>
              <w:left w:w="16" w:type="dxa"/>
              <w:bottom w:w="0" w:type="dxa"/>
              <w:right w:w="16" w:type="dxa"/>
            </w:tcMar>
          </w:tcPr>
          <w:p w14:paraId="3EBB6CBD" w14:textId="26054287"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Demararea lucrărilor</w:t>
            </w:r>
          </w:p>
        </w:tc>
        <w:tc>
          <w:tcPr>
            <w:tcW w:w="7004" w:type="dxa"/>
            <w:tcMar>
              <w:top w:w="16" w:type="dxa"/>
              <w:left w:w="16" w:type="dxa"/>
              <w:bottom w:w="0" w:type="dxa"/>
              <w:right w:w="16" w:type="dxa"/>
            </w:tcMar>
          </w:tcPr>
          <w:p w14:paraId="37476E6B" w14:textId="5D0668A0" w:rsidR="008210E1" w:rsidRPr="00016538" w:rsidRDefault="003A2740"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I</w:t>
            </w:r>
            <w:r w:rsidR="008210E1" w:rsidRPr="00016538">
              <w:rPr>
                <w:rStyle w:val="rvts7"/>
                <w:rFonts w:asciiTheme="minorHAnsi" w:hAnsiTheme="minorHAnsi" w:cstheme="minorHAnsi"/>
                <w:szCs w:val="20"/>
                <w:bdr w:val="none" w:sz="0" w:space="0" w:color="auto" w:frame="1"/>
                <w:shd w:val="clear" w:color="auto" w:fill="FFFFFF"/>
              </w:rPr>
              <w:t xml:space="preserve">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w:t>
            </w:r>
            <w:r w:rsidR="008210E1" w:rsidRPr="00016538">
              <w:rPr>
                <w:rStyle w:val="rvts7"/>
                <w:rFonts w:asciiTheme="minorHAnsi" w:hAnsiTheme="minorHAnsi" w:cstheme="minorHAnsi"/>
                <w:szCs w:val="20"/>
                <w:bdr w:val="none" w:sz="0" w:space="0" w:color="auto" w:frame="1"/>
                <w:shd w:val="clear" w:color="auto" w:fill="FFFFFF"/>
              </w:rPr>
              <w:lastRenderedPageBreak/>
              <w:t>a lucrărilor. În cazul preluărilor de întreprinderi, „demararea lucrărilor” corespunde datei dobândirii activelor direct legate de unitatea preluată;</w:t>
            </w:r>
          </w:p>
        </w:tc>
      </w:tr>
      <w:tr w:rsidR="00016538" w:rsidRPr="00016538" w14:paraId="584E956C" w14:textId="77777777" w:rsidTr="003F27E6">
        <w:tc>
          <w:tcPr>
            <w:tcW w:w="3261" w:type="dxa"/>
            <w:tcMar>
              <w:top w:w="16" w:type="dxa"/>
              <w:left w:w="16" w:type="dxa"/>
              <w:bottom w:w="0" w:type="dxa"/>
              <w:right w:w="16" w:type="dxa"/>
            </w:tcMar>
          </w:tcPr>
          <w:p w14:paraId="7446C6BC" w14:textId="57C3D442"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Echivalent subvenție brută</w:t>
            </w:r>
          </w:p>
        </w:tc>
        <w:tc>
          <w:tcPr>
            <w:tcW w:w="7004" w:type="dxa"/>
            <w:tcMar>
              <w:top w:w="16" w:type="dxa"/>
              <w:left w:w="16" w:type="dxa"/>
              <w:bottom w:w="0" w:type="dxa"/>
              <w:right w:w="16" w:type="dxa"/>
            </w:tcMar>
          </w:tcPr>
          <w:p w14:paraId="5A43061E" w14:textId="05C9A82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Cuantumul ajutorului în cazul în care acesta a fost acordat sub formă de grant, înainte de orice deducere a impozitului sau a altor taxe.</w:t>
            </w:r>
          </w:p>
        </w:tc>
      </w:tr>
      <w:tr w:rsidR="00016538" w:rsidRPr="00016538" w14:paraId="592DED08" w14:textId="77777777" w:rsidTr="003F27E6">
        <w:tc>
          <w:tcPr>
            <w:tcW w:w="3261" w:type="dxa"/>
            <w:tcMar>
              <w:top w:w="16" w:type="dxa"/>
              <w:left w:w="16" w:type="dxa"/>
              <w:bottom w:w="0" w:type="dxa"/>
              <w:right w:w="16" w:type="dxa"/>
            </w:tcMar>
          </w:tcPr>
          <w:p w14:paraId="59C738FC" w14:textId="7ADEFF4D" w:rsidR="008210E1" w:rsidRPr="00016538" w:rsidRDefault="008210E1" w:rsidP="003A2740">
            <w:pPr>
              <w:spacing w:before="0" w:after="0"/>
              <w:ind w:right="170"/>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Finalizarea investiției</w:t>
            </w:r>
          </w:p>
        </w:tc>
        <w:tc>
          <w:tcPr>
            <w:tcW w:w="7004" w:type="dxa"/>
            <w:tcMar>
              <w:top w:w="16" w:type="dxa"/>
              <w:left w:w="16" w:type="dxa"/>
              <w:bottom w:w="0" w:type="dxa"/>
              <w:right w:w="16" w:type="dxa"/>
            </w:tcMar>
          </w:tcPr>
          <w:p w14:paraId="4AE1F2D7" w14:textId="0CE6609C" w:rsidR="008210E1" w:rsidRPr="00016538" w:rsidRDefault="0027227A" w:rsidP="0027227A">
            <w:pPr>
              <w:spacing w:before="0" w:after="0"/>
              <w:ind w:right="164"/>
              <w:jc w:val="both"/>
              <w:rPr>
                <w:rFonts w:asciiTheme="minorHAnsi" w:hAnsiTheme="minorHAnsi" w:cstheme="minorHAnsi"/>
                <w:szCs w:val="20"/>
              </w:rPr>
            </w:pPr>
            <w:r w:rsidRPr="00016538">
              <w:rPr>
                <w:rStyle w:val="rvts7"/>
                <w:rFonts w:asciiTheme="minorHAnsi" w:hAnsiTheme="minorHAnsi" w:cstheme="minorHAnsi"/>
                <w:szCs w:val="20"/>
                <w:bdr w:val="none" w:sz="0" w:space="0" w:color="auto" w:frame="1"/>
                <w:shd w:val="clear" w:color="auto" w:fill="FFFFFF"/>
              </w:rPr>
              <w:t xml:space="preserve">Momentul în care autoritățile naționale consideră că investiția a fost finalizată sau, în absența acesteia, 3 ani de la începerea lucrărilor. </w:t>
            </w:r>
          </w:p>
        </w:tc>
      </w:tr>
      <w:tr w:rsidR="00016538" w:rsidRPr="00016538" w14:paraId="710BDEF9" w14:textId="77777777" w:rsidTr="003F27E6">
        <w:tc>
          <w:tcPr>
            <w:tcW w:w="3261" w:type="dxa"/>
            <w:tcMar>
              <w:top w:w="16" w:type="dxa"/>
              <w:left w:w="16" w:type="dxa"/>
              <w:bottom w:w="0" w:type="dxa"/>
              <w:right w:w="16" w:type="dxa"/>
            </w:tcMar>
          </w:tcPr>
          <w:p w14:paraId="51EB3E52" w14:textId="73546EC8"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Harta ajutoarelor regionale</w:t>
            </w:r>
          </w:p>
        </w:tc>
        <w:tc>
          <w:tcPr>
            <w:tcW w:w="7004" w:type="dxa"/>
            <w:tcMar>
              <w:top w:w="16" w:type="dxa"/>
              <w:left w:w="16" w:type="dxa"/>
              <w:bottom w:w="0" w:type="dxa"/>
              <w:right w:w="16" w:type="dxa"/>
            </w:tcMar>
          </w:tcPr>
          <w:p w14:paraId="48C2B7A4" w14:textId="24443B01"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Lista zonelor definite de un stat membru conform condițiilor stabilite în prezentele orientări, care a fost aprobată de Comisie.</w:t>
            </w:r>
          </w:p>
        </w:tc>
      </w:tr>
      <w:tr w:rsidR="00016538" w:rsidRPr="00016538" w14:paraId="4D9DE437" w14:textId="77777777" w:rsidTr="003F27E6">
        <w:tc>
          <w:tcPr>
            <w:tcW w:w="3261" w:type="dxa"/>
            <w:tcMar>
              <w:top w:w="16" w:type="dxa"/>
              <w:left w:w="16" w:type="dxa"/>
              <w:bottom w:w="0" w:type="dxa"/>
              <w:right w:w="16" w:type="dxa"/>
            </w:tcMar>
          </w:tcPr>
          <w:p w14:paraId="6F75F2D6" w14:textId="3DD5BE83"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Intermediar financiar»</w:t>
            </w:r>
          </w:p>
        </w:tc>
        <w:tc>
          <w:tcPr>
            <w:tcW w:w="7004" w:type="dxa"/>
            <w:tcMar>
              <w:top w:w="16" w:type="dxa"/>
              <w:left w:w="16" w:type="dxa"/>
              <w:bottom w:w="0" w:type="dxa"/>
              <w:right w:w="16" w:type="dxa"/>
            </w:tcMar>
          </w:tcPr>
          <w:p w14:paraId="1AF1E9AA" w14:textId="703D1232" w:rsidR="008210E1"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instituție financiară, indiferent de forma sa și de tipul său de proprietate, inclusiv fondurile de fonduri, fondurile de investiții private, fondurile de investiții publice, băncile, instituțiile de microfinanțare și societățile de garantare</w:t>
            </w:r>
          </w:p>
        </w:tc>
      </w:tr>
      <w:tr w:rsidR="00016538" w:rsidRPr="00016538" w14:paraId="5580676F" w14:textId="77777777" w:rsidTr="003F27E6">
        <w:tc>
          <w:tcPr>
            <w:tcW w:w="3261" w:type="dxa"/>
            <w:tcMar>
              <w:top w:w="16" w:type="dxa"/>
              <w:left w:w="16" w:type="dxa"/>
              <w:bottom w:w="0" w:type="dxa"/>
              <w:right w:w="16" w:type="dxa"/>
            </w:tcMar>
          </w:tcPr>
          <w:p w14:paraId="6EB35DE5"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Împrumut</w:t>
            </w:r>
          </w:p>
          <w:p w14:paraId="3D48FA6E"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3BC2FBE" w14:textId="68986B9B"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tc>
      </w:tr>
      <w:tr w:rsidR="00016538" w:rsidRPr="00016538" w14:paraId="67AD752C" w14:textId="77777777" w:rsidTr="003F27E6">
        <w:tc>
          <w:tcPr>
            <w:tcW w:w="3261" w:type="dxa"/>
            <w:tcMar>
              <w:top w:w="16" w:type="dxa"/>
              <w:left w:w="16" w:type="dxa"/>
              <w:bottom w:w="0" w:type="dxa"/>
              <w:right w:w="16" w:type="dxa"/>
            </w:tcMar>
          </w:tcPr>
          <w:p w14:paraId="3A0CFE3E" w14:textId="3A8A698B"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Începerea lucrărilor sau Începerea proiectului</w:t>
            </w:r>
          </w:p>
        </w:tc>
        <w:tc>
          <w:tcPr>
            <w:tcW w:w="7004" w:type="dxa"/>
            <w:tcMar>
              <w:top w:w="16" w:type="dxa"/>
              <w:left w:w="16" w:type="dxa"/>
              <w:bottom w:w="0" w:type="dxa"/>
              <w:right w:w="16" w:type="dxa"/>
            </w:tcMar>
          </w:tcPr>
          <w:p w14:paraId="1F826019" w14:textId="3A64F5C5"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tc>
      </w:tr>
      <w:tr w:rsidR="00016538" w:rsidRPr="00016538" w14:paraId="067FFD08" w14:textId="77777777" w:rsidTr="003F27E6">
        <w:tc>
          <w:tcPr>
            <w:tcW w:w="3261" w:type="dxa"/>
            <w:tcMar>
              <w:top w:w="16" w:type="dxa"/>
              <w:left w:w="16" w:type="dxa"/>
              <w:bottom w:w="0" w:type="dxa"/>
              <w:right w:w="16" w:type="dxa"/>
            </w:tcMar>
          </w:tcPr>
          <w:p w14:paraId="3E0692D8" w14:textId="647E335F" w:rsidR="003F27E6" w:rsidRPr="00016538" w:rsidRDefault="003F27E6"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Infrastructură de testare și experimentare</w:t>
            </w:r>
          </w:p>
          <w:p w14:paraId="438BD185" w14:textId="615C3A5D" w:rsidR="003F27E6" w:rsidRPr="00016538" w:rsidRDefault="003F27E6" w:rsidP="00F90791">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08F2DD7B" w14:textId="24DB1CF2" w:rsidR="003F27E6"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Instalațiile, echipamentele, capacitățile și resursele, ca, de exemplu, bancurile de încercare, liniile-pilot, demonstratorii, instalațiile de testare sau laboratoarele vii, precum și serviciile de sprijin conexe utilizate în principal de întreprinderile, în special IMM-uri, care încearcă să obțină sprijin pentru testare și experimentare, în scopul de a dezvolta produse, procese și servicii noi sau îmbunătățite, precum și pentru testarea și extinderea utilizării tehnologiilor, pentru a avansa prin cercetare industrială și dezvoltare experimentală. Accesul la infrastructurile de testare și experimentare finanțate din fonduri publice este deschis mai multor utilizatori și trebuie să fie acordat în mod transparent și nediscriminatoriu și în condițiile pieței.</w:t>
            </w:r>
          </w:p>
          <w:p w14:paraId="65F1C0D8" w14:textId="4E3565F3" w:rsidR="003F27E6"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Infrastructurile de testare și experimentare sunt uneori cunoscute și sub denumirea de infrastructuri tehnologice.</w:t>
            </w:r>
          </w:p>
        </w:tc>
      </w:tr>
      <w:tr w:rsidR="00016538" w:rsidRPr="00016538" w14:paraId="3C0365B0" w14:textId="77777777" w:rsidTr="003F27E6">
        <w:tc>
          <w:tcPr>
            <w:tcW w:w="3261" w:type="dxa"/>
            <w:tcMar>
              <w:top w:w="16" w:type="dxa"/>
              <w:left w:w="16" w:type="dxa"/>
              <w:bottom w:w="0" w:type="dxa"/>
              <w:right w:w="16" w:type="dxa"/>
            </w:tcMar>
          </w:tcPr>
          <w:p w14:paraId="275C36B8" w14:textId="4D466DD2" w:rsidR="00F90791" w:rsidRPr="00016538" w:rsidRDefault="00F90791"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organizațională</w:t>
            </w:r>
          </w:p>
        </w:tc>
        <w:tc>
          <w:tcPr>
            <w:tcW w:w="7004" w:type="dxa"/>
            <w:tcMar>
              <w:top w:w="16" w:type="dxa"/>
              <w:left w:w="16" w:type="dxa"/>
              <w:bottom w:w="0" w:type="dxa"/>
              <w:right w:w="16" w:type="dxa"/>
            </w:tcMar>
          </w:tcPr>
          <w:p w14:paraId="1C0E10AE" w14:textId="7A05BEDB" w:rsidR="00F90791" w:rsidRPr="00016538" w:rsidRDefault="00F90791" w:rsidP="00F90791">
            <w:pPr>
              <w:spacing w:before="0" w:after="0"/>
              <w:ind w:right="170"/>
              <w:jc w:val="both"/>
              <w:rPr>
                <w:rFonts w:asciiTheme="minorHAnsi" w:hAnsiTheme="minorHAnsi" w:cstheme="minorHAnsi"/>
                <w:szCs w:val="20"/>
              </w:rPr>
            </w:pPr>
            <w:r w:rsidRPr="00016538">
              <w:rPr>
                <w:rFonts w:asciiTheme="minorHAnsi" w:hAnsiTheme="minorHAnsi" w:cstheme="minorHAnsi"/>
                <w:szCs w:val="20"/>
              </w:rPr>
              <w:t>Punerea în aplicare a unei noi metode organizaționale la nivelul întreprinderii (la nivel de grup în sectorul industrial vizat din SEE), organizarea locului de muncă sau</w:t>
            </w:r>
          </w:p>
          <w:p w14:paraId="17ABFC86" w14:textId="30C25A73" w:rsidR="00F90791" w:rsidRPr="00016538" w:rsidRDefault="00F90791"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w:t>
            </w:r>
            <w:r w:rsidR="003F27E6" w:rsidRPr="00016538">
              <w:rPr>
                <w:rFonts w:asciiTheme="minorHAnsi" w:hAnsiTheme="minorHAnsi" w:cstheme="minorHAnsi"/>
                <w:szCs w:val="20"/>
              </w:rPr>
              <w:t xml:space="preserve"> </w:t>
            </w:r>
            <w:r w:rsidRPr="00016538">
              <w:rPr>
                <w:rFonts w:asciiTheme="minorHAnsi" w:hAnsiTheme="minorHAnsi" w:cstheme="minorHAnsi"/>
                <w:szCs w:val="20"/>
              </w:rPr>
              <w:t>altor schimbări ciclice și a comercializării de produse noi sau îmbunătățite semnificativ</w:t>
            </w:r>
            <w:r w:rsidR="003F27E6" w:rsidRPr="00016538">
              <w:rPr>
                <w:rFonts w:asciiTheme="minorHAnsi" w:hAnsiTheme="minorHAnsi" w:cstheme="minorHAnsi"/>
                <w:szCs w:val="20"/>
              </w:rPr>
              <w:t xml:space="preserve"> </w:t>
            </w:r>
          </w:p>
        </w:tc>
      </w:tr>
      <w:tr w:rsidR="00016538" w:rsidRPr="00016538" w14:paraId="78A54E11" w14:textId="77777777" w:rsidTr="003F27E6">
        <w:tc>
          <w:tcPr>
            <w:tcW w:w="3261" w:type="dxa"/>
            <w:tcMar>
              <w:top w:w="16" w:type="dxa"/>
              <w:left w:w="16" w:type="dxa"/>
              <w:bottom w:w="0" w:type="dxa"/>
              <w:right w:w="16" w:type="dxa"/>
            </w:tcMar>
          </w:tcPr>
          <w:p w14:paraId="04750DE0" w14:textId="71EB6C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de produs</w:t>
            </w:r>
          </w:p>
        </w:tc>
        <w:tc>
          <w:tcPr>
            <w:tcW w:w="7004" w:type="dxa"/>
            <w:tcMar>
              <w:top w:w="16" w:type="dxa"/>
              <w:left w:w="16" w:type="dxa"/>
              <w:bottom w:w="0" w:type="dxa"/>
              <w:right w:w="16" w:type="dxa"/>
            </w:tcMar>
          </w:tcPr>
          <w:p w14:paraId="19A20BA4" w14:textId="7194FDE1" w:rsidR="008210E1" w:rsidRPr="00016538" w:rsidRDefault="008210E1"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tc>
      </w:tr>
      <w:tr w:rsidR="00016538" w:rsidRPr="00016538" w14:paraId="1694EF85" w14:textId="77777777" w:rsidTr="003F27E6">
        <w:tc>
          <w:tcPr>
            <w:tcW w:w="3261" w:type="dxa"/>
            <w:tcMar>
              <w:top w:w="16" w:type="dxa"/>
              <w:left w:w="16" w:type="dxa"/>
              <w:bottom w:w="0" w:type="dxa"/>
              <w:right w:w="16" w:type="dxa"/>
            </w:tcMar>
          </w:tcPr>
          <w:p w14:paraId="78B0EAEB" w14:textId="5C073224"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Inovare de proces</w:t>
            </w:r>
          </w:p>
        </w:tc>
        <w:tc>
          <w:tcPr>
            <w:tcW w:w="7004" w:type="dxa"/>
            <w:tcMar>
              <w:top w:w="16" w:type="dxa"/>
              <w:left w:w="16" w:type="dxa"/>
              <w:bottom w:w="0" w:type="dxa"/>
              <w:right w:w="16" w:type="dxa"/>
            </w:tcMar>
          </w:tcPr>
          <w:p w14:paraId="3631263E" w14:textId="0F01D113" w:rsidR="008210E1" w:rsidRPr="00016538" w:rsidRDefault="003F27E6" w:rsidP="003F27E6">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w:t>
            </w:r>
            <w:r w:rsidRPr="00016538">
              <w:rPr>
                <w:rFonts w:asciiTheme="minorHAnsi" w:hAnsiTheme="minorHAnsi" w:cstheme="minorHAnsi"/>
                <w:szCs w:val="20"/>
              </w:rPr>
              <w:lastRenderedPageBreak/>
              <w:t>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016538" w:rsidRPr="00016538" w14:paraId="45C1B7B6" w14:textId="77777777" w:rsidTr="003F27E6">
        <w:tc>
          <w:tcPr>
            <w:tcW w:w="3261" w:type="dxa"/>
            <w:tcMar>
              <w:top w:w="16" w:type="dxa"/>
              <w:left w:w="16" w:type="dxa"/>
              <w:bottom w:w="0" w:type="dxa"/>
              <w:right w:w="16" w:type="dxa"/>
            </w:tcMar>
          </w:tcPr>
          <w:p w14:paraId="6AB5705E"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DA4C90C" w14:textId="77777777" w:rsidR="008210E1" w:rsidRPr="00016538" w:rsidRDefault="008210E1" w:rsidP="008210E1">
            <w:pPr>
              <w:spacing w:before="0" w:after="0"/>
              <w:ind w:left="170" w:right="170"/>
              <w:jc w:val="both"/>
              <w:rPr>
                <w:rFonts w:asciiTheme="minorHAnsi" w:hAnsiTheme="minorHAnsi" w:cstheme="minorHAnsi"/>
                <w:szCs w:val="20"/>
              </w:rPr>
            </w:pPr>
          </w:p>
        </w:tc>
      </w:tr>
      <w:tr w:rsidR="00016538" w:rsidRPr="00016538" w14:paraId="35C08C99" w14:textId="77777777" w:rsidTr="003F27E6">
        <w:tc>
          <w:tcPr>
            <w:tcW w:w="3261" w:type="dxa"/>
            <w:tcMar>
              <w:top w:w="16" w:type="dxa"/>
              <w:left w:w="16" w:type="dxa"/>
              <w:bottom w:w="0" w:type="dxa"/>
              <w:right w:w="16" w:type="dxa"/>
            </w:tcMar>
          </w:tcPr>
          <w:p w14:paraId="2686BD76" w14:textId="4D4C13C4" w:rsidR="008210E1" w:rsidRPr="00016538" w:rsidRDefault="008210E1" w:rsidP="003A2740">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1A1F16F6" w14:textId="77777777" w:rsidR="008210E1" w:rsidRPr="00016538" w:rsidRDefault="008210E1" w:rsidP="008210E1">
            <w:pPr>
              <w:spacing w:before="0" w:after="0"/>
              <w:ind w:left="170" w:right="170"/>
              <w:jc w:val="both"/>
              <w:rPr>
                <w:rFonts w:asciiTheme="minorHAnsi" w:hAnsiTheme="minorHAnsi" w:cstheme="minorHAnsi"/>
                <w:szCs w:val="20"/>
              </w:rPr>
            </w:pPr>
          </w:p>
        </w:tc>
      </w:tr>
      <w:tr w:rsidR="00016538" w:rsidRPr="00016538" w14:paraId="4B9F5FBC" w14:textId="77777777" w:rsidTr="003F27E6">
        <w:tc>
          <w:tcPr>
            <w:tcW w:w="3261" w:type="dxa"/>
            <w:tcMar>
              <w:top w:w="16" w:type="dxa"/>
              <w:left w:w="16" w:type="dxa"/>
              <w:bottom w:w="0" w:type="dxa"/>
              <w:right w:w="16" w:type="dxa"/>
            </w:tcMar>
          </w:tcPr>
          <w:p w14:paraId="170744B1" w14:textId="77777777"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 a ajutoarelor</w:t>
            </w:r>
          </w:p>
          <w:p w14:paraId="36DE8A05" w14:textId="77777777" w:rsidR="008210E1" w:rsidRPr="00016538"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261C3C0" w14:textId="3DE0E5F2" w:rsidR="008210E1"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V</w:t>
            </w:r>
            <w:r w:rsidR="008210E1" w:rsidRPr="00016538">
              <w:rPr>
                <w:rFonts w:asciiTheme="minorHAnsi" w:hAnsiTheme="minorHAnsi" w:cstheme="minorHAnsi"/>
                <w:szCs w:val="20"/>
              </w:rPr>
              <w:t>aloarea brută a ajutorului exprimată ca procent din costurile eligibile, înainte de deducerea impozitelor sau a altor taxe;.</w:t>
            </w:r>
          </w:p>
        </w:tc>
      </w:tr>
      <w:tr w:rsidR="00016538" w:rsidRPr="00016538" w14:paraId="4979F6B5" w14:textId="77777777" w:rsidTr="003F27E6">
        <w:tc>
          <w:tcPr>
            <w:tcW w:w="3261" w:type="dxa"/>
            <w:tcMar>
              <w:top w:w="16" w:type="dxa"/>
              <w:left w:w="16" w:type="dxa"/>
              <w:bottom w:w="0" w:type="dxa"/>
              <w:right w:w="16" w:type="dxa"/>
            </w:tcMar>
          </w:tcPr>
          <w:p w14:paraId="3C2897F9" w14:textId="7969B5B8"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Intensitatea maximă a ajutoarelor</w:t>
            </w:r>
          </w:p>
        </w:tc>
        <w:tc>
          <w:tcPr>
            <w:tcW w:w="7004" w:type="dxa"/>
            <w:tcMar>
              <w:top w:w="16" w:type="dxa"/>
              <w:left w:w="16" w:type="dxa"/>
              <w:bottom w:w="0" w:type="dxa"/>
              <w:right w:w="16" w:type="dxa"/>
            </w:tcMar>
          </w:tcPr>
          <w:p w14:paraId="7C5AFBC7" w14:textId="676D52FF" w:rsidR="008210E1" w:rsidRPr="00016538" w:rsidRDefault="008210E1"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Intensitatea ajutoarelor reflectată de hărțile ajutoarelor regionale, inclusiv intensitatea majorată a ajutoarelor pentru imm-uri;</w:t>
            </w:r>
          </w:p>
        </w:tc>
      </w:tr>
      <w:tr w:rsidR="00016538" w:rsidRPr="00016538" w14:paraId="59C0C7C6" w14:textId="77777777" w:rsidTr="003F27E6">
        <w:tc>
          <w:tcPr>
            <w:tcW w:w="3261" w:type="dxa"/>
            <w:tcMar>
              <w:top w:w="16" w:type="dxa"/>
              <w:left w:w="16" w:type="dxa"/>
              <w:bottom w:w="0" w:type="dxa"/>
              <w:right w:w="16" w:type="dxa"/>
            </w:tcMar>
          </w:tcPr>
          <w:p w14:paraId="66FA4981" w14:textId="23D34057"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Investiție inițială</w:t>
            </w:r>
          </w:p>
        </w:tc>
        <w:tc>
          <w:tcPr>
            <w:tcW w:w="7004" w:type="dxa"/>
            <w:tcMar>
              <w:top w:w="16" w:type="dxa"/>
              <w:left w:w="16" w:type="dxa"/>
              <w:bottom w:w="0" w:type="dxa"/>
              <w:right w:w="16" w:type="dxa"/>
            </w:tcMar>
          </w:tcPr>
          <w:p w14:paraId="03C6A61C" w14:textId="0F886B8A" w:rsidR="007C6148" w:rsidRPr="00016538" w:rsidRDefault="003A2740" w:rsidP="007C6148">
            <w:pPr>
              <w:spacing w:before="0" w:after="0"/>
              <w:ind w:right="164"/>
              <w:jc w:val="both"/>
              <w:rPr>
                <w:rFonts w:asciiTheme="minorHAnsi" w:hAnsiTheme="minorHAnsi" w:cstheme="minorHAnsi"/>
                <w:szCs w:val="20"/>
              </w:rPr>
            </w:pPr>
            <w:r w:rsidRPr="00016538">
              <w:rPr>
                <w:rFonts w:asciiTheme="minorHAnsi" w:hAnsiTheme="minorHAnsi" w:cstheme="minorHAnsi"/>
                <w:szCs w:val="20"/>
              </w:rPr>
              <w:t>I</w:t>
            </w:r>
            <w:r w:rsidR="007C6148" w:rsidRPr="00016538">
              <w:rPr>
                <w:rFonts w:asciiTheme="minorHAnsi" w:hAnsiTheme="minorHAnsi" w:cstheme="minorHAnsi"/>
                <w:szCs w:val="20"/>
              </w:rPr>
              <w:t>nvestiție inițială înseamnă una dintre următoarele:</w:t>
            </w:r>
          </w:p>
          <w:p w14:paraId="219CD607"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(a) o investiție în active corporale și necorporale legată de una sau mai multe dintre următoarele</w:t>
            </w:r>
          </w:p>
          <w:p w14:paraId="18CB8537"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activități:</w:t>
            </w:r>
          </w:p>
          <w:p w14:paraId="52C24B12"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înființarea unei noi unități;</w:t>
            </w:r>
          </w:p>
          <w:p w14:paraId="2AF4DBED" w14:textId="02C6E54F"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extinderea capacității unei unități existente;</w:t>
            </w:r>
          </w:p>
          <w:p w14:paraId="3A0D2823"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diversificarea producției unei unități prin produse sau servicii care nu au fost fabricate anterior</w:t>
            </w:r>
          </w:p>
          <w:p w14:paraId="25C99B29"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în unitate sau</w:t>
            </w:r>
          </w:p>
          <w:p w14:paraId="42524292" w14:textId="77777777"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 o schimbare fundamentală a procesului general de producție a produsului (produselor) sau a</w:t>
            </w:r>
          </w:p>
          <w:p w14:paraId="759AF734" w14:textId="68D0AA3C"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prestării generale a serviciului (serviciilor) vizat(e) de investiția în unitate;</w:t>
            </w:r>
          </w:p>
          <w:p w14:paraId="33CC23A9" w14:textId="0768F313" w:rsidR="0027227A" w:rsidRPr="00016538" w:rsidRDefault="0027227A" w:rsidP="0027227A">
            <w:pPr>
              <w:spacing w:before="0" w:after="0"/>
              <w:ind w:right="164"/>
              <w:jc w:val="both"/>
              <w:rPr>
                <w:rFonts w:asciiTheme="minorHAnsi" w:hAnsiTheme="minorHAnsi" w:cstheme="minorHAnsi"/>
                <w:szCs w:val="20"/>
              </w:rPr>
            </w:pPr>
            <w:r w:rsidRPr="00016538">
              <w:rPr>
                <w:rFonts w:asciiTheme="minorHAnsi" w:hAnsiTheme="minorHAnsi" w:cstheme="minorHAnsi"/>
                <w:szCs w:val="20"/>
              </w:rPr>
              <w:t>(b) o achiziționare de active aparținând unei unități care a fost închisă sau care ar fi fost închisă dacă nu ar fi fost cumpărată. Simpla achiziționare a acțiunilor unei întreprinderi nu reprezintă o investiție inițială.</w:t>
            </w:r>
          </w:p>
          <w:p w14:paraId="2AE2CC35" w14:textId="7BDCA270" w:rsidR="007C6148" w:rsidRPr="00016538" w:rsidRDefault="0027227A"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Prin urmare, o investiție de înlocuire nu constituie o investiție inițială.</w:t>
            </w:r>
          </w:p>
        </w:tc>
      </w:tr>
      <w:tr w:rsidR="00016538" w:rsidRPr="00016538" w14:paraId="01A98A51" w14:textId="77777777" w:rsidTr="003F27E6">
        <w:tc>
          <w:tcPr>
            <w:tcW w:w="3261" w:type="dxa"/>
            <w:tcMar>
              <w:top w:w="16" w:type="dxa"/>
              <w:left w:w="16" w:type="dxa"/>
              <w:bottom w:w="0" w:type="dxa"/>
              <w:right w:w="16" w:type="dxa"/>
            </w:tcMar>
          </w:tcPr>
          <w:p w14:paraId="53BCCB73" w14:textId="1ADB3C88"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Investiție inițială care creează o nouă activitate economică</w:t>
            </w:r>
          </w:p>
        </w:tc>
        <w:tc>
          <w:tcPr>
            <w:tcW w:w="7004" w:type="dxa"/>
            <w:tcMar>
              <w:top w:w="16" w:type="dxa"/>
              <w:left w:w="16" w:type="dxa"/>
              <w:bottom w:w="0" w:type="dxa"/>
              <w:right w:w="16" w:type="dxa"/>
            </w:tcMar>
          </w:tcPr>
          <w:p w14:paraId="019D941A"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 o investiție în active corporale și necorporale legată de una dintre următoarele activități sau de</w:t>
            </w:r>
          </w:p>
          <w:p w14:paraId="15474B64"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ambele:</w:t>
            </w:r>
          </w:p>
          <w:p w14:paraId="6B23F9AB"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 înființarea unei noi unități;</w:t>
            </w:r>
          </w:p>
          <w:p w14:paraId="5E2DFF41"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 diversificarea activității unei unități, cu condiția ca noua activitate să nu fie identică sau similară</w:t>
            </w:r>
          </w:p>
          <w:p w14:paraId="25A65906" w14:textId="77777777"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cu activitatea desfășurată anterior în unitatea respectivă; sau</w:t>
            </w:r>
          </w:p>
          <w:p w14:paraId="3768D1D3" w14:textId="20615BCE"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(b) 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0CD5D06D" w14:textId="5A508CB6" w:rsidR="0027227A" w:rsidRPr="00016538" w:rsidRDefault="0027227A" w:rsidP="0027227A">
            <w:pPr>
              <w:spacing w:before="0" w:after="0"/>
              <w:ind w:right="170"/>
              <w:jc w:val="both"/>
              <w:rPr>
                <w:rFonts w:asciiTheme="minorHAnsi" w:hAnsiTheme="minorHAnsi" w:cstheme="minorHAnsi"/>
                <w:szCs w:val="20"/>
              </w:rPr>
            </w:pPr>
            <w:r w:rsidRPr="00016538">
              <w:rPr>
                <w:rFonts w:asciiTheme="minorHAnsi" w:hAnsiTheme="minorHAnsi" w:cstheme="minorHAnsi"/>
                <w:szCs w:val="20"/>
              </w:rPr>
              <w:t>Simpla achiziționare a acțiunilor unei întreprinderi nu reprezintă o investiție inițială care creează o nouă activitate economică;”</w:t>
            </w:r>
          </w:p>
        </w:tc>
      </w:tr>
      <w:tr w:rsidR="00016538" w:rsidRPr="00016538" w14:paraId="6303647D" w14:textId="77777777" w:rsidTr="003F27E6">
        <w:tc>
          <w:tcPr>
            <w:tcW w:w="3261" w:type="dxa"/>
            <w:tcMar>
              <w:top w:w="16" w:type="dxa"/>
              <w:left w:w="16" w:type="dxa"/>
              <w:bottom w:w="0" w:type="dxa"/>
              <w:right w:w="16" w:type="dxa"/>
            </w:tcMar>
          </w:tcPr>
          <w:p w14:paraId="602BF90D" w14:textId="5D5A408A" w:rsidR="007C6148" w:rsidRPr="00016538" w:rsidRDefault="003A2740" w:rsidP="003A2740">
            <w:pPr>
              <w:spacing w:before="0" w:after="0"/>
              <w:ind w:right="170"/>
              <w:jc w:val="both"/>
              <w:rPr>
                <w:rFonts w:asciiTheme="minorHAnsi" w:hAnsiTheme="minorHAnsi" w:cstheme="minorHAnsi"/>
                <w:szCs w:val="20"/>
              </w:rPr>
            </w:pPr>
            <w:r w:rsidRPr="00016538">
              <w:rPr>
                <w:rFonts w:asciiTheme="minorHAnsi" w:hAnsiTheme="minorHAnsi" w:cstheme="minorHAnsi"/>
                <w:szCs w:val="20"/>
              </w:rPr>
              <w:t>Industrie siderurgică</w:t>
            </w:r>
          </w:p>
        </w:tc>
        <w:tc>
          <w:tcPr>
            <w:tcW w:w="7004" w:type="dxa"/>
            <w:tcMar>
              <w:top w:w="16" w:type="dxa"/>
              <w:left w:w="16" w:type="dxa"/>
              <w:bottom w:w="0" w:type="dxa"/>
              <w:right w:w="16" w:type="dxa"/>
            </w:tcMar>
          </w:tcPr>
          <w:p w14:paraId="343A2460" w14:textId="1BEBCB0C"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Producția unuia sau mai multora dintre următoarele:</w:t>
            </w:r>
          </w:p>
          <w:p w14:paraId="359235AB" w14:textId="77777777"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(a) fontă și feroaliaje:</w:t>
            </w:r>
          </w:p>
          <w:p w14:paraId="38FD2D53" w14:textId="1F59D50C"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fontă pentru fabricarea oțelului, fontă de turnătorie și alte fonte brute, fontă-oglindă și feromangan cu conținut ridicat de carbon, fără a include alte feroaliaje;</w:t>
            </w:r>
          </w:p>
          <w:p w14:paraId="09D9C420" w14:textId="77777777" w:rsidR="00D14D74" w:rsidRPr="00016538" w:rsidRDefault="00D14D74" w:rsidP="00D14D74">
            <w:pPr>
              <w:spacing w:before="0" w:after="0"/>
              <w:ind w:left="170" w:right="170"/>
              <w:jc w:val="both"/>
            </w:pPr>
            <w:r w:rsidRPr="00016538">
              <w:rPr>
                <w:rFonts w:asciiTheme="minorHAnsi" w:hAnsiTheme="minorHAnsi" w:cstheme="minorHAnsi"/>
                <w:szCs w:val="20"/>
              </w:rPr>
              <w:t>(b) produse brute și produse semifinite din fier, din oțel obișnuit sau din oțel special: oțel lichid turnat sau nu în lingouri, inclusiv lingouri pentru forjarea produselor semifinite: blumuri, țagle și brame; bare din tablă și bare din tablă cositorită; rulouri mari laminate la cald, cu excepția producției de oțel lichid pentru piese turnate a turnătoriilor mici și mijlocii;</w:t>
            </w:r>
            <w:r w:rsidRPr="00016538">
              <w:t xml:space="preserve"> </w:t>
            </w:r>
          </w:p>
          <w:p w14:paraId="2EB87366" w14:textId="5A51A953"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(c) produse finite la cald din fier, din oțel obișnuit sau din oțel special:</w:t>
            </w:r>
          </w:p>
          <w:p w14:paraId="5E1BB30B" w14:textId="4949A62B"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lastRenderedPageBreak/>
              <w:t>șine, traverse, etriere și eclise, grinzi, profiluri grele și bare de minimum 80 mm, palplanșe, bare și profile de maximum 80 mm și benzi de oțel de maximum 150 mm, sârmă laminată, profile cu secțiunea rotundă și pătrată pentru țevi, benzi de oțel și benzi laminate la cald (inclusiv benzi pentru țevi), table laminate la cald (acoperite și neacoperite), plăci și table cu grosimea de minimum 3 mm, oțeluri late de minimum 150 mm, cu excepția produselor trefilate, barelor calibrate și pieselor turnate din fontă;</w:t>
            </w:r>
          </w:p>
          <w:p w14:paraId="70029C87" w14:textId="3969FB66" w:rsidR="00D14D74" w:rsidRPr="00016538" w:rsidRDefault="00D14D74" w:rsidP="00D14D74">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(d) produse finite la rece: tablă cositorită, tablă acoperită cu plumb, tablă neagră, table galvanizate, alte table acoperite, table laminate la rece, oțel de tole, benzi destinate fabricării tablei cositorite, plăci laminate la rece, în rulouri și în benzi;</w:t>
            </w:r>
          </w:p>
          <w:p w14:paraId="11FE4756" w14:textId="5F32FCDB" w:rsidR="00D14D74" w:rsidRPr="00016538" w:rsidRDefault="00D14D74"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(e) țevi: toate țevile de oțel fără sudură, țevile de oțel sudate cu diametrul mai mare de 406,4 mm;”;</w:t>
            </w:r>
          </w:p>
        </w:tc>
      </w:tr>
      <w:tr w:rsidR="00016538" w:rsidRPr="00016538" w14:paraId="0E457BB3" w14:textId="77777777" w:rsidTr="003F27E6">
        <w:tc>
          <w:tcPr>
            <w:tcW w:w="3261" w:type="dxa"/>
            <w:tcMar>
              <w:top w:w="16" w:type="dxa"/>
              <w:left w:w="16" w:type="dxa"/>
              <w:bottom w:w="0" w:type="dxa"/>
              <w:right w:w="16" w:type="dxa"/>
            </w:tcMar>
          </w:tcPr>
          <w:p w14:paraId="1432FCBC" w14:textId="235C3BDF"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Intensitatea ajutorului</w:t>
            </w:r>
          </w:p>
        </w:tc>
        <w:tc>
          <w:tcPr>
            <w:tcW w:w="7004" w:type="dxa"/>
            <w:tcMar>
              <w:top w:w="16" w:type="dxa"/>
              <w:left w:w="16" w:type="dxa"/>
              <w:bottom w:w="0" w:type="dxa"/>
              <w:right w:w="16" w:type="dxa"/>
            </w:tcMar>
          </w:tcPr>
          <w:p w14:paraId="03166C4D" w14:textId="421B3620" w:rsidR="007C6148" w:rsidRPr="00016538" w:rsidRDefault="007C6148" w:rsidP="001663DF">
            <w:pPr>
              <w:spacing w:before="0" w:after="0"/>
              <w:ind w:right="164"/>
              <w:jc w:val="both"/>
              <w:rPr>
                <w:rFonts w:asciiTheme="minorHAnsi" w:hAnsiTheme="minorHAnsi" w:cstheme="minorHAnsi"/>
                <w:szCs w:val="20"/>
              </w:rPr>
            </w:pPr>
            <w:r w:rsidRPr="00016538">
              <w:rPr>
                <w:rFonts w:asciiTheme="minorHAnsi" w:hAnsiTheme="minorHAnsi" w:cstheme="minorHAnsi"/>
                <w:szCs w:val="20"/>
              </w:rPr>
              <w:t>Valoarea brută a ajutorului exprimată ca procent din costurile eligibile, înainte de deducerea impozitelor sau a altor taxe. Costurile eligibile se susţin prin documente justificative clare, specifice şi contemporane cu faptele. Ajutorul plătit în mai multe tranşe se actualizează la valoarea lui în momentul acordării. Costurile eligibile se actualizează la valoarea pe care o au la momentul acordării ajutorului. Rata dobânzii care trebuie aplicată la actualizare este rata de actualizare aplicabilă la data acordării ajutorului. Intensitatea ajutorului se calculează pentru fiecare beneficiar.</w:t>
            </w:r>
          </w:p>
        </w:tc>
      </w:tr>
      <w:tr w:rsidR="00016538" w:rsidRPr="00016538" w14:paraId="4897513A" w14:textId="77777777" w:rsidTr="003F27E6">
        <w:tc>
          <w:tcPr>
            <w:tcW w:w="3261" w:type="dxa"/>
            <w:tcMar>
              <w:top w:w="16" w:type="dxa"/>
              <w:left w:w="16" w:type="dxa"/>
              <w:bottom w:w="0" w:type="dxa"/>
              <w:right w:w="16" w:type="dxa"/>
            </w:tcMar>
          </w:tcPr>
          <w:p w14:paraId="1AA73E93" w14:textId="37897554"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w:t>
            </w:r>
          </w:p>
        </w:tc>
        <w:tc>
          <w:tcPr>
            <w:tcW w:w="7004" w:type="dxa"/>
            <w:tcMar>
              <w:top w:w="16" w:type="dxa"/>
              <w:left w:w="16" w:type="dxa"/>
              <w:bottom w:w="0" w:type="dxa"/>
              <w:right w:w="16" w:type="dxa"/>
            </w:tcMar>
          </w:tcPr>
          <w:p w14:paraId="000068B3" w14:textId="00B719F0" w:rsidR="00456757" w:rsidRPr="00016538" w:rsidRDefault="00456757" w:rsidP="007C6148">
            <w:pPr>
              <w:spacing w:before="0" w:after="0"/>
              <w:ind w:left="109" w:right="164"/>
              <w:jc w:val="both"/>
              <w:rPr>
                <w:rFonts w:asciiTheme="minorHAnsi" w:hAnsiTheme="minorHAnsi" w:cstheme="minorHAnsi"/>
                <w:szCs w:val="20"/>
              </w:rPr>
            </w:pPr>
            <w:r w:rsidRPr="00016538">
              <w:rPr>
                <w:rFonts w:asciiTheme="minorHAnsi" w:hAnsiTheme="minorHAnsi" w:cstheme="minorHAnsi"/>
                <w:szCs w:val="20"/>
              </w:rPr>
              <w:t>„întreprinderi mici și mijlocii” sau „IMM-uri” înseamnă întreprinderile care îndeplinesc criteriile prevăzute în anexa I</w:t>
            </w:r>
          </w:p>
          <w:p w14:paraId="1D184EE4" w14:textId="28F837ED" w:rsidR="007C6148" w:rsidRPr="00016538" w:rsidRDefault="007C6148" w:rsidP="001663DF">
            <w:pPr>
              <w:spacing w:before="0" w:after="0"/>
              <w:ind w:left="109" w:right="164"/>
              <w:jc w:val="both"/>
              <w:rPr>
                <w:rFonts w:asciiTheme="minorHAnsi" w:hAnsiTheme="minorHAnsi" w:cstheme="minorHAnsi"/>
                <w:szCs w:val="20"/>
              </w:rPr>
            </w:pPr>
            <w:r w:rsidRPr="00016538">
              <w:rPr>
                <w:rFonts w:asciiTheme="minorHAnsi" w:hAnsiTheme="minorHAnsi" w:cstheme="minorHAnsi"/>
                <w:szCs w:val="20"/>
              </w:rPr>
              <w:t>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tc>
      </w:tr>
      <w:tr w:rsidR="00016538" w:rsidRPr="00016538" w14:paraId="1F591F78" w14:textId="77777777" w:rsidTr="003F27E6">
        <w:tc>
          <w:tcPr>
            <w:tcW w:w="3261" w:type="dxa"/>
            <w:tcMar>
              <w:top w:w="16" w:type="dxa"/>
              <w:left w:w="16" w:type="dxa"/>
              <w:bottom w:w="0" w:type="dxa"/>
              <w:right w:w="16" w:type="dxa"/>
            </w:tcMar>
          </w:tcPr>
          <w:p w14:paraId="7013F416" w14:textId="79F346D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Întreprinderi mici (inclusiv microîntreprinderi) şi mijlocii</w:t>
            </w:r>
          </w:p>
        </w:tc>
        <w:tc>
          <w:tcPr>
            <w:tcW w:w="7004" w:type="dxa"/>
            <w:tcMar>
              <w:top w:w="16" w:type="dxa"/>
              <w:left w:w="16" w:type="dxa"/>
              <w:bottom w:w="0" w:type="dxa"/>
              <w:right w:w="16" w:type="dxa"/>
            </w:tcMar>
          </w:tcPr>
          <w:p w14:paraId="04F24576"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Întreprinderi care îndeplinesc cumulativ următoarele condiţii: </w:t>
            </w:r>
          </w:p>
          <w:p w14:paraId="5D5F63C2" w14:textId="77777777" w:rsidR="007C6148" w:rsidRPr="00016538" w:rsidRDefault="007C6148" w:rsidP="007C6148">
            <w:pPr>
              <w:pStyle w:val="bullet1"/>
              <w:spacing w:before="0" w:after="0"/>
              <w:jc w:val="both"/>
              <w:rPr>
                <w:rFonts w:asciiTheme="minorHAnsi" w:hAnsiTheme="minorHAnsi" w:cstheme="minorHAnsi"/>
                <w:szCs w:val="20"/>
              </w:rPr>
            </w:pPr>
            <w:r w:rsidRPr="00016538">
              <w:rPr>
                <w:rFonts w:asciiTheme="minorHAnsi" w:hAnsiTheme="minorHAnsi" w:cstheme="minorHAnsi"/>
                <w:szCs w:val="20"/>
              </w:rPr>
              <w:t>Au un număr mediu anual de salariaţi mai mic de 250;</w:t>
            </w:r>
          </w:p>
          <w:p w14:paraId="2F82E38B" w14:textId="77777777" w:rsidR="007C6148" w:rsidRPr="00016538" w:rsidRDefault="007C6148" w:rsidP="007C6148">
            <w:pPr>
              <w:pStyle w:val="bullet1"/>
              <w:spacing w:before="0" w:after="0"/>
              <w:jc w:val="both"/>
              <w:rPr>
                <w:rFonts w:asciiTheme="minorHAnsi" w:hAnsiTheme="minorHAnsi" w:cstheme="minorHAnsi"/>
                <w:szCs w:val="20"/>
              </w:rPr>
            </w:pPr>
            <w:r w:rsidRPr="00016538">
              <w:rPr>
                <w:rFonts w:asciiTheme="minorHAnsi" w:hAnsiTheme="minorHAnsi" w:cstheme="minorHAnsi"/>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4887DDE9" w14:textId="558651D1" w:rsidR="007C6148" w:rsidRPr="00016538" w:rsidRDefault="007C614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(legea nr. 175 din 2006 privind aprobarea ordonanţei guvernului nr. 27/2006 pentru modificarea şi completarea legii nr. 346/2004 privind stimularea înfiinţării şi dezvoltării întreprinderilor mici şi mijlocii).</w:t>
            </w:r>
          </w:p>
        </w:tc>
      </w:tr>
      <w:tr w:rsidR="00016538" w:rsidRPr="00016538" w14:paraId="0A328FB1" w14:textId="77777777" w:rsidTr="003F27E6">
        <w:tc>
          <w:tcPr>
            <w:tcW w:w="3261" w:type="dxa"/>
            <w:tcMar>
              <w:top w:w="16" w:type="dxa"/>
              <w:left w:w="16" w:type="dxa"/>
              <w:bottom w:w="0" w:type="dxa"/>
              <w:right w:w="16" w:type="dxa"/>
            </w:tcMar>
          </w:tcPr>
          <w:p w14:paraId="391900AE" w14:textId="36FAE4C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nou-înfiinţată inovatoare</w:t>
            </w:r>
          </w:p>
        </w:tc>
        <w:tc>
          <w:tcPr>
            <w:tcW w:w="7004" w:type="dxa"/>
            <w:tcMar>
              <w:top w:w="16" w:type="dxa"/>
              <w:left w:w="16" w:type="dxa"/>
              <w:bottom w:w="0" w:type="dxa"/>
              <w:right w:w="16" w:type="dxa"/>
            </w:tcMar>
          </w:tcPr>
          <w:p w14:paraId="0F3BF4FF" w14:textId="1CFDAD2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tc>
      </w:tr>
      <w:tr w:rsidR="00016538" w:rsidRPr="00016538" w14:paraId="4B5A3E6D" w14:textId="77777777" w:rsidTr="003F27E6">
        <w:tc>
          <w:tcPr>
            <w:tcW w:w="3261" w:type="dxa"/>
            <w:tcMar>
              <w:top w:w="16" w:type="dxa"/>
              <w:left w:w="16" w:type="dxa"/>
              <w:bottom w:w="0" w:type="dxa"/>
              <w:right w:w="16" w:type="dxa"/>
            </w:tcMar>
          </w:tcPr>
          <w:p w14:paraId="63B8ABB6"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Întreprindere inovatoare</w:t>
            </w:r>
          </w:p>
          <w:p w14:paraId="50BF1D7E"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C735C" w14:textId="77777777" w:rsidR="00791EA2" w:rsidRPr="00016538" w:rsidRDefault="007C6148" w:rsidP="00791EA2">
            <w:pPr>
              <w:spacing w:before="0" w:after="0"/>
              <w:ind w:right="170"/>
              <w:jc w:val="both"/>
              <w:rPr>
                <w:rFonts w:asciiTheme="minorHAnsi" w:hAnsiTheme="minorHAnsi" w:cstheme="minorHAnsi"/>
              </w:rPr>
            </w:pPr>
            <w:r w:rsidRPr="00016538">
              <w:rPr>
                <w:rFonts w:asciiTheme="minorHAnsi" w:hAnsiTheme="minorHAnsi" w:cstheme="minorHAnsi"/>
                <w:szCs w:val="20"/>
              </w:rPr>
              <w:t>O întreprindere</w:t>
            </w:r>
            <w:r w:rsidR="00791EA2" w:rsidRPr="00016538">
              <w:rPr>
                <w:rFonts w:asciiTheme="minorHAnsi" w:hAnsiTheme="minorHAnsi" w:cstheme="minorHAnsi"/>
              </w:rPr>
              <w:t xml:space="preserve"> care îndeplinește una dintre următoarele condiții: </w:t>
            </w:r>
          </w:p>
          <w:p w14:paraId="519E20CD" w14:textId="77777777"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 xml:space="preserve">(a) poate demonstra, prin intermediul unei evaluări realizate de un expert extern, că va dezvolta într-un viitor previzibil produse, servicii sau procese care sunt noi sau </w:t>
            </w:r>
            <w:r w:rsidRPr="00016538">
              <w:rPr>
                <w:rFonts w:asciiTheme="minorHAnsi" w:hAnsiTheme="minorHAnsi" w:cstheme="minorHAnsi"/>
              </w:rPr>
              <w:lastRenderedPageBreak/>
              <w:t>îmbunătățite în mod substanțial în raport cu stadiul actual al tehnologiei din sectorul respectiv și care prezintă riscul unei disfuncționalități de natură tehnologică ori industrială;</w:t>
            </w:r>
          </w:p>
          <w:p w14:paraId="23B6605E" w14:textId="77777777"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 xml:space="preserve"> (b) costurile aferente activității sale de cercetare și dezvoltare reprezintă cel puțin 10 % din costurile sale totale de funcționare înregistrate cel puțin în cursul unuia dintre cei trei ani care preced acordarea ajutorului sau, în cazul unei întreprinderi nou-înființate fără niciun istoric financiar, în auditul perioadei fiscale în curs, astfel cum este certificat de un auditor extern; </w:t>
            </w:r>
          </w:p>
          <w:p w14:paraId="3EA73B33" w14:textId="77777777" w:rsidR="007C6148"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(c) în decursul celor 3 ani care preced acordarea ajutorului: (i) i s-a acordat o etichetă de calitate «marca de excelență» de către Consiliul European pentru Inovare, în conformitate cu programul de lucru pentru perioada 2018-2020 al Orizont 2020 adoptat prin Decizia de punere în aplicare C(2017) 7124 a Comisiei (*) ori cu articolul 15 alineatul (2) din Regulamentul (UE) 2021/695 al Parlamentului European și al Consiliului (**); sau (ii) a primit o investiție de la Fondul Consiliului European pentru Inovare, cum ar fi o investiție în contextul programului Accelerator, astfel cum se menționează la articolul 48 alineatul (7) din Regulamentul (UE) 2021/695;</w:t>
            </w:r>
          </w:p>
          <w:p w14:paraId="5E563DBD" w14:textId="0A845433" w:rsidR="00791EA2" w:rsidRPr="00016538"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(d) în decursul celor 3 ani care preced acordarea ajutorului: (i) a participat la orice acțiune din cadrul inițiativei Comisiei în domeniul spațial «CASSINI» (cum ar fi acceleratorul de afaceri ori cooperare) (***); sau (ii) a primit investiții de la instrumentul de finanțare a creșterii și de tip seed din cadrul inițiativei CASSINI sau din partea proiectului-pilot «InnovFin Space Equity»; sau (iii) i-a fost acordat un premiu CASSINI; sau (iv) i-a fost acordată finanțare în conformitate cu Regulamentul (UE) 2021/695 în domeniul cercetării spațiale, ceea ce a dus la crearea unei</w:t>
            </w:r>
          </w:p>
          <w:p w14:paraId="4EDB3A59" w14:textId="4AE845B3" w:rsidR="00791EA2" w:rsidRPr="001663DF" w:rsidRDefault="00791EA2" w:rsidP="00791EA2">
            <w:pPr>
              <w:spacing w:before="0" w:after="0"/>
              <w:ind w:right="170"/>
              <w:jc w:val="both"/>
              <w:rPr>
                <w:rFonts w:asciiTheme="minorHAnsi" w:hAnsiTheme="minorHAnsi" w:cstheme="minorHAnsi"/>
              </w:rPr>
            </w:pPr>
            <w:r w:rsidRPr="00016538">
              <w:rPr>
                <w:rFonts w:asciiTheme="minorHAnsi" w:hAnsiTheme="minorHAnsi" w:cstheme="minorHAnsi"/>
              </w:rPr>
              <w:t>întreprinderi nou-înființate; (v) sau i s-a acordat finanțare în calitate de beneficiar al unei acțiuni de cercetare și dezvoltare în cadrul Fondului european de apărare, în conformitate cu Regulamentul (UE) 2021/697 al Parlamentului European și al Consiliului (****); sau (vi) i s-a acordat finanțare în cadrul Programului european de dezvoltare industrială în domeniul apărării în conformitate cu Regulamentul (UE) 2018/1092 al Parlamentului European și al Consiliului (*****);</w:t>
            </w:r>
          </w:p>
        </w:tc>
      </w:tr>
      <w:tr w:rsidR="00016538" w:rsidRPr="00016538" w14:paraId="47FF3C52" w14:textId="77777777" w:rsidTr="003F27E6">
        <w:tc>
          <w:tcPr>
            <w:tcW w:w="3261" w:type="dxa"/>
            <w:tcMar>
              <w:top w:w="16" w:type="dxa"/>
              <w:left w:w="16" w:type="dxa"/>
              <w:bottom w:w="0" w:type="dxa"/>
              <w:right w:w="16" w:type="dxa"/>
            </w:tcMar>
          </w:tcPr>
          <w:p w14:paraId="6E22A1ED"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Întreprindere în dificultate</w:t>
            </w:r>
          </w:p>
          <w:p w14:paraId="6019AA1F"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1AAFB88"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O întreprindere care se află în cel puţin una din situaţiile următoare:</w:t>
            </w:r>
          </w:p>
          <w:p w14:paraId="578062C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7359517D" w14:textId="77777777" w:rsidR="007C6148" w:rsidRPr="00016538" w:rsidRDefault="007C6148" w:rsidP="000867A2">
            <w:pPr>
              <w:spacing w:before="0" w:after="0"/>
              <w:ind w:right="170"/>
              <w:jc w:val="both"/>
              <w:rPr>
                <w:rFonts w:asciiTheme="minorHAnsi" w:hAnsiTheme="minorHAnsi" w:cstheme="minorHAnsi"/>
                <w:szCs w:val="20"/>
                <w:lang w:val="pt-BR" w:eastAsia="ro-RO"/>
              </w:rPr>
            </w:pPr>
            <w:r w:rsidRPr="00016538">
              <w:rPr>
                <w:rFonts w:asciiTheme="minorHAnsi" w:hAnsiTheme="minorHAnsi" w:cstheme="minorHAnsi"/>
                <w:szCs w:val="20"/>
              </w:rPr>
              <w:t>1.</w:t>
            </w:r>
            <w:r w:rsidRPr="00016538">
              <w:rPr>
                <w:rFonts w:asciiTheme="minorHAnsi" w:hAnsiTheme="minorHAnsi" w:cstheme="minorHAnsi"/>
                <w:szCs w:val="20"/>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4981E46" w14:textId="77777777" w:rsidR="007C6148" w:rsidRPr="00016538" w:rsidRDefault="007C6148" w:rsidP="007C6148">
            <w:pPr>
              <w:autoSpaceDE w:val="0"/>
              <w:autoSpaceDN w:val="0"/>
              <w:adjustRightInd w:val="0"/>
              <w:spacing w:before="0" w:after="0"/>
              <w:rPr>
                <w:rFonts w:asciiTheme="minorHAnsi" w:hAnsiTheme="minorHAnsi" w:cstheme="minorHAnsi"/>
                <w:szCs w:val="20"/>
                <w:lang w:val="pt-BR" w:eastAsia="ro-RO"/>
              </w:rPr>
            </w:pPr>
            <w:r w:rsidRPr="00016538">
              <w:rPr>
                <w:rFonts w:asciiTheme="minorHAnsi" w:hAnsiTheme="minorHAnsi" w:cstheme="minorHAnsi"/>
                <w:szCs w:val="20"/>
                <w:lang w:val="pt-BR" w:eastAsia="ro-RO"/>
              </w:rPr>
              <w:t>(*)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1ACE32A2" w14:textId="77777777" w:rsidR="007C6148" w:rsidRPr="00016538" w:rsidRDefault="007C6148" w:rsidP="007C6148">
            <w:pPr>
              <w:autoSpaceDE w:val="0"/>
              <w:autoSpaceDN w:val="0"/>
              <w:adjustRightInd w:val="0"/>
              <w:spacing w:before="0" w:after="0"/>
              <w:rPr>
                <w:rFonts w:asciiTheme="minorHAnsi" w:hAnsiTheme="minorHAnsi" w:cstheme="minorHAnsi"/>
                <w:szCs w:val="20"/>
                <w:lang w:val="pt-BR" w:eastAsia="ro-RO"/>
              </w:rPr>
            </w:pPr>
          </w:p>
          <w:p w14:paraId="639CD93A" w14:textId="0FB85DD6"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2.</w:t>
            </w:r>
            <w:r w:rsidRPr="00016538">
              <w:rPr>
                <w:rFonts w:asciiTheme="minorHAnsi" w:hAnsiTheme="minorHAnsi" w:cstheme="minorHAnsi"/>
                <w:szCs w:val="20"/>
              </w:rPr>
              <w:tab/>
              <w:t xml:space="preserve">În cazul unei societăți comerciale în care cel puțin unii dintre asociați au răspundere nelimitată pentru creanțele societății [alta decât un IMM care există de </w:t>
            </w:r>
            <w:r w:rsidRPr="00016538">
              <w:rPr>
                <w:rFonts w:asciiTheme="minorHAnsi" w:hAnsiTheme="minorHAnsi" w:cstheme="minorHAnsi"/>
                <w:szCs w:val="20"/>
              </w:rPr>
              <w:lastRenderedPageBreak/>
              <w:t>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EADD67" w14:textId="77777777" w:rsidR="000867A2" w:rsidRPr="00016538" w:rsidRDefault="000867A2" w:rsidP="000867A2">
            <w:pPr>
              <w:spacing w:before="0" w:after="0"/>
              <w:ind w:left="170" w:right="170"/>
              <w:jc w:val="both"/>
              <w:rPr>
                <w:rFonts w:asciiTheme="minorHAnsi" w:hAnsiTheme="minorHAnsi" w:cstheme="minorHAnsi"/>
                <w:szCs w:val="20"/>
              </w:rPr>
            </w:pPr>
          </w:p>
          <w:p w14:paraId="12BCA710" w14:textId="39BE2053" w:rsidR="007C6148" w:rsidRPr="00016538" w:rsidRDefault="007C6148" w:rsidP="000867A2">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3.</w:t>
            </w:r>
            <w:r w:rsidRPr="00016538">
              <w:rPr>
                <w:rFonts w:asciiTheme="minorHAnsi" w:hAnsiTheme="minorHAnsi" w:cstheme="minorHAns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6A61CE4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45326B5B"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4.</w:t>
            </w:r>
            <w:r w:rsidRPr="00016538">
              <w:rPr>
                <w:rFonts w:asciiTheme="minorHAnsi" w:hAnsiTheme="minorHAnsi" w:cstheme="minorHAnsi"/>
                <w:szCs w:val="20"/>
              </w:rPr>
              <w:tab/>
              <w:t>Atunci când întreprinderea a primit ajutor pentru salvare şi nu a rambursat încă împrumutul sau nu a încetat garanţia sau a primit ajutoare pentru restructurare şi face încă obiectul unui plan de restructurare.</w:t>
            </w:r>
          </w:p>
          <w:p w14:paraId="3A4D506F"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43138C03"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5.</w:t>
            </w:r>
            <w:r w:rsidRPr="00016538">
              <w:rPr>
                <w:rFonts w:asciiTheme="minorHAnsi" w:hAnsiTheme="minorHAnsi" w:cstheme="minorHAnsi"/>
                <w:szCs w:val="20"/>
              </w:rPr>
              <w:tab/>
              <w:t>În cazul unei întreprinderi care nu este un IMM, atunci când, în ultimii doi ani:</w:t>
            </w:r>
          </w:p>
          <w:p w14:paraId="5FEF3930"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w:t>
            </w:r>
          </w:p>
          <w:p w14:paraId="7771C811" w14:textId="77777777"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1.</w:t>
            </w:r>
            <w:r w:rsidRPr="00016538">
              <w:rPr>
                <w:rFonts w:asciiTheme="minorHAnsi" w:hAnsiTheme="minorHAnsi" w:cstheme="minorHAnsi"/>
                <w:szCs w:val="20"/>
              </w:rPr>
              <w:tab/>
              <w:t>Raportul datorii/capitaluri proprii al întreprinderii este mai mare de 7,5; şi</w:t>
            </w:r>
          </w:p>
          <w:p w14:paraId="3DACF466" w14:textId="463C9CAC" w:rsidR="007C6148" w:rsidRPr="00016538" w:rsidRDefault="007C6148" w:rsidP="007C6148">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 xml:space="preserve"> 2.</w:t>
            </w:r>
            <w:r w:rsidRPr="00016538">
              <w:rPr>
                <w:rFonts w:asciiTheme="minorHAnsi" w:hAnsiTheme="minorHAnsi" w:cstheme="minorHAnsi"/>
                <w:szCs w:val="20"/>
              </w:rPr>
              <w:tab/>
              <w:t>Capacitatea de acoperire a dobânzilor calculată pe baza EBITDA se situează sub valoarea 1,0.</w:t>
            </w:r>
          </w:p>
          <w:p w14:paraId="53A04EE3" w14:textId="77777777" w:rsidR="007C6148" w:rsidRPr="00016538" w:rsidRDefault="007C6148" w:rsidP="007C6148">
            <w:pPr>
              <w:spacing w:before="0" w:after="0"/>
              <w:ind w:left="170" w:right="170"/>
              <w:jc w:val="both"/>
              <w:rPr>
                <w:rFonts w:asciiTheme="minorHAnsi" w:hAnsiTheme="minorHAnsi" w:cstheme="minorHAnsi"/>
                <w:szCs w:val="20"/>
              </w:rPr>
            </w:pPr>
          </w:p>
        </w:tc>
      </w:tr>
      <w:tr w:rsidR="00016538" w:rsidRPr="00016538" w14:paraId="4435B6D2" w14:textId="77777777" w:rsidTr="003F27E6">
        <w:tc>
          <w:tcPr>
            <w:tcW w:w="3261" w:type="dxa"/>
            <w:tcMar>
              <w:top w:w="16" w:type="dxa"/>
              <w:left w:w="16" w:type="dxa"/>
              <w:bottom w:w="0" w:type="dxa"/>
              <w:right w:w="16" w:type="dxa"/>
            </w:tcMar>
          </w:tcPr>
          <w:p w14:paraId="3BFE6843"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Întreprindere unică</w:t>
            </w:r>
          </w:p>
          <w:p w14:paraId="25B9F82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29F2B985"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Toate întreprinderile între care există cel puțin una dintre relațiile următoare:</w:t>
            </w:r>
          </w:p>
          <w:p w14:paraId="5FC3DB5C" w14:textId="77777777" w:rsidR="007C6148" w:rsidRPr="00016538" w:rsidRDefault="007C6148" w:rsidP="007C6148">
            <w:pPr>
              <w:spacing w:before="0" w:after="0"/>
              <w:ind w:left="170" w:right="170"/>
              <w:jc w:val="both"/>
              <w:rPr>
                <w:rFonts w:asciiTheme="minorHAnsi" w:hAnsiTheme="minorHAnsi" w:cstheme="minorHAnsi"/>
                <w:szCs w:val="20"/>
              </w:rPr>
            </w:pPr>
          </w:p>
          <w:p w14:paraId="77C35387"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(a) o întreprindere deține majoritatea drepturilor de vot ale acționarilor sau ale asociaților unei alte întreprinderi;</w:t>
            </w:r>
          </w:p>
          <w:p w14:paraId="1B684C98" w14:textId="77777777" w:rsidR="007C6148" w:rsidRPr="00016538" w:rsidRDefault="007C6148" w:rsidP="007C6148">
            <w:pPr>
              <w:spacing w:before="0" w:after="0"/>
              <w:ind w:left="170" w:right="170"/>
              <w:jc w:val="both"/>
              <w:rPr>
                <w:rFonts w:asciiTheme="minorHAnsi" w:hAnsiTheme="minorHAnsi" w:cstheme="minorHAnsi"/>
                <w:szCs w:val="20"/>
              </w:rPr>
            </w:pPr>
          </w:p>
          <w:p w14:paraId="0B4F2216"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(b) o întreprindere are dreptul de a numi sau revoca majoritatea membrilor organelor de administrare, de conducere sau de supraveghere ale unei alte întreprinderi;</w:t>
            </w:r>
          </w:p>
          <w:p w14:paraId="75DB68AD" w14:textId="77777777" w:rsidR="007C6148" w:rsidRPr="00016538" w:rsidRDefault="007C6148" w:rsidP="007C6148">
            <w:pPr>
              <w:spacing w:before="0" w:after="0"/>
              <w:ind w:left="170" w:right="170"/>
              <w:jc w:val="both"/>
              <w:rPr>
                <w:rFonts w:asciiTheme="minorHAnsi" w:hAnsiTheme="minorHAnsi" w:cstheme="minorHAnsi"/>
                <w:szCs w:val="20"/>
              </w:rPr>
            </w:pPr>
          </w:p>
          <w:p w14:paraId="7D4BA802"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5A795BF9" w14:textId="77777777" w:rsidR="007C6148" w:rsidRPr="00016538" w:rsidRDefault="007C6148" w:rsidP="007C6148">
            <w:pPr>
              <w:spacing w:before="0" w:after="0"/>
              <w:ind w:left="170" w:right="170"/>
              <w:jc w:val="both"/>
              <w:rPr>
                <w:rFonts w:asciiTheme="minorHAnsi" w:hAnsiTheme="minorHAnsi" w:cstheme="minorHAnsi"/>
                <w:szCs w:val="20"/>
              </w:rPr>
            </w:pPr>
          </w:p>
          <w:p w14:paraId="7CCA340C"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43BB355" w14:textId="77777777" w:rsidR="007C6148" w:rsidRPr="00016538" w:rsidRDefault="007C6148" w:rsidP="007C6148">
            <w:pPr>
              <w:spacing w:before="0" w:after="0"/>
              <w:ind w:left="170" w:right="170"/>
              <w:jc w:val="both"/>
              <w:rPr>
                <w:rFonts w:asciiTheme="minorHAnsi" w:hAnsiTheme="minorHAnsi" w:cstheme="minorHAnsi"/>
                <w:szCs w:val="20"/>
              </w:rPr>
            </w:pPr>
          </w:p>
          <w:p w14:paraId="6A72766A" w14:textId="4BC6B506" w:rsidR="007C6148" w:rsidRPr="00016538" w:rsidRDefault="007C6148" w:rsidP="001663DF">
            <w:pPr>
              <w:spacing w:before="0" w:after="0"/>
              <w:ind w:left="170" w:right="170"/>
              <w:jc w:val="both"/>
              <w:rPr>
                <w:rFonts w:asciiTheme="minorHAnsi" w:hAnsiTheme="minorHAnsi" w:cstheme="minorHAnsi"/>
                <w:szCs w:val="20"/>
              </w:rPr>
            </w:pPr>
            <w:r w:rsidRPr="00016538">
              <w:rPr>
                <w:rFonts w:asciiTheme="minorHAnsi" w:hAnsiTheme="minorHAnsi" w:cstheme="minorHAnsi"/>
                <w:szCs w:val="20"/>
              </w:rPr>
              <w:t>Întreprinderile care întrețin, cu una sau mai multe întreprinderi, relațiile la care se face referire la alineatul (1) literele (a)-(d) sunt considerate întreprinderi unice.</w:t>
            </w:r>
          </w:p>
        </w:tc>
      </w:tr>
      <w:tr w:rsidR="00016538" w:rsidRPr="00016538" w14:paraId="5470D464" w14:textId="77777777" w:rsidTr="003F27E6">
        <w:tc>
          <w:tcPr>
            <w:tcW w:w="3261" w:type="dxa"/>
            <w:tcMar>
              <w:top w:w="16" w:type="dxa"/>
              <w:left w:w="16" w:type="dxa"/>
              <w:bottom w:w="0" w:type="dxa"/>
              <w:right w:w="16" w:type="dxa"/>
            </w:tcMar>
          </w:tcPr>
          <w:p w14:paraId="5BB368D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CAA035" w14:textId="77777777" w:rsidR="007C6148" w:rsidRPr="00016538" w:rsidRDefault="007C6148" w:rsidP="007C6148">
            <w:pPr>
              <w:spacing w:before="0" w:after="0"/>
              <w:ind w:left="170" w:right="170"/>
              <w:jc w:val="both"/>
              <w:rPr>
                <w:rFonts w:asciiTheme="minorHAnsi" w:hAnsiTheme="minorHAnsi" w:cstheme="minorHAnsi"/>
                <w:szCs w:val="20"/>
              </w:rPr>
            </w:pPr>
          </w:p>
        </w:tc>
      </w:tr>
      <w:tr w:rsidR="00016538" w:rsidRPr="00016538" w14:paraId="3181A5A2" w14:textId="77777777" w:rsidTr="003F27E6">
        <w:tc>
          <w:tcPr>
            <w:tcW w:w="3261" w:type="dxa"/>
            <w:tcMar>
              <w:top w:w="16" w:type="dxa"/>
              <w:left w:w="16" w:type="dxa"/>
              <w:bottom w:w="0" w:type="dxa"/>
              <w:right w:w="16" w:type="dxa"/>
            </w:tcMar>
          </w:tcPr>
          <w:p w14:paraId="25A9CBF8"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Locuri de muncă create direct de un proiect de investiţii</w:t>
            </w:r>
          </w:p>
          <w:p w14:paraId="0790D095"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99E85D8" w14:textId="211B8E95"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Locurile de muncă legate de activitatea care face obiectul investiţiei, inclusiv locurile de muncă create în urma unei creşteri a ratei de utilizare a capacităţii create de investiţie</w:t>
            </w:r>
          </w:p>
        </w:tc>
      </w:tr>
      <w:tr w:rsidR="00016538" w:rsidRPr="00016538" w14:paraId="3FC60ECA" w14:textId="77777777" w:rsidTr="003F27E6">
        <w:tc>
          <w:tcPr>
            <w:tcW w:w="3261" w:type="dxa"/>
            <w:tcMar>
              <w:top w:w="16" w:type="dxa"/>
              <w:left w:w="16" w:type="dxa"/>
              <w:bottom w:w="0" w:type="dxa"/>
              <w:right w:w="16" w:type="dxa"/>
            </w:tcMar>
          </w:tcPr>
          <w:p w14:paraId="55BBFC7C" w14:textId="00781DD3"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Lucrător defavorizat</w:t>
            </w:r>
          </w:p>
        </w:tc>
        <w:tc>
          <w:tcPr>
            <w:tcW w:w="7004" w:type="dxa"/>
            <w:tcMar>
              <w:top w:w="16" w:type="dxa"/>
              <w:left w:w="16" w:type="dxa"/>
              <w:bottom w:w="0" w:type="dxa"/>
              <w:right w:w="16" w:type="dxa"/>
            </w:tcMar>
          </w:tcPr>
          <w:p w14:paraId="469EEECE" w14:textId="70AA84E1" w:rsidR="007C6148" w:rsidRPr="00016538" w:rsidRDefault="000867A2"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O</w:t>
            </w:r>
            <w:r w:rsidR="007C6148" w:rsidRPr="00016538">
              <w:rPr>
                <w:rFonts w:asciiTheme="minorHAnsi" w:hAnsiTheme="minorHAnsi" w:cstheme="minorHAnsi"/>
                <w:szCs w:val="20"/>
              </w:rPr>
              <w:t>rice persoană care:</w:t>
            </w:r>
          </w:p>
          <w:p w14:paraId="19530F44"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(a) nu a avut un loc de muncă stabil remunerat în ultimele 6</w:t>
            </w:r>
          </w:p>
          <w:p w14:paraId="227D63EB"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luni; sau</w:t>
            </w:r>
          </w:p>
          <w:p w14:paraId="3F6EFB66"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lastRenderedPageBreak/>
              <w:t>(b) are vârsta cuprinsă între 15 și 24 de ani; sau</w:t>
            </w:r>
          </w:p>
          <w:p w14:paraId="1FAF4768"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(c) nu a absolvit o formă de învăţământ liceal sau nu deţine o</w:t>
            </w:r>
          </w:p>
          <w:p w14:paraId="225321F9"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calificare profesională (Clasificarea Internaţională Standard a</w:t>
            </w:r>
          </w:p>
          <w:p w14:paraId="6A4B01FB"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Educaţiei 3) sau se află în primii doi ani de la absolvirea</w:t>
            </w:r>
          </w:p>
          <w:p w14:paraId="5A97E0AF"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unui ciclu de învăţământ cu frecvenţă și nu a avut încă</w:t>
            </w:r>
          </w:p>
          <w:p w14:paraId="0F938600" w14:textId="77777777" w:rsidR="00E1261C" w:rsidRPr="00016538" w:rsidRDefault="00E1261C" w:rsidP="00E1261C">
            <w:pPr>
              <w:spacing w:before="0" w:after="0"/>
              <w:ind w:left="142" w:right="142"/>
              <w:rPr>
                <w:rFonts w:asciiTheme="minorHAnsi" w:hAnsiTheme="minorHAnsi" w:cstheme="minorHAnsi"/>
                <w:szCs w:val="20"/>
              </w:rPr>
            </w:pPr>
            <w:r w:rsidRPr="00016538">
              <w:rPr>
                <w:rFonts w:asciiTheme="minorHAnsi" w:hAnsiTheme="minorHAnsi" w:cstheme="minorHAnsi"/>
                <w:szCs w:val="20"/>
              </w:rPr>
              <w:t>niciun loc de muncă stabil remunerat; sau</w:t>
            </w:r>
          </w:p>
          <w:p w14:paraId="2084FEF5" w14:textId="77777777" w:rsidR="007C6148"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(d) are vârsta de peste 50 de ani; sau</w:t>
            </w:r>
          </w:p>
          <w:p w14:paraId="0CBA2442"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(e) trăiește singur, având în întreţinerea sa una sau mai multe</w:t>
            </w:r>
          </w:p>
          <w:p w14:paraId="5C0DB292"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persoane; sau</w:t>
            </w:r>
          </w:p>
          <w:p w14:paraId="14886688"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(f) lucrează într-un sector sau profesie într-un stat membru în</w:t>
            </w:r>
          </w:p>
          <w:p w14:paraId="4FD21A90"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care dezechilibrul repartizării posturilor între bărbaţi și femei</w:t>
            </w:r>
          </w:p>
          <w:p w14:paraId="4A51F821"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este cel puţin cu 25 % mai mare decât media naţională a</w:t>
            </w:r>
          </w:p>
          <w:p w14:paraId="45A8E075"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dezechilibrului repartizării posturilor între bărbaţi și femei în</w:t>
            </w:r>
          </w:p>
          <w:p w14:paraId="7AB7B381"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toate sectoarele economice în statul membru respectiv și</w:t>
            </w:r>
          </w:p>
          <w:p w14:paraId="746E553F"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aparţine sexului subreprezentat; sau</w:t>
            </w:r>
          </w:p>
          <w:p w14:paraId="47C9359E"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(g) este membru al unei minorităţi etnice dintr-un stat membru</w:t>
            </w:r>
          </w:p>
          <w:p w14:paraId="0D1ABF40"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și are nevoie să își dezvolte competenţele lingvistice,</w:t>
            </w:r>
          </w:p>
          <w:p w14:paraId="5627AD5A" w14:textId="77777777"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formarea profesională sau experienţa în muncă pentru a-și</w:t>
            </w:r>
          </w:p>
          <w:p w14:paraId="27D20993" w14:textId="4B322AE3" w:rsidR="00E1261C" w:rsidRPr="00016538" w:rsidRDefault="00E1261C" w:rsidP="00E1261C">
            <w:pPr>
              <w:spacing w:before="0" w:after="0"/>
              <w:ind w:left="170" w:right="170"/>
              <w:rPr>
                <w:rFonts w:asciiTheme="minorHAnsi" w:hAnsiTheme="minorHAnsi" w:cstheme="minorHAnsi"/>
                <w:szCs w:val="20"/>
              </w:rPr>
            </w:pPr>
            <w:r w:rsidRPr="00016538">
              <w:rPr>
                <w:rFonts w:asciiTheme="minorHAnsi" w:hAnsiTheme="minorHAnsi" w:cstheme="minorHAnsi"/>
                <w:szCs w:val="20"/>
              </w:rPr>
              <w:t>spori șansele de a obţine un loc de muncă stabil;</w:t>
            </w:r>
          </w:p>
        </w:tc>
      </w:tr>
      <w:tr w:rsidR="00016538" w:rsidRPr="00016538" w14:paraId="47B85B58" w14:textId="77777777" w:rsidTr="003F27E6">
        <w:tc>
          <w:tcPr>
            <w:tcW w:w="3261" w:type="dxa"/>
            <w:tcMar>
              <w:top w:w="16" w:type="dxa"/>
              <w:left w:w="16" w:type="dxa"/>
              <w:bottom w:w="0" w:type="dxa"/>
              <w:right w:w="16" w:type="dxa"/>
            </w:tcMar>
          </w:tcPr>
          <w:p w14:paraId="71CC635D"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Lucrător extrem de defavorizat</w:t>
            </w:r>
          </w:p>
          <w:p w14:paraId="2C3232AD"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90CD946"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Orice persoană care:</w:t>
            </w:r>
          </w:p>
          <w:p w14:paraId="2AEC0087" w14:textId="58B8A2CC" w:rsidR="007C6148" w:rsidRPr="00016538" w:rsidRDefault="007C6148" w:rsidP="007C6148">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xml:space="preserve"> 1.</w:t>
            </w:r>
            <w:r w:rsidRPr="00016538">
              <w:rPr>
                <w:rFonts w:asciiTheme="minorHAnsi" w:hAnsiTheme="minorHAnsi" w:cstheme="minorHAnsi"/>
                <w:szCs w:val="20"/>
              </w:rPr>
              <w:tab/>
              <w:t>Nu a avut un loc de muncă stabil remunerat în ultimele 24 de luni; sau</w:t>
            </w:r>
          </w:p>
          <w:p w14:paraId="3ADD1170" w14:textId="77777777" w:rsidR="007C6148" w:rsidRPr="00016538" w:rsidRDefault="007C6148" w:rsidP="007C6148">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xml:space="preserve"> </w:t>
            </w:r>
          </w:p>
          <w:p w14:paraId="1CCEE1C7" w14:textId="3939B715" w:rsidR="007C6148" w:rsidRPr="00016538" w:rsidRDefault="007C614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2.</w:t>
            </w:r>
            <w:r w:rsidRPr="00016538">
              <w:rPr>
                <w:rFonts w:asciiTheme="minorHAnsi" w:hAnsiTheme="minorHAnsi" w:cstheme="minorHAnsi"/>
                <w:szCs w:val="20"/>
              </w:rPr>
              <w:tab/>
              <w:t>Nu a avut un loc de muncă stabil remunerat în ultimele 12 luni şi aparţine uneia dintre categoriile (b)-(g) menţionate la definiţia „lucrătorului defavorizat”</w:t>
            </w:r>
          </w:p>
        </w:tc>
      </w:tr>
      <w:tr w:rsidR="00016538" w:rsidRPr="00016538" w14:paraId="2F1633F5" w14:textId="77777777" w:rsidTr="003F27E6">
        <w:tc>
          <w:tcPr>
            <w:tcW w:w="3261" w:type="dxa"/>
            <w:tcMar>
              <w:top w:w="16" w:type="dxa"/>
              <w:left w:w="16" w:type="dxa"/>
              <w:bottom w:w="0" w:type="dxa"/>
              <w:right w:w="16" w:type="dxa"/>
            </w:tcMar>
          </w:tcPr>
          <w:p w14:paraId="069526D3" w14:textId="624752D7"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Lignit</w:t>
            </w:r>
          </w:p>
        </w:tc>
        <w:tc>
          <w:tcPr>
            <w:tcW w:w="7004" w:type="dxa"/>
            <w:tcMar>
              <w:top w:w="16" w:type="dxa"/>
              <w:left w:w="16" w:type="dxa"/>
              <w:bottom w:w="0" w:type="dxa"/>
              <w:right w:w="16" w:type="dxa"/>
            </w:tcMar>
          </w:tcPr>
          <w:p w14:paraId="456DBE0E" w14:textId="7C327B22"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Lignit de calitate inferioară de categoria C sau ortolignit și de calitate inferioară de</w:t>
            </w:r>
          </w:p>
          <w:p w14:paraId="22FF16B0" w14:textId="2D96C5AF" w:rsidR="007C6148"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categoria B sau metalignit, astfel cum este definit de Sistemul internațional de codificare pentru cărbune stabilit de Comisia Economică pentru Europa a Organizației Națiunilor Unite</w:t>
            </w:r>
          </w:p>
        </w:tc>
      </w:tr>
      <w:tr w:rsidR="00016538" w:rsidRPr="00016538" w14:paraId="4D38E04E" w14:textId="77777777" w:rsidTr="003F27E6">
        <w:tc>
          <w:tcPr>
            <w:tcW w:w="3261" w:type="dxa"/>
            <w:tcMar>
              <w:top w:w="16" w:type="dxa"/>
              <w:left w:w="16" w:type="dxa"/>
              <w:bottom w:w="0" w:type="dxa"/>
              <w:right w:w="16" w:type="dxa"/>
            </w:tcMar>
          </w:tcPr>
          <w:p w14:paraId="4200D026" w14:textId="6D4D00CD"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Număr mediu de salariaţi</w:t>
            </w:r>
          </w:p>
        </w:tc>
        <w:tc>
          <w:tcPr>
            <w:tcW w:w="7004" w:type="dxa"/>
            <w:tcMar>
              <w:top w:w="16" w:type="dxa"/>
              <w:left w:w="16" w:type="dxa"/>
              <w:bottom w:w="0" w:type="dxa"/>
              <w:right w:w="16" w:type="dxa"/>
            </w:tcMar>
          </w:tcPr>
          <w:p w14:paraId="3E24BB5F"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223511F1" w14:textId="77777777"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343E1859" w14:textId="76316902" w:rsidR="007C6148" w:rsidRPr="00016538" w:rsidRDefault="007C614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Calculul numărului mediu de salariaţi se va face în conformitate cu art. 5 din legea 346/2004, cu modificările şi completările ulterioare. </w:t>
            </w:r>
          </w:p>
        </w:tc>
      </w:tr>
      <w:tr w:rsidR="00016538" w:rsidRPr="00016538" w14:paraId="5FA33F2B" w14:textId="77777777" w:rsidTr="003F27E6">
        <w:tc>
          <w:tcPr>
            <w:tcW w:w="3261" w:type="dxa"/>
            <w:tcMar>
              <w:top w:w="16" w:type="dxa"/>
              <w:left w:w="16" w:type="dxa"/>
              <w:bottom w:w="0" w:type="dxa"/>
              <w:right w:w="16" w:type="dxa"/>
            </w:tcMar>
          </w:tcPr>
          <w:p w14:paraId="1A01DF3D" w14:textId="38A7486C"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Schemă de ajutor de stat</w:t>
            </w:r>
          </w:p>
        </w:tc>
        <w:tc>
          <w:tcPr>
            <w:tcW w:w="7004" w:type="dxa"/>
            <w:tcMar>
              <w:top w:w="16" w:type="dxa"/>
              <w:left w:w="16" w:type="dxa"/>
              <w:bottom w:w="0" w:type="dxa"/>
              <w:right w:w="16" w:type="dxa"/>
            </w:tcMar>
          </w:tcPr>
          <w:p w14:paraId="54DDE4E6" w14:textId="755D987B"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I</w:t>
            </w:r>
            <w:r w:rsidR="007C6148" w:rsidRPr="00016538">
              <w:rPr>
                <w:rFonts w:asciiTheme="minorHAnsi" w:hAnsiTheme="minorHAnsi" w:cstheme="minorHAnsi"/>
                <w:szCs w:val="20"/>
              </w:rPr>
              <w:t>nseamnă orice act pe baza căruia, fără să fie nevoie de măsuri de punere în aplicare suplimentare, pot fi acordate ajutoare individuale întreprinderilor definite în cadrul actului într-un mod general și abstract, precum și orice act pe baza căruia pot fi acordate ajutoare care nu sunt legate de un proiect specific, uneia sau mai multor întreprinderi, pentru o perioadă nedefinită de timp și/sau pentru o valoare nedefinită;</w:t>
            </w:r>
          </w:p>
        </w:tc>
      </w:tr>
      <w:tr w:rsidR="00016538" w:rsidRPr="00016538" w14:paraId="265EA454" w14:textId="77777777" w:rsidTr="003F27E6">
        <w:tc>
          <w:tcPr>
            <w:tcW w:w="3261" w:type="dxa"/>
            <w:tcMar>
              <w:top w:w="16" w:type="dxa"/>
              <w:left w:w="16" w:type="dxa"/>
              <w:bottom w:w="0" w:type="dxa"/>
              <w:right w:w="16" w:type="dxa"/>
            </w:tcMar>
          </w:tcPr>
          <w:p w14:paraId="14BB38E1" w14:textId="78A7E99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Sectorul transporturilor</w:t>
            </w:r>
          </w:p>
        </w:tc>
        <w:tc>
          <w:tcPr>
            <w:tcW w:w="7004" w:type="dxa"/>
            <w:tcMar>
              <w:top w:w="16" w:type="dxa"/>
              <w:left w:w="16" w:type="dxa"/>
              <w:bottom w:w="0" w:type="dxa"/>
              <w:right w:w="16" w:type="dxa"/>
            </w:tcMar>
          </w:tcPr>
          <w:p w14:paraId="604D2CB4" w14:textId="6A4B8C4A"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Transportul de pasageri cu aeronave, transportul maritim, transportul rutier, transportul feroviar și transportul pe căile navigabile interioare sau serviciile de</w:t>
            </w:r>
          </w:p>
          <w:p w14:paraId="639232D6" w14:textId="33265F6B"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transport de marfă contra cost în numele unui terț; mai exact, «sectorul transporturilor» înseamnă următoarele activități în conformitate cu Nomenclatorul statistic al activităților economice (NACE Rev. 2), stabilit prin Regulamentul (CE) nr. 1893/2006 al Parlamentului European și al Consiliului (*):</w:t>
            </w:r>
          </w:p>
          <w:p w14:paraId="0147565F" w14:textId="17F3B5B8"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(a) NACE 49: Transporturi terestre și transporturi prin conducte, cu excepția NACE 49.32 Transporturi cu taxiuri, 49.39 Transporturi cu telefericul, funicularul, </w:t>
            </w:r>
            <w:r w:rsidRPr="00016538">
              <w:rPr>
                <w:rFonts w:asciiTheme="minorHAnsi" w:hAnsiTheme="minorHAnsi" w:cstheme="minorHAnsi"/>
                <w:szCs w:val="20"/>
              </w:rPr>
              <w:lastRenderedPageBreak/>
              <w:t>telescaunul și telecabina, dacă nu fac parte din sistemele de tranzit urban sau suburban, 49.42 Servicii de mutări de mobilier, 49.5 Transporturi prin conducte;</w:t>
            </w:r>
          </w:p>
          <w:p w14:paraId="28C93389" w14:textId="77777777" w:rsidR="00D14D74" w:rsidRPr="00016538" w:rsidRDefault="00D14D74" w:rsidP="00D14D74">
            <w:pPr>
              <w:spacing w:before="0" w:after="0"/>
              <w:ind w:right="142"/>
              <w:jc w:val="both"/>
              <w:rPr>
                <w:rFonts w:asciiTheme="minorHAnsi" w:hAnsiTheme="minorHAnsi" w:cstheme="minorHAnsi"/>
                <w:szCs w:val="20"/>
              </w:rPr>
            </w:pPr>
            <w:r w:rsidRPr="00016538">
              <w:rPr>
                <w:rFonts w:asciiTheme="minorHAnsi" w:hAnsiTheme="minorHAnsi" w:cstheme="minorHAnsi"/>
                <w:szCs w:val="20"/>
              </w:rPr>
              <w:t>(b) NACE 50: Transporturi pe apă;</w:t>
            </w:r>
          </w:p>
          <w:p w14:paraId="6D81C48F" w14:textId="60965D66" w:rsidR="00D14D74" w:rsidRPr="00016538" w:rsidRDefault="00D14D74"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(c) NACE 51: Transport aerian, cu excepția NACE 51.22 Transporturi spațiale;</w:t>
            </w:r>
          </w:p>
        </w:tc>
      </w:tr>
      <w:tr w:rsidR="00016538" w:rsidRPr="00016538" w14:paraId="5E7EF43E" w14:textId="77777777" w:rsidTr="003F27E6">
        <w:tc>
          <w:tcPr>
            <w:tcW w:w="3261" w:type="dxa"/>
            <w:tcMar>
              <w:top w:w="16" w:type="dxa"/>
              <w:left w:w="16" w:type="dxa"/>
              <w:bottom w:w="0" w:type="dxa"/>
              <w:right w:w="16" w:type="dxa"/>
            </w:tcMar>
          </w:tcPr>
          <w:p w14:paraId="17D2E018" w14:textId="2AA90FBC"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Structuri de sprijinire a afacerilor</w:t>
            </w:r>
          </w:p>
        </w:tc>
        <w:tc>
          <w:tcPr>
            <w:tcW w:w="7004" w:type="dxa"/>
            <w:tcMar>
              <w:top w:w="16" w:type="dxa"/>
              <w:left w:w="16" w:type="dxa"/>
              <w:bottom w:w="0" w:type="dxa"/>
              <w:right w:w="16" w:type="dxa"/>
            </w:tcMar>
          </w:tcPr>
          <w:p w14:paraId="0FEBA754" w14:textId="1452CD2D" w:rsidR="007C6148" w:rsidRPr="00016538" w:rsidRDefault="007C6148"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016538" w:rsidRPr="00016538" w14:paraId="126D5289" w14:textId="77777777" w:rsidTr="003F27E6">
        <w:tc>
          <w:tcPr>
            <w:tcW w:w="3261" w:type="dxa"/>
            <w:tcMar>
              <w:top w:w="16" w:type="dxa"/>
              <w:left w:w="16" w:type="dxa"/>
              <w:bottom w:w="0" w:type="dxa"/>
              <w:right w:w="16" w:type="dxa"/>
            </w:tcMar>
          </w:tcPr>
          <w:p w14:paraId="476CC73D" w14:textId="2B4BB399"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Plan sectorial</w:t>
            </w:r>
          </w:p>
        </w:tc>
        <w:tc>
          <w:tcPr>
            <w:tcW w:w="7004" w:type="dxa"/>
            <w:tcMar>
              <w:top w:w="16" w:type="dxa"/>
              <w:left w:w="16" w:type="dxa"/>
              <w:bottom w:w="0" w:type="dxa"/>
              <w:right w:w="16" w:type="dxa"/>
            </w:tcMar>
          </w:tcPr>
          <w:p w14:paraId="33244B66" w14:textId="0389ECA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Instrument prin care organele administraţiei publice centrale şi locale, precum şi academiile realizează politica de cercetare menită să asigure dezvoltarea domeniului coordonat şi creşterea eficienţei activităţilor.</w:t>
            </w:r>
          </w:p>
        </w:tc>
      </w:tr>
      <w:tr w:rsidR="00016538" w:rsidRPr="00016538" w14:paraId="6E6DD381" w14:textId="77777777" w:rsidTr="003F27E6">
        <w:tc>
          <w:tcPr>
            <w:tcW w:w="3261" w:type="dxa"/>
            <w:tcMar>
              <w:top w:w="16" w:type="dxa"/>
              <w:left w:w="16" w:type="dxa"/>
              <w:bottom w:w="0" w:type="dxa"/>
              <w:right w:w="16" w:type="dxa"/>
            </w:tcMar>
          </w:tcPr>
          <w:p w14:paraId="351D3854"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Platformă alternativă de tranzacţionare</w:t>
            </w:r>
          </w:p>
          <w:p w14:paraId="07041A61"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374AF17" w14:textId="5D484092"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Un sistem multilateral de tranzacţionare, astfel cum este definit la articolul 4 alineatul (1) al cincisprezecelea paragraf din Directiva 2004/39/CE, în care majoritatea instrumen¬telor financiare admise la tranzacţionare sunt emise de IMM-uri;</w:t>
            </w:r>
          </w:p>
        </w:tc>
      </w:tr>
      <w:tr w:rsidR="00016538" w:rsidRPr="00016538" w14:paraId="206C87B0" w14:textId="77777777" w:rsidTr="003F27E6">
        <w:tc>
          <w:tcPr>
            <w:tcW w:w="3261" w:type="dxa"/>
            <w:tcMar>
              <w:top w:w="16" w:type="dxa"/>
              <w:left w:w="16" w:type="dxa"/>
              <w:bottom w:w="0" w:type="dxa"/>
              <w:right w:w="16" w:type="dxa"/>
            </w:tcMar>
          </w:tcPr>
          <w:p w14:paraId="0657E704" w14:textId="60B42BEA"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relucrarea produselor agricole</w:t>
            </w:r>
          </w:p>
        </w:tc>
        <w:tc>
          <w:tcPr>
            <w:tcW w:w="7004" w:type="dxa"/>
            <w:tcMar>
              <w:top w:w="16" w:type="dxa"/>
              <w:left w:w="16" w:type="dxa"/>
              <w:bottom w:w="0" w:type="dxa"/>
              <w:right w:w="16" w:type="dxa"/>
            </w:tcMar>
          </w:tcPr>
          <w:p w14:paraId="75462E56" w14:textId="37E1F795" w:rsidR="007C6148" w:rsidRPr="00016538" w:rsidRDefault="000867A2"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relucrarea produselor agricole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w:t>
            </w:r>
          </w:p>
        </w:tc>
      </w:tr>
      <w:tr w:rsidR="00016538" w:rsidRPr="00016538" w14:paraId="7009DEB3" w14:textId="77777777" w:rsidTr="003F27E6">
        <w:tc>
          <w:tcPr>
            <w:tcW w:w="3261" w:type="dxa"/>
            <w:tcMar>
              <w:top w:w="16" w:type="dxa"/>
              <w:left w:w="16" w:type="dxa"/>
              <w:bottom w:w="0" w:type="dxa"/>
              <w:right w:w="16" w:type="dxa"/>
            </w:tcMar>
          </w:tcPr>
          <w:p w14:paraId="505CA1D0"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Profit din exploatare</w:t>
            </w:r>
          </w:p>
          <w:p w14:paraId="7E9E3AE2"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745E90A" w14:textId="72E3E119" w:rsidR="007C6148" w:rsidRPr="00016538" w:rsidRDefault="000867A2"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D</w:t>
            </w:r>
            <w:r w:rsidR="007C6148" w:rsidRPr="00016538">
              <w:rPr>
                <w:rFonts w:asciiTheme="minorHAnsi" w:hAnsiTheme="minorHAnsi" w:cstheme="minorHAnsi"/>
                <w:szCs w:val="20"/>
              </w:rPr>
              <w:t>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tc>
      </w:tr>
      <w:tr w:rsidR="00016538" w:rsidRPr="00016538" w14:paraId="4889A5BB" w14:textId="77777777" w:rsidTr="003F27E6">
        <w:tc>
          <w:tcPr>
            <w:tcW w:w="3261" w:type="dxa"/>
            <w:tcMar>
              <w:top w:w="16" w:type="dxa"/>
              <w:left w:w="16" w:type="dxa"/>
              <w:bottom w:w="0" w:type="dxa"/>
              <w:right w:w="16" w:type="dxa"/>
            </w:tcMar>
          </w:tcPr>
          <w:p w14:paraId="45B17077" w14:textId="1D97B94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 xml:space="preserve">Producţia agricolă primară </w:t>
            </w:r>
          </w:p>
        </w:tc>
        <w:tc>
          <w:tcPr>
            <w:tcW w:w="7004" w:type="dxa"/>
            <w:tcMar>
              <w:top w:w="16" w:type="dxa"/>
              <w:left w:w="16" w:type="dxa"/>
              <w:bottom w:w="0" w:type="dxa"/>
              <w:right w:w="16" w:type="dxa"/>
            </w:tcMar>
          </w:tcPr>
          <w:p w14:paraId="43344D63" w14:textId="259F58D2" w:rsidR="007C6148" w:rsidRPr="00016538" w:rsidRDefault="000867A2" w:rsidP="000867A2">
            <w:pPr>
              <w:spacing w:before="0" w:after="0"/>
              <w:ind w:right="142"/>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roducţia de produse ale solului și ale creșterii animalelor, enumerate în anexa I la tratat, fără a se mai efectua o altă operaţiune de modificare a naturii produselor respective</w:t>
            </w:r>
            <w:r w:rsidRPr="00016538">
              <w:rPr>
                <w:rFonts w:asciiTheme="minorHAnsi" w:hAnsiTheme="minorHAnsi" w:cstheme="minorHAnsi"/>
                <w:szCs w:val="20"/>
              </w:rPr>
              <w:t>.</w:t>
            </w:r>
          </w:p>
        </w:tc>
      </w:tr>
      <w:tr w:rsidR="00016538" w:rsidRPr="00016538" w14:paraId="0F4F9F50" w14:textId="77777777" w:rsidTr="003F27E6">
        <w:tc>
          <w:tcPr>
            <w:tcW w:w="3261" w:type="dxa"/>
            <w:tcMar>
              <w:top w:w="16" w:type="dxa"/>
              <w:left w:w="16" w:type="dxa"/>
              <w:bottom w:w="0" w:type="dxa"/>
              <w:right w:w="16" w:type="dxa"/>
            </w:tcMar>
          </w:tcPr>
          <w:p w14:paraId="63A7DDCF" w14:textId="38B9A274"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Produse agricole înseamnă</w:t>
            </w:r>
          </w:p>
        </w:tc>
        <w:tc>
          <w:tcPr>
            <w:tcW w:w="7004" w:type="dxa"/>
            <w:tcMar>
              <w:top w:w="16" w:type="dxa"/>
              <w:left w:w="16" w:type="dxa"/>
              <w:bottom w:w="0" w:type="dxa"/>
              <w:right w:w="16" w:type="dxa"/>
            </w:tcMar>
          </w:tcPr>
          <w:p w14:paraId="39F53719" w14:textId="1369E520"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w:t>
            </w:r>
            <w:r w:rsidR="007C6148" w:rsidRPr="00016538">
              <w:rPr>
                <w:rFonts w:asciiTheme="minorHAnsi" w:hAnsiTheme="minorHAnsi" w:cstheme="minorHAnsi"/>
                <w:szCs w:val="20"/>
              </w:rPr>
              <w:t>rodusele enumerate în anexa I la tratat, cu excepţia produselor obţinute din pescuit și din acvacultură enumerate în anexa I la Regulamentul (UE) nr. 1379/2013 al Parlamentului European și al Consiliului din 11 decembrie 2013;;</w:t>
            </w:r>
          </w:p>
        </w:tc>
      </w:tr>
      <w:tr w:rsidR="00016538" w:rsidRPr="00016538" w14:paraId="3F1F1E1B" w14:textId="77777777" w:rsidTr="003F27E6">
        <w:tc>
          <w:tcPr>
            <w:tcW w:w="3261" w:type="dxa"/>
            <w:tcMar>
              <w:top w:w="16" w:type="dxa"/>
              <w:left w:w="16" w:type="dxa"/>
              <w:bottom w:w="0" w:type="dxa"/>
              <w:right w:w="16" w:type="dxa"/>
            </w:tcMar>
          </w:tcPr>
          <w:p w14:paraId="7C9F82BF" w14:textId="182E4A0D"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Relocare</w:t>
            </w:r>
          </w:p>
        </w:tc>
        <w:tc>
          <w:tcPr>
            <w:tcW w:w="7004" w:type="dxa"/>
            <w:tcMar>
              <w:top w:w="16" w:type="dxa"/>
              <w:left w:w="16" w:type="dxa"/>
              <w:bottom w:w="0" w:type="dxa"/>
              <w:right w:w="16" w:type="dxa"/>
            </w:tcMar>
          </w:tcPr>
          <w:p w14:paraId="0E67CC8E" w14:textId="2B3F7159" w:rsidR="007C6148" w:rsidRPr="00016538" w:rsidRDefault="007C6148" w:rsidP="001663DF">
            <w:pPr>
              <w:pStyle w:val="Normal1"/>
              <w:spacing w:before="0" w:after="0"/>
              <w:ind w:right="170"/>
              <w:rPr>
                <w:rFonts w:asciiTheme="minorHAnsi" w:hAnsiTheme="minorHAnsi" w:cstheme="minorHAnsi"/>
                <w:szCs w:val="20"/>
              </w:rPr>
            </w:pPr>
            <w:r w:rsidRPr="00016538">
              <w:rPr>
                <w:rFonts w:asciiTheme="minorHAnsi" w:hAnsiTheme="minorHAnsi" w:cstheme="minorHAns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tc>
      </w:tr>
      <w:tr w:rsidR="00016538" w:rsidRPr="00016538" w14:paraId="5402A1F9" w14:textId="77777777" w:rsidTr="003F27E6">
        <w:tc>
          <w:tcPr>
            <w:tcW w:w="3261" w:type="dxa"/>
            <w:tcMar>
              <w:top w:w="16" w:type="dxa"/>
              <w:left w:w="16" w:type="dxa"/>
              <w:bottom w:w="0" w:type="dxa"/>
              <w:right w:w="16" w:type="dxa"/>
            </w:tcMar>
          </w:tcPr>
          <w:p w14:paraId="27D2C654" w14:textId="7DF03C92"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 de consultanță în domeniul inovării</w:t>
            </w:r>
          </w:p>
        </w:tc>
        <w:tc>
          <w:tcPr>
            <w:tcW w:w="7004" w:type="dxa"/>
            <w:tcMar>
              <w:top w:w="16" w:type="dxa"/>
              <w:left w:w="16" w:type="dxa"/>
              <w:bottom w:w="0" w:type="dxa"/>
              <w:right w:w="16" w:type="dxa"/>
            </w:tcMar>
          </w:tcPr>
          <w:p w14:paraId="5C0F5A28" w14:textId="3BEC2126"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Serviciile de consultanță, de asistență și de formare profesională în ceea ce privește transferul de cunoștințe, achiziția, protecția și valorificarea activelor necorporale, utilizarea standardelor și reglementărilor care le conțin;</w:t>
            </w:r>
          </w:p>
        </w:tc>
      </w:tr>
      <w:tr w:rsidR="00016538" w:rsidRPr="00016538" w14:paraId="0587D755" w14:textId="77777777" w:rsidTr="001663DF">
        <w:trPr>
          <w:trHeight w:val="423"/>
        </w:trPr>
        <w:tc>
          <w:tcPr>
            <w:tcW w:w="3261" w:type="dxa"/>
            <w:tcMar>
              <w:top w:w="16" w:type="dxa"/>
              <w:left w:w="16" w:type="dxa"/>
              <w:bottom w:w="0" w:type="dxa"/>
              <w:right w:w="16" w:type="dxa"/>
            </w:tcMar>
          </w:tcPr>
          <w:p w14:paraId="040CA773" w14:textId="6E0455B4"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Servicii de consultanţă în domeniul cooperării</w:t>
            </w:r>
          </w:p>
        </w:tc>
        <w:tc>
          <w:tcPr>
            <w:tcW w:w="7004" w:type="dxa"/>
            <w:tcMar>
              <w:top w:w="16" w:type="dxa"/>
              <w:left w:w="16" w:type="dxa"/>
              <w:bottom w:w="0" w:type="dxa"/>
              <w:right w:w="16" w:type="dxa"/>
            </w:tcMar>
          </w:tcPr>
          <w:p w14:paraId="7480A005" w14:textId="766ADDC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Consultanţă, asistenţă şi formare în vederea realizării de schimb de cunoştinţe şi experienţă şi a îmbunătăţirii cooperării</w:t>
            </w:r>
          </w:p>
        </w:tc>
      </w:tr>
      <w:tr w:rsidR="00016538" w:rsidRPr="00016538" w14:paraId="68A99611" w14:textId="77777777" w:rsidTr="003F27E6">
        <w:tc>
          <w:tcPr>
            <w:tcW w:w="3261" w:type="dxa"/>
            <w:tcMar>
              <w:top w:w="16" w:type="dxa"/>
              <w:left w:w="16" w:type="dxa"/>
              <w:bottom w:w="0" w:type="dxa"/>
              <w:right w:w="16" w:type="dxa"/>
            </w:tcMar>
          </w:tcPr>
          <w:p w14:paraId="475C8091" w14:textId="129FBD90"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Studiu de fezabilitate</w:t>
            </w:r>
          </w:p>
        </w:tc>
        <w:tc>
          <w:tcPr>
            <w:tcW w:w="7004" w:type="dxa"/>
            <w:tcMar>
              <w:top w:w="16" w:type="dxa"/>
              <w:left w:w="16" w:type="dxa"/>
              <w:bottom w:w="0" w:type="dxa"/>
              <w:right w:w="16" w:type="dxa"/>
            </w:tcMar>
          </w:tcPr>
          <w:p w14:paraId="42BD065B" w14:textId="3758D174"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tc>
      </w:tr>
      <w:tr w:rsidR="00016538" w:rsidRPr="00016538" w14:paraId="7DB429B8" w14:textId="77777777" w:rsidTr="003F27E6">
        <w:tc>
          <w:tcPr>
            <w:tcW w:w="3261" w:type="dxa"/>
            <w:tcMar>
              <w:top w:w="16" w:type="dxa"/>
              <w:left w:w="16" w:type="dxa"/>
              <w:bottom w:w="0" w:type="dxa"/>
              <w:right w:w="16" w:type="dxa"/>
            </w:tcMar>
          </w:tcPr>
          <w:p w14:paraId="4CEEEF2E" w14:textId="1ED53EC8"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lastRenderedPageBreak/>
              <w:t>Transfer de cunoștințe</w:t>
            </w:r>
          </w:p>
        </w:tc>
        <w:tc>
          <w:tcPr>
            <w:tcW w:w="7004" w:type="dxa"/>
            <w:tcMar>
              <w:top w:w="16" w:type="dxa"/>
              <w:left w:w="16" w:type="dxa"/>
              <w:bottom w:w="0" w:type="dxa"/>
              <w:right w:w="16" w:type="dxa"/>
            </w:tcMar>
          </w:tcPr>
          <w:p w14:paraId="055A8BDC" w14:textId="65681ABE" w:rsidR="007C6148" w:rsidRPr="00016538" w:rsidRDefault="007C6148" w:rsidP="001663DF">
            <w:pPr>
              <w:spacing w:before="0" w:after="0"/>
              <w:ind w:right="170"/>
              <w:jc w:val="both"/>
              <w:rPr>
                <w:rFonts w:asciiTheme="minorHAnsi" w:hAnsiTheme="minorHAnsi" w:cstheme="minorHAnsi"/>
                <w:szCs w:val="20"/>
              </w:rPr>
            </w:pPr>
            <w:r w:rsidRPr="00016538">
              <w:rPr>
                <w:rFonts w:asciiTheme="minorHAnsi" w:hAnsiTheme="minorHAnsi" w:cstheme="minorHAns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r w:rsidR="00016538" w:rsidRPr="00016538" w14:paraId="56C22256" w14:textId="77777777" w:rsidTr="003F27E6">
        <w:tc>
          <w:tcPr>
            <w:tcW w:w="3261" w:type="dxa"/>
            <w:tcMar>
              <w:top w:w="16" w:type="dxa"/>
              <w:left w:w="16" w:type="dxa"/>
              <w:bottom w:w="0" w:type="dxa"/>
              <w:right w:w="16" w:type="dxa"/>
            </w:tcMar>
          </w:tcPr>
          <w:p w14:paraId="7FD8CD8A" w14:textId="35F4CC86"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Valorificare</w:t>
            </w:r>
          </w:p>
        </w:tc>
        <w:tc>
          <w:tcPr>
            <w:tcW w:w="7004" w:type="dxa"/>
            <w:tcMar>
              <w:top w:w="16" w:type="dxa"/>
              <w:left w:w="16" w:type="dxa"/>
              <w:bottom w:w="0" w:type="dxa"/>
              <w:right w:w="16" w:type="dxa"/>
            </w:tcMar>
          </w:tcPr>
          <w:p w14:paraId="3B52137B" w14:textId="0B57013B"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Procesul prin care rezultatele cercetării competitive ajung să fie utilizate, conform cerinţelor activităţii industriale sau comerciale, în viaţa socială, economică şi culturală</w:t>
            </w:r>
          </w:p>
        </w:tc>
      </w:tr>
      <w:tr w:rsidR="00016538" w:rsidRPr="00016538" w14:paraId="6C13B59A" w14:textId="77777777" w:rsidTr="003F27E6">
        <w:tc>
          <w:tcPr>
            <w:tcW w:w="3261" w:type="dxa"/>
            <w:tcMar>
              <w:top w:w="16" w:type="dxa"/>
              <w:left w:w="16" w:type="dxa"/>
              <w:bottom w:w="0" w:type="dxa"/>
              <w:right w:w="16" w:type="dxa"/>
            </w:tcMar>
          </w:tcPr>
          <w:p w14:paraId="6E514E62" w14:textId="77777777" w:rsidR="007C6148" w:rsidRPr="00016538" w:rsidRDefault="007C6148"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w:t>
            </w:r>
          </w:p>
          <w:p w14:paraId="70AC101C" w14:textId="77777777" w:rsidR="007C6148" w:rsidRPr="00016538"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EA352C"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 înseamnă valoarea maximă permisă a ajutoarelor pentru un proiect</w:t>
            </w:r>
          </w:p>
          <w:p w14:paraId="5206A722"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mare de investiții, calculată conform formulei:</w:t>
            </w:r>
          </w:p>
          <w:p w14:paraId="6446AE7F" w14:textId="77777777" w:rsidR="00C25EFB"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valoarea ajustată a ajutoarelor = R × (A + 0,50 × B + 0 × C),</w:t>
            </w:r>
          </w:p>
          <w:p w14:paraId="13F2FE55" w14:textId="3B515782" w:rsidR="007C6148"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unde: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tc>
      </w:tr>
      <w:tr w:rsidR="00016538" w:rsidRPr="00016538" w14:paraId="529D1BEF" w14:textId="77777777" w:rsidTr="003F27E6">
        <w:tc>
          <w:tcPr>
            <w:tcW w:w="3261" w:type="dxa"/>
            <w:tcMar>
              <w:top w:w="16" w:type="dxa"/>
              <w:left w:w="16" w:type="dxa"/>
              <w:bottom w:w="0" w:type="dxa"/>
              <w:right w:w="16" w:type="dxa"/>
            </w:tcMar>
          </w:tcPr>
          <w:p w14:paraId="03EBFE35" w14:textId="73A35E99" w:rsidR="007C6148" w:rsidRPr="00016538" w:rsidRDefault="000867A2" w:rsidP="000867A2">
            <w:pPr>
              <w:spacing w:before="0" w:after="0"/>
              <w:ind w:right="170"/>
              <w:jc w:val="both"/>
              <w:rPr>
                <w:rFonts w:asciiTheme="minorHAnsi" w:hAnsiTheme="minorHAnsi" w:cstheme="minorHAnsi"/>
                <w:szCs w:val="20"/>
              </w:rPr>
            </w:pPr>
            <w:r w:rsidRPr="00016538">
              <w:rPr>
                <w:rFonts w:asciiTheme="minorHAnsi" w:hAnsiTheme="minorHAnsi" w:cstheme="minorHAnsi"/>
                <w:szCs w:val="20"/>
              </w:rPr>
              <w:t>Zone asistate</w:t>
            </w:r>
          </w:p>
        </w:tc>
        <w:tc>
          <w:tcPr>
            <w:tcW w:w="7004" w:type="dxa"/>
            <w:tcMar>
              <w:top w:w="16" w:type="dxa"/>
              <w:left w:w="16" w:type="dxa"/>
              <w:bottom w:w="0" w:type="dxa"/>
              <w:right w:w="16" w:type="dxa"/>
            </w:tcMar>
          </w:tcPr>
          <w:p w14:paraId="0F83E962" w14:textId="52CABE97" w:rsidR="007C6148" w:rsidRPr="00016538" w:rsidRDefault="00C25EFB" w:rsidP="00C25EFB">
            <w:pPr>
              <w:spacing w:before="0" w:after="0"/>
              <w:ind w:right="170"/>
              <w:jc w:val="both"/>
              <w:rPr>
                <w:rFonts w:asciiTheme="minorHAnsi" w:hAnsiTheme="minorHAnsi" w:cstheme="minorHAnsi"/>
                <w:szCs w:val="20"/>
              </w:rPr>
            </w:pPr>
            <w:r w:rsidRPr="00016538">
              <w:rPr>
                <w:rFonts w:asciiTheme="minorHAnsi" w:hAnsiTheme="minorHAnsi" w:cstheme="minorHAnsi"/>
                <w:szCs w:val="20"/>
              </w:rPr>
              <w:t>Zonele desemnate într-o hartă a ajutoarelor regionale aprobată în conformitate cu articolul 107 alineatul (3) literele (a) și (c) din tratat și care este în vigoare la data acordării ajutorului;”</w:t>
            </w:r>
          </w:p>
        </w:tc>
      </w:tr>
    </w:tbl>
    <w:p w14:paraId="5A210EF2" w14:textId="77777777" w:rsidR="00DA4918" w:rsidRPr="00016538" w:rsidRDefault="00DA4918" w:rsidP="00DA4918">
      <w:pPr>
        <w:spacing w:before="0" w:after="0"/>
        <w:jc w:val="both"/>
        <w:rPr>
          <w:rFonts w:asciiTheme="minorHAnsi" w:hAnsiTheme="minorHAnsi" w:cstheme="minorHAnsi"/>
          <w:szCs w:val="20"/>
        </w:rPr>
      </w:pPr>
    </w:p>
    <w:p w14:paraId="386AFA68" w14:textId="77777777" w:rsidR="00DA4918" w:rsidRPr="00016538" w:rsidRDefault="00DA4918" w:rsidP="00DA4918">
      <w:pPr>
        <w:spacing w:before="0" w:after="0"/>
        <w:jc w:val="both"/>
        <w:rPr>
          <w:rFonts w:asciiTheme="minorHAnsi" w:hAnsiTheme="minorHAnsi" w:cstheme="minorHAnsi"/>
          <w:szCs w:val="20"/>
        </w:rPr>
      </w:pPr>
    </w:p>
    <w:p w14:paraId="7B154178" w14:textId="77777777" w:rsidR="00DA4918" w:rsidRPr="00016538" w:rsidRDefault="00DA4918" w:rsidP="00DA4918">
      <w:pPr>
        <w:spacing w:before="0" w:after="0"/>
        <w:jc w:val="center"/>
        <w:rPr>
          <w:rFonts w:asciiTheme="minorHAnsi" w:hAnsiTheme="minorHAnsi" w:cstheme="minorHAnsi"/>
          <w:b/>
          <w:bCs/>
          <w:szCs w:val="20"/>
          <w:u w:val="single"/>
        </w:rPr>
      </w:pPr>
      <w:r w:rsidRPr="00016538">
        <w:rPr>
          <w:rFonts w:asciiTheme="minorHAnsi" w:hAnsiTheme="minorHAnsi" w:cstheme="minorHAnsi"/>
          <w:b/>
          <w:bCs/>
          <w:szCs w:val="20"/>
          <w:u w:val="single"/>
        </w:rPr>
        <w:t>Lucrări, construcţii</w:t>
      </w:r>
      <w:r w:rsidRPr="00016538">
        <w:rPr>
          <w:rStyle w:val="FootnoteReference"/>
          <w:rFonts w:asciiTheme="minorHAnsi" w:hAnsiTheme="minorHAnsi" w:cstheme="minorHAnsi"/>
          <w:b/>
          <w:bCs/>
          <w:szCs w:val="20"/>
          <w:u w:val="single"/>
        </w:rPr>
        <w:footnoteReference w:id="4"/>
      </w:r>
    </w:p>
    <w:p w14:paraId="797D82B0" w14:textId="77777777" w:rsidR="00DA4918" w:rsidRPr="00016538" w:rsidRDefault="00DA4918" w:rsidP="00DA4918">
      <w:pPr>
        <w:spacing w:before="0" w:after="0"/>
        <w:jc w:val="both"/>
        <w:rPr>
          <w:rFonts w:asciiTheme="minorHAnsi" w:hAnsiTheme="minorHAnsi" w:cstheme="minorHAnsi"/>
          <w:b/>
          <w:bCs/>
          <w:szCs w:val="20"/>
        </w:rPr>
      </w:pPr>
    </w:p>
    <w:p w14:paraId="5F0BA1EE" w14:textId="77777777" w:rsidR="00DA4918" w:rsidRPr="00016538" w:rsidRDefault="00DA4918" w:rsidP="00DA4918">
      <w:pPr>
        <w:spacing w:before="0" w:after="0"/>
        <w:jc w:val="both"/>
        <w:rPr>
          <w:rFonts w:asciiTheme="minorHAnsi" w:hAnsiTheme="minorHAnsi" w:cstheme="minorHAnsi"/>
          <w:b/>
          <w:bCs/>
          <w:szCs w:val="20"/>
        </w:rPr>
      </w:pPr>
    </w:p>
    <w:tbl>
      <w:tblPr>
        <w:tblW w:w="9556" w:type="dxa"/>
        <w:tblLayout w:type="fixed"/>
        <w:tblCellMar>
          <w:left w:w="0" w:type="dxa"/>
          <w:right w:w="0" w:type="dxa"/>
        </w:tblCellMar>
        <w:tblLook w:val="04A0" w:firstRow="1" w:lastRow="0" w:firstColumn="1" w:lastColumn="0" w:noHBand="0" w:noVBand="1"/>
      </w:tblPr>
      <w:tblGrid>
        <w:gridCol w:w="2806"/>
        <w:gridCol w:w="6750"/>
      </w:tblGrid>
      <w:tr w:rsidR="00016538" w:rsidRPr="00016538" w14:paraId="4EF570AB" w14:textId="77777777" w:rsidTr="00F8564B">
        <w:tc>
          <w:tcPr>
            <w:tcW w:w="2806" w:type="dxa"/>
            <w:tcMar>
              <w:top w:w="16" w:type="dxa"/>
              <w:left w:w="16" w:type="dxa"/>
              <w:bottom w:w="0" w:type="dxa"/>
              <w:right w:w="16" w:type="dxa"/>
            </w:tcMar>
          </w:tcPr>
          <w:p w14:paraId="5C501B60"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Activitati de extindere</w:t>
            </w:r>
          </w:p>
        </w:tc>
        <w:tc>
          <w:tcPr>
            <w:tcW w:w="6750" w:type="dxa"/>
            <w:tcMar>
              <w:top w:w="16" w:type="dxa"/>
              <w:left w:w="16" w:type="dxa"/>
              <w:bottom w:w="0" w:type="dxa"/>
              <w:right w:w="16" w:type="dxa"/>
            </w:tcMar>
          </w:tcPr>
          <w:p w14:paraId="42C65D48" w14:textId="0B3186BB"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tc>
      </w:tr>
      <w:tr w:rsidR="00016538" w:rsidRPr="00016538" w14:paraId="6284CF5D" w14:textId="77777777" w:rsidTr="00F8564B">
        <w:tc>
          <w:tcPr>
            <w:tcW w:w="2806" w:type="dxa"/>
            <w:tcMar>
              <w:top w:w="16" w:type="dxa"/>
              <w:left w:w="16" w:type="dxa"/>
              <w:bottom w:w="0" w:type="dxa"/>
              <w:right w:w="16" w:type="dxa"/>
            </w:tcMar>
          </w:tcPr>
          <w:p w14:paraId="38F01DF9" w14:textId="77777777" w:rsidR="00DA4918" w:rsidRPr="00016538" w:rsidRDefault="00DA4918" w:rsidP="009934B9">
            <w:pPr>
              <w:spacing w:before="0" w:after="0"/>
              <w:ind w:left="181" w:right="221"/>
              <w:rPr>
                <w:rFonts w:asciiTheme="minorHAnsi" w:hAnsiTheme="minorHAnsi" w:cstheme="minorHAnsi"/>
                <w:szCs w:val="20"/>
              </w:rPr>
            </w:pPr>
            <w:r w:rsidRPr="00016538">
              <w:rPr>
                <w:rFonts w:asciiTheme="minorHAnsi" w:hAnsiTheme="minorHAnsi" w:cstheme="minorHAnsi"/>
                <w:szCs w:val="20"/>
              </w:rPr>
              <w:t>Autorizaţia de construire/desfiinţare</w:t>
            </w:r>
          </w:p>
        </w:tc>
        <w:tc>
          <w:tcPr>
            <w:tcW w:w="6750" w:type="dxa"/>
            <w:tcMar>
              <w:top w:w="16" w:type="dxa"/>
              <w:left w:w="16" w:type="dxa"/>
              <w:bottom w:w="0" w:type="dxa"/>
              <w:right w:w="16" w:type="dxa"/>
            </w:tcMar>
          </w:tcPr>
          <w:p w14:paraId="6EBAA8BB"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Actul de autoritate al administraţiei publice locale - consilii judeţene şi consilii locale municipale, orăşeneşti şi comunale -, pe baza căruia se pot realiza lucrări de construcţii.</w:t>
            </w:r>
          </w:p>
          <w:p w14:paraId="21B61D0A" w14:textId="060A7281"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Procedura de emitere a autorizaţiei de construire/desfiinţare este reglementata prin prezenta lege şi prin normele metodologice elaborate de Ministerul Transporturilor, Construcţiilor şi Turismului.</w:t>
            </w:r>
          </w:p>
        </w:tc>
      </w:tr>
      <w:tr w:rsidR="00016538" w:rsidRPr="00016538" w14:paraId="3213D5E2" w14:textId="77777777" w:rsidTr="00F8564B">
        <w:tc>
          <w:tcPr>
            <w:tcW w:w="2806" w:type="dxa"/>
            <w:tcMar>
              <w:top w:w="16" w:type="dxa"/>
              <w:left w:w="16" w:type="dxa"/>
              <w:bottom w:w="0" w:type="dxa"/>
              <w:right w:w="16" w:type="dxa"/>
            </w:tcMar>
          </w:tcPr>
          <w:p w14:paraId="1C140E9C"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Avizare/aprobare</w:t>
            </w:r>
          </w:p>
        </w:tc>
        <w:tc>
          <w:tcPr>
            <w:tcW w:w="6750" w:type="dxa"/>
            <w:tcMar>
              <w:top w:w="16" w:type="dxa"/>
              <w:left w:w="16" w:type="dxa"/>
              <w:bottom w:w="0" w:type="dxa"/>
              <w:right w:w="16" w:type="dxa"/>
            </w:tcMar>
          </w:tcPr>
          <w:p w14:paraId="488138C2" w14:textId="1496BDD8"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Aprobareavizare </w:t>
            </w:r>
            <w:r w:rsidR="00DA4918" w:rsidRPr="00016538">
              <w:rPr>
                <w:rFonts w:asciiTheme="minorHAnsi" w:hAnsiTheme="minorHAnsi" w:cstheme="minorHAnsi"/>
                <w:szCs w:val="20"/>
              </w:rPr>
              <w:t xml:space="preserve">-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w:t>
            </w:r>
            <w:r w:rsidR="00DA4918" w:rsidRPr="00016538">
              <w:rPr>
                <w:rFonts w:asciiTheme="minorHAnsi" w:hAnsiTheme="minorHAnsi" w:cstheme="minorHAnsi"/>
                <w:szCs w:val="20"/>
              </w:rPr>
              <w:lastRenderedPageBreak/>
              <w:t xml:space="preserve">sau prin Documentaţia tehnică - D.T. pentru autorizarea execuţiei lucrărilor de construcţii şi proiectul tehnic (P.Th.) </w:t>
            </w:r>
            <w:r w:rsidRPr="00016538">
              <w:rPr>
                <w:rFonts w:asciiTheme="minorHAnsi" w:hAnsiTheme="minorHAnsi" w:cstheme="minorHAnsi"/>
                <w:szCs w:val="20"/>
              </w:rPr>
              <w:t xml:space="preserve">Pe </w:t>
            </w:r>
            <w:r w:rsidR="00DA4918" w:rsidRPr="00016538">
              <w:rPr>
                <w:rFonts w:asciiTheme="minorHAnsi" w:hAnsiTheme="minorHAnsi" w:cstheme="minorHAnsi"/>
                <w:szCs w:val="20"/>
              </w:rPr>
              <w:t>baza căruia se vor executa lucrările.</w:t>
            </w:r>
          </w:p>
          <w:p w14:paraId="4F595B63" w14:textId="59D765AD" w:rsidR="00DA4918" w:rsidRPr="00016538" w:rsidRDefault="00DA4918" w:rsidP="001663DF">
            <w:pPr>
              <w:spacing w:before="0" w:after="0"/>
              <w:ind w:right="142"/>
              <w:jc w:val="both"/>
              <w:rPr>
                <w:rFonts w:asciiTheme="minorHAnsi" w:hAnsiTheme="minorHAnsi" w:cstheme="minorHAnsi"/>
                <w:szCs w:val="20"/>
              </w:rPr>
            </w:pPr>
            <w:r w:rsidRPr="00016538">
              <w:rPr>
                <w:rFonts w:asciiTheme="minorHAnsi" w:hAnsiTheme="minorHAnsi" w:cstheme="minorHAnsi"/>
                <w:szCs w:val="20"/>
              </w:rPr>
              <w:t>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tc>
      </w:tr>
      <w:tr w:rsidR="00016538" w:rsidRPr="00016538" w14:paraId="317731D6" w14:textId="77777777" w:rsidTr="00F8564B">
        <w:tc>
          <w:tcPr>
            <w:tcW w:w="2806" w:type="dxa"/>
            <w:tcMar>
              <w:top w:w="16" w:type="dxa"/>
              <w:left w:w="16" w:type="dxa"/>
              <w:bottom w:w="0" w:type="dxa"/>
              <w:right w:w="16" w:type="dxa"/>
            </w:tcMar>
          </w:tcPr>
          <w:p w14:paraId="3E010EAD"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lastRenderedPageBreak/>
              <w:t>Concesiune, contract de concesiune</w:t>
            </w:r>
          </w:p>
        </w:tc>
        <w:tc>
          <w:tcPr>
            <w:tcW w:w="6750" w:type="dxa"/>
            <w:tcMar>
              <w:top w:w="16" w:type="dxa"/>
              <w:left w:w="16" w:type="dxa"/>
              <w:bottom w:w="0" w:type="dxa"/>
              <w:right w:w="16" w:type="dxa"/>
            </w:tcMar>
          </w:tcPr>
          <w:p w14:paraId="499CD8F1"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213B6414" w14:textId="77777777" w:rsidR="00DA4918" w:rsidRPr="00016538" w:rsidRDefault="00DA4918" w:rsidP="00F8564B">
            <w:pPr>
              <w:pStyle w:val="Normal1"/>
              <w:spacing w:before="0" w:after="0"/>
              <w:ind w:left="142" w:right="142"/>
              <w:rPr>
                <w:rFonts w:asciiTheme="minorHAnsi" w:hAnsiTheme="minorHAnsi" w:cstheme="minorHAnsi"/>
                <w:szCs w:val="20"/>
              </w:rPr>
            </w:pPr>
          </w:p>
          <w:p w14:paraId="7E7B1486"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Statul are calitatea de concedent pentru bunurile proprietate publică a statului, fiind reprezentat, în acest sens, de ministere sau alte organe de specialitate ale administraţiei publice centrale.</w:t>
            </w:r>
          </w:p>
          <w:p w14:paraId="52CF60E6"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Judeţul are calitatea de concedent pentru bunurile proprietate publică a judeţului, fiind reprezentat, în acest sens, de către preşedintele consiliului judeţean.</w:t>
            </w:r>
          </w:p>
          <w:p w14:paraId="78C53A15"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0962E1A5" w14:textId="37647B22"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 se vedea ordonanţă de urgenţă nr. 57 din 3 iulie 2019 privind Codul administrativ, cu modificările și compeltările ulterioare,  respectiv codul civil din 17 iulie 2009 - Legea nr. 287/2009**</w:t>
            </w:r>
            <w:r w:rsidRPr="00016538">
              <w:rPr>
                <w:rStyle w:val="FootnoteReference"/>
                <w:rFonts w:asciiTheme="minorHAnsi" w:hAnsiTheme="minorHAnsi" w:cstheme="minorHAnsi"/>
                <w:szCs w:val="20"/>
              </w:rPr>
              <w:footnoteReference w:id="5"/>
            </w:r>
            <w:r w:rsidRPr="00016538">
              <w:rPr>
                <w:rFonts w:asciiTheme="minorHAnsi" w:hAnsiTheme="minorHAnsi" w:cstheme="minorHAnsi"/>
                <w:szCs w:val="20"/>
              </w:rPr>
              <w:t>, cu modificarile si completările ulterioare.</w:t>
            </w:r>
          </w:p>
        </w:tc>
      </w:tr>
      <w:tr w:rsidR="00016538" w:rsidRPr="00016538" w14:paraId="2758ABC4" w14:textId="77777777" w:rsidTr="00F8564B">
        <w:tc>
          <w:tcPr>
            <w:tcW w:w="2806" w:type="dxa"/>
            <w:tcMar>
              <w:top w:w="16" w:type="dxa"/>
              <w:left w:w="16" w:type="dxa"/>
              <w:bottom w:w="0" w:type="dxa"/>
              <w:right w:w="16" w:type="dxa"/>
            </w:tcMar>
            <w:hideMark/>
          </w:tcPr>
          <w:p w14:paraId="44BFAFBD" w14:textId="77777777" w:rsidR="00DA4918" w:rsidRPr="00016538" w:rsidRDefault="00DA4918" w:rsidP="00F8564B">
            <w:pPr>
              <w:spacing w:before="0" w:after="0"/>
              <w:ind w:left="181" w:right="221"/>
              <w:jc w:val="both"/>
              <w:rPr>
                <w:rFonts w:asciiTheme="minorHAnsi" w:eastAsia="Arial Unicode MS" w:hAnsiTheme="minorHAnsi" w:cstheme="minorHAnsi"/>
                <w:szCs w:val="20"/>
              </w:rPr>
            </w:pPr>
            <w:r w:rsidRPr="00016538">
              <w:rPr>
                <w:rFonts w:asciiTheme="minorHAnsi" w:hAnsiTheme="minorHAnsi" w:cstheme="minorHAnsi"/>
                <w:szCs w:val="20"/>
              </w:rPr>
              <w:t>Construcţii / lucrări de construcţii</w:t>
            </w:r>
          </w:p>
        </w:tc>
        <w:tc>
          <w:tcPr>
            <w:tcW w:w="6750" w:type="dxa"/>
            <w:tcMar>
              <w:top w:w="16" w:type="dxa"/>
              <w:left w:w="16" w:type="dxa"/>
              <w:bottom w:w="0" w:type="dxa"/>
              <w:right w:w="16" w:type="dxa"/>
            </w:tcMar>
            <w:hideMark/>
          </w:tcPr>
          <w:p w14:paraId="08C5CD11" w14:textId="77777777" w:rsidR="00DA4918" w:rsidRPr="00016538" w:rsidRDefault="00DA4918" w:rsidP="009934B9">
            <w:pPr>
              <w:spacing w:before="0" w:after="0"/>
              <w:ind w:right="142"/>
              <w:jc w:val="both"/>
              <w:rPr>
                <w:rFonts w:asciiTheme="minorHAnsi" w:eastAsia="Arial Unicode MS" w:hAnsiTheme="minorHAnsi" w:cstheme="minorHAnsi"/>
                <w:szCs w:val="20"/>
              </w:rPr>
            </w:pPr>
            <w:r w:rsidRPr="00016538">
              <w:rPr>
                <w:rFonts w:asciiTheme="minorHAnsi" w:hAnsiTheme="minorHAnsi" w:cstheme="minorHAnsi"/>
                <w:szCs w:val="20"/>
              </w:rPr>
              <w:t>Lucrările de construcţii sunt operaţiuni specifice prin care se realizează/se edifică construcţii; se desfiinţează construcţii. Odată cu autorizarea executării lucrărilor de bază, prin autorizaţiile de construire/desfiinţare se autorizează şi executarea organizării lucrărilor de bază (organizare de şantier (ORDIN nr. 839 din 12 octombrie 2009  pentru aprobarea Normelor metodologice de aplicare a Legii nr. 50/1991 privind autorizarea executării lucrărilor de construcţii, cu modificările şi completările ulterioare)</w:t>
            </w:r>
            <w:r w:rsidRPr="00016538">
              <w:rPr>
                <w:rStyle w:val="FootnoteReference"/>
                <w:rFonts w:asciiTheme="minorHAnsi" w:hAnsiTheme="minorHAnsi" w:cstheme="minorHAnsi"/>
                <w:szCs w:val="20"/>
              </w:rPr>
              <w:footnoteReference w:id="6"/>
            </w:r>
            <w:r w:rsidRPr="00016538">
              <w:rPr>
                <w:rFonts w:asciiTheme="minorHAnsi" w:hAnsiTheme="minorHAnsi" w:cstheme="minorHAnsi"/>
                <w:szCs w:val="20"/>
              </w:rPr>
              <w:t>.</w:t>
            </w:r>
          </w:p>
        </w:tc>
      </w:tr>
      <w:tr w:rsidR="00016538" w:rsidRPr="00016538" w14:paraId="35E697B4" w14:textId="77777777" w:rsidTr="00F8564B">
        <w:trPr>
          <w:trHeight w:val="3223"/>
        </w:trPr>
        <w:tc>
          <w:tcPr>
            <w:tcW w:w="2806" w:type="dxa"/>
            <w:tcMar>
              <w:top w:w="16" w:type="dxa"/>
              <w:left w:w="16" w:type="dxa"/>
              <w:bottom w:w="0" w:type="dxa"/>
              <w:right w:w="16" w:type="dxa"/>
            </w:tcMar>
          </w:tcPr>
          <w:p w14:paraId="0FC24696"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Construcţii cu caracter provizoriu</w:t>
            </w:r>
          </w:p>
        </w:tc>
        <w:tc>
          <w:tcPr>
            <w:tcW w:w="6750" w:type="dxa"/>
            <w:tcMar>
              <w:top w:w="16" w:type="dxa"/>
              <w:left w:w="16" w:type="dxa"/>
              <w:bottom w:w="0" w:type="dxa"/>
              <w:right w:w="16" w:type="dxa"/>
            </w:tcMar>
          </w:tcPr>
          <w:p w14:paraId="2B1AADC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14:paraId="0E5D8C93" w14:textId="1F271442"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tc>
      </w:tr>
      <w:tr w:rsidR="00016538" w:rsidRPr="00016538" w14:paraId="1548683A" w14:textId="77777777" w:rsidTr="001663DF">
        <w:trPr>
          <w:trHeight w:val="1433"/>
        </w:trPr>
        <w:tc>
          <w:tcPr>
            <w:tcW w:w="2806" w:type="dxa"/>
            <w:tcMar>
              <w:top w:w="16" w:type="dxa"/>
              <w:left w:w="16" w:type="dxa"/>
              <w:bottom w:w="0" w:type="dxa"/>
              <w:right w:w="16" w:type="dxa"/>
            </w:tcMar>
          </w:tcPr>
          <w:p w14:paraId="6A56A5FC"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lastRenderedPageBreak/>
              <w:t>Construcţii speciale</w:t>
            </w:r>
          </w:p>
        </w:tc>
        <w:tc>
          <w:tcPr>
            <w:tcW w:w="6750" w:type="dxa"/>
            <w:tcMar>
              <w:top w:w="16" w:type="dxa"/>
              <w:left w:w="16" w:type="dxa"/>
              <w:bottom w:w="0" w:type="dxa"/>
              <w:right w:w="16" w:type="dxa"/>
            </w:tcMar>
          </w:tcPr>
          <w:p w14:paraId="192AAD55" w14:textId="2585FEB9"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Construcţii, amenajări şi instalaţii care se autorizează în condiţiile prevăzute la art. 43 lit. </w:t>
            </w:r>
            <w:r w:rsidR="007F7F19" w:rsidRPr="00016538">
              <w:rPr>
                <w:rFonts w:asciiTheme="minorHAnsi" w:hAnsiTheme="minorHAnsi" w:cstheme="minorHAnsi"/>
                <w:szCs w:val="20"/>
              </w:rPr>
              <w:t>A</w:t>
            </w:r>
            <w:r w:rsidRPr="00016538">
              <w:rPr>
                <w:rFonts w:asciiTheme="minorHAnsi" w:hAnsiTheme="minorHAnsi" w:cstheme="minorHAnsi"/>
                <w:szCs w:val="20"/>
              </w:rPr>
              <w:t>) din legea 50/1991 cu modificările şi completările ulterioare,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tc>
      </w:tr>
      <w:tr w:rsidR="00016538" w:rsidRPr="00016538" w14:paraId="22945FB5" w14:textId="77777777" w:rsidTr="00F8564B">
        <w:tc>
          <w:tcPr>
            <w:tcW w:w="2806" w:type="dxa"/>
            <w:tcMar>
              <w:top w:w="16" w:type="dxa"/>
              <w:left w:w="16" w:type="dxa"/>
              <w:bottom w:w="0" w:type="dxa"/>
              <w:right w:w="16" w:type="dxa"/>
            </w:tcMar>
          </w:tcPr>
          <w:p w14:paraId="15D3447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Detalii de execuţie (D.E.)</w:t>
            </w:r>
          </w:p>
        </w:tc>
        <w:tc>
          <w:tcPr>
            <w:tcW w:w="6750" w:type="dxa"/>
            <w:tcMar>
              <w:top w:w="16" w:type="dxa"/>
              <w:left w:w="16" w:type="dxa"/>
              <w:bottom w:w="0" w:type="dxa"/>
              <w:right w:w="16" w:type="dxa"/>
            </w:tcMar>
          </w:tcPr>
          <w:p w14:paraId="64F5BF46" w14:textId="77777777" w:rsidR="00DA4918" w:rsidRPr="00016538" w:rsidRDefault="00DA4918" w:rsidP="009934B9">
            <w:pPr>
              <w:pStyle w:val="numbers"/>
              <w:tabs>
                <w:tab w:val="left" w:pos="708"/>
              </w:tabs>
              <w:ind w:right="113"/>
              <w:jc w:val="both"/>
              <w:rPr>
                <w:rFonts w:asciiTheme="minorHAnsi" w:hAnsiTheme="minorHAnsi" w:cstheme="minorHAnsi"/>
                <w:sz w:val="20"/>
              </w:rPr>
            </w:pPr>
            <w:r w:rsidRPr="00016538">
              <w:rPr>
                <w:rFonts w:asciiTheme="minorHAnsi" w:hAnsiTheme="minorHAnsi" w:cstheme="minorHAnsi"/>
                <w:sz w:val="20"/>
              </w:rPr>
              <w:t>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21966B05" w14:textId="0D50865D" w:rsidR="00DA4918" w:rsidRPr="00016538" w:rsidRDefault="00DA4918" w:rsidP="001663DF">
            <w:pPr>
              <w:pStyle w:val="numbers"/>
              <w:tabs>
                <w:tab w:val="left" w:pos="708"/>
              </w:tabs>
              <w:ind w:right="113"/>
              <w:jc w:val="both"/>
              <w:rPr>
                <w:rFonts w:asciiTheme="minorHAnsi" w:hAnsiTheme="minorHAnsi" w:cstheme="minorHAnsi"/>
                <w:sz w:val="20"/>
              </w:rPr>
            </w:pPr>
            <w:r w:rsidRPr="00016538">
              <w:rPr>
                <w:rFonts w:asciiTheme="minorHAnsi" w:hAnsiTheme="minorHAnsi" w:cstheme="minorHAnsi"/>
                <w:sz w:val="20"/>
              </w:rPr>
              <w:t>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tc>
      </w:tr>
      <w:tr w:rsidR="00016538" w:rsidRPr="00016538" w14:paraId="21DE420E" w14:textId="77777777" w:rsidTr="00F8564B">
        <w:tc>
          <w:tcPr>
            <w:tcW w:w="2806" w:type="dxa"/>
            <w:tcMar>
              <w:top w:w="16" w:type="dxa"/>
              <w:left w:w="16" w:type="dxa"/>
              <w:bottom w:w="0" w:type="dxa"/>
              <w:right w:w="16" w:type="dxa"/>
            </w:tcMar>
            <w:hideMark/>
          </w:tcPr>
          <w:p w14:paraId="312861C5"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Deviz general</w:t>
            </w:r>
          </w:p>
        </w:tc>
        <w:tc>
          <w:tcPr>
            <w:tcW w:w="6750" w:type="dxa"/>
            <w:tcMar>
              <w:top w:w="16" w:type="dxa"/>
              <w:left w:w="16" w:type="dxa"/>
              <w:bottom w:w="0" w:type="dxa"/>
              <w:right w:w="16" w:type="dxa"/>
            </w:tcMar>
            <w:hideMark/>
          </w:tcPr>
          <w:p w14:paraId="753B9330" w14:textId="77777777" w:rsidR="00DA4918" w:rsidRPr="00016538" w:rsidRDefault="00DA4918" w:rsidP="009934B9">
            <w:pPr>
              <w:pStyle w:val="numbers"/>
              <w:tabs>
                <w:tab w:val="left" w:pos="708"/>
              </w:tabs>
              <w:ind w:right="113"/>
              <w:jc w:val="both"/>
              <w:rPr>
                <w:rStyle w:val="rvts9"/>
                <w:rFonts w:asciiTheme="minorHAnsi" w:hAnsiTheme="minorHAnsi" w:cstheme="minorHAnsi"/>
                <w:sz w:val="20"/>
              </w:rPr>
            </w:pPr>
            <w:r w:rsidRPr="00016538">
              <w:rPr>
                <w:rFonts w:asciiTheme="minorHAnsi" w:hAnsiTheme="minorHAnsi" w:cstheme="minorHAnsi"/>
                <w:sz w:val="20"/>
              </w:rPr>
              <w:t xml:space="preserve">Conform art.10 din secșiunea  5-a  a hotărârii nr. 907 din 29 noiembrie 2016 privind etapele de elaborare şi conţinutul-cadru al documentaţiilor tehnico-economice aferente obiectivelor/proiectelor de investiţii finanţate din fonduri publice, cu modificările și compeltările ulterioare, </w:t>
            </w:r>
            <w:r w:rsidRPr="00016538">
              <w:rPr>
                <w:rStyle w:val="rvts9"/>
                <w:rFonts w:asciiTheme="minorHAnsi" w:hAnsiTheme="minorHAnsi" w:cstheme="minorHAnsi"/>
                <w:sz w:val="20"/>
              </w:rPr>
              <w:t>devizul general este partea componentă a studiului de fezabilitate sau a documentaţiei de avizare a lucrărilor de intervenţii, prin care se stabileşte valoarea totală estimativă, exprimată în lei, a cheltuielilor necesare realizării unui obiectiv de investiţii. Devizul general se structurează pe capitole şi subcapitole de cheltuieli. În cadrul fiecărui capitol/subcapitol de cheltuieli se înscriu cheltuielile estimate aferente realizării obiectului/obiectelor de investiţie din cadrul obiectivului de investiţii.</w:t>
            </w:r>
          </w:p>
          <w:p w14:paraId="098A835D" w14:textId="77777777" w:rsidR="00DA4918" w:rsidRPr="00016538" w:rsidRDefault="00DA4918" w:rsidP="00F8564B">
            <w:pPr>
              <w:pStyle w:val="numbers"/>
              <w:tabs>
                <w:tab w:val="left" w:pos="708"/>
              </w:tabs>
              <w:ind w:left="113" w:right="113"/>
              <w:jc w:val="both"/>
              <w:rPr>
                <w:rFonts w:asciiTheme="minorHAnsi" w:hAnsiTheme="minorHAnsi" w:cstheme="minorHAnsi"/>
                <w:sz w:val="20"/>
              </w:rPr>
            </w:pPr>
          </w:p>
        </w:tc>
      </w:tr>
      <w:tr w:rsidR="00016538" w:rsidRPr="00016538" w14:paraId="38D13A3D" w14:textId="77777777" w:rsidTr="00F8564B">
        <w:tc>
          <w:tcPr>
            <w:tcW w:w="2806" w:type="dxa"/>
            <w:tcMar>
              <w:top w:w="16" w:type="dxa"/>
              <w:left w:w="16" w:type="dxa"/>
              <w:bottom w:w="0" w:type="dxa"/>
              <w:right w:w="16" w:type="dxa"/>
            </w:tcMar>
          </w:tcPr>
          <w:p w14:paraId="6698E08F"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Documentaţie pentru autorizarea executării lucrărilor de construcţii</w:t>
            </w:r>
          </w:p>
        </w:tc>
        <w:tc>
          <w:tcPr>
            <w:tcW w:w="6750" w:type="dxa"/>
            <w:tcMar>
              <w:top w:w="16" w:type="dxa"/>
              <w:left w:w="16" w:type="dxa"/>
              <w:bottom w:w="0" w:type="dxa"/>
              <w:right w:w="16" w:type="dxa"/>
            </w:tcMar>
          </w:tcPr>
          <w:p w14:paraId="11EBC71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Totalitatea documentelor care constituie dosarul ce se depune la autorităţile administraţiei publice locale în vederea emiterii autorizaţiei de construire.</w:t>
            </w:r>
          </w:p>
          <w:p w14:paraId="1D424C00"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In conformitate cu art. 7 alin (1) din Legea nr. 50/1991 privind autorizarea executării lucrărilor de construcţii, cu modificările şi completările ulterioare, documentele depuse la dosar sunt:</w:t>
            </w:r>
          </w:p>
          <w:p w14:paraId="136A52C7" w14:textId="5DDDB224"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)certificatul de urbanism;</w:t>
            </w:r>
          </w:p>
          <w:p w14:paraId="70F6474D" w14:textId="55DAF5E2"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)dovada, în copie conformă cu originalul, a titlului asupra imobilului, teren şi/sau construcţii şi, după caz, extrasul de plan cadastral actualizat la zi şi extrasul de carte funciară de informare actualizat la zi, în cazul în care legea nu dispune altfel;</w:t>
            </w:r>
          </w:p>
          <w:p w14:paraId="331A38DA" w14:textId="47972AC5"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w:t>
            </w:r>
            <w:r w:rsidR="00DA4918" w:rsidRPr="00016538">
              <w:rPr>
                <w:rFonts w:asciiTheme="minorHAnsi" w:hAnsiTheme="minorHAnsi" w:cstheme="minorHAnsi"/>
                <w:szCs w:val="20"/>
              </w:rPr>
              <w:t>)documentaţia tehnică - D.T.;</w:t>
            </w:r>
          </w:p>
          <w:p w14:paraId="1003E1FC" w14:textId="6B580CEA"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C</w:t>
            </w:r>
            <w:r w:rsidR="00DA4918" w:rsidRPr="00016538">
              <w:rPr>
                <w:rFonts w:asciiTheme="minorHAnsi" w:hAnsiTheme="minorHAnsi" w:cstheme="minorHAnsi"/>
                <w:szCs w:val="20"/>
              </w:rPr>
              <w:t>^1)documentaţia tehnică - D.T. şi pentru acordul/autorizaţia administratorului drumului executat pe domeniul public la infrastructura tehnico-edilitară existentă în zonă;</w:t>
            </w:r>
          </w:p>
          <w:p w14:paraId="00012B69" w14:textId="57D2A79C"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w:t>
            </w:r>
            <w:r w:rsidR="00DA4918" w:rsidRPr="00016538">
              <w:rPr>
                <w:rFonts w:asciiTheme="minorHAnsi" w:hAnsiTheme="minorHAnsi" w:cstheme="minorHAnsi"/>
                <w:szCs w:val="20"/>
              </w:rPr>
              <w:t>)avizele şi acordurile stabilite prin certificatul de urbanism, punctul de vedere al autorităţii competente pentru protecţia mediului şi, după caz, actul administrativ al acesteia;</w:t>
            </w:r>
          </w:p>
          <w:p w14:paraId="47EB0AB9" w14:textId="6B33BD25"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w:t>
            </w:r>
            <w:r w:rsidR="00DA4918" w:rsidRPr="00016538">
              <w:rPr>
                <w:rFonts w:asciiTheme="minorHAnsi" w:hAnsiTheme="minorHAnsi" w:cstheme="minorHAnsi"/>
                <w:szCs w:val="20"/>
              </w:rPr>
              <w:t>^1)pentru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14:paraId="7481F642" w14:textId="653F663D" w:rsidR="00DA4918" w:rsidRPr="00016538" w:rsidRDefault="007F7F19" w:rsidP="001663DF">
            <w:pPr>
              <w:pStyle w:val="Normal1"/>
              <w:spacing w:before="0" w:after="0"/>
              <w:ind w:right="142"/>
              <w:rPr>
                <w:rStyle w:val="rvts5"/>
                <w:rFonts w:asciiTheme="minorHAnsi" w:hAnsiTheme="minorHAnsi" w:cstheme="minorHAnsi"/>
                <w:szCs w:val="20"/>
              </w:rPr>
            </w:pPr>
            <w:r w:rsidRPr="00016538">
              <w:rPr>
                <w:rFonts w:asciiTheme="minorHAnsi" w:hAnsiTheme="minorHAnsi" w:cstheme="minorHAnsi"/>
                <w:szCs w:val="20"/>
              </w:rPr>
              <w:lastRenderedPageBreak/>
              <w:t>E</w:t>
            </w:r>
            <w:r w:rsidR="00DA4918" w:rsidRPr="00016538">
              <w:rPr>
                <w:rFonts w:asciiTheme="minorHAnsi" w:hAnsiTheme="minorHAnsi" w:cstheme="minorHAnsi"/>
                <w:szCs w:val="20"/>
              </w:rPr>
              <w:t>)dovada privind achitarea taxelor aferente certificatului de urbanism şi a autorizaţiei de construire. Pentru construirea unei locuinţe unifamiliale poate fi scutită de taxe, prin hotărâre de consiliu, persoana care nu deţine singură ori împreună cu soţul/soţia o locuinţă, în baza certificatului fiscal emis de autoritatea competentă.</w:t>
            </w:r>
          </w:p>
        </w:tc>
      </w:tr>
      <w:tr w:rsidR="00016538" w:rsidRPr="00016538" w14:paraId="19BC9146" w14:textId="77777777" w:rsidTr="00F8564B">
        <w:tc>
          <w:tcPr>
            <w:tcW w:w="2806" w:type="dxa"/>
            <w:tcMar>
              <w:top w:w="16" w:type="dxa"/>
              <w:left w:w="16" w:type="dxa"/>
              <w:bottom w:w="0" w:type="dxa"/>
              <w:right w:w="16" w:type="dxa"/>
            </w:tcMar>
          </w:tcPr>
          <w:p w14:paraId="4DB3FE2A"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lastRenderedPageBreak/>
              <w:t>Documentaţie tehnică - D.T</w:t>
            </w:r>
          </w:p>
        </w:tc>
        <w:tc>
          <w:tcPr>
            <w:tcW w:w="6750" w:type="dxa"/>
            <w:tcMar>
              <w:top w:w="16" w:type="dxa"/>
              <w:left w:w="16" w:type="dxa"/>
              <w:bottom w:w="0" w:type="dxa"/>
              <w:right w:w="16" w:type="dxa"/>
            </w:tcMar>
          </w:tcPr>
          <w:p w14:paraId="0D2A8074"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14:paraId="328EAAE6" w14:textId="2D230323"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După emiterea autorizaţiei de construire, documentaţia tehnică - D.T. se dezvoltă în proiectul tehnic - P.Th. </w:t>
            </w:r>
            <w:r w:rsidR="007F7F19" w:rsidRPr="00016538">
              <w:rPr>
                <w:rFonts w:asciiTheme="minorHAnsi" w:hAnsiTheme="minorHAnsi" w:cstheme="minorHAnsi"/>
                <w:szCs w:val="20"/>
              </w:rPr>
              <w:t xml:space="preserve">Şi </w:t>
            </w:r>
            <w:r w:rsidRPr="00016538">
              <w:rPr>
                <w:rFonts w:asciiTheme="minorHAnsi" w:hAnsiTheme="minorHAnsi" w:cstheme="minorHAnsi"/>
                <w:szCs w:val="20"/>
              </w:rPr>
              <w:t>constituie parte integrantă a acestuia, respectiv a detaliilor de execuţie, fiind interzisă modificarea prevederilor documentaţiei tehnice - D.T., sub sancţiunea nulităţii autorizaţiei de construire.</w:t>
            </w:r>
          </w:p>
          <w:p w14:paraId="593D24E0" w14:textId="4C4224CD"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Fonts w:asciiTheme="minorHAnsi" w:hAnsiTheme="minorHAnsi" w:cstheme="minorHAnsi"/>
                <w:szCs w:val="20"/>
              </w:rPr>
              <w:t>Conţinutul-cadru al documentaţiei tehnice - D.T. este prevăzut în anexa nr. 1 la legea nr.50/1991 privind autorizarea executării lucrărilor de construcţii, cu modificările şi completările ulterioare.</w:t>
            </w:r>
          </w:p>
        </w:tc>
      </w:tr>
      <w:tr w:rsidR="00016538" w:rsidRPr="00016538" w14:paraId="019D0B90" w14:textId="77777777" w:rsidTr="00F8564B">
        <w:tc>
          <w:tcPr>
            <w:tcW w:w="2806" w:type="dxa"/>
            <w:tcMar>
              <w:top w:w="16" w:type="dxa"/>
              <w:left w:w="16" w:type="dxa"/>
              <w:bottom w:w="0" w:type="dxa"/>
              <w:right w:w="16" w:type="dxa"/>
            </w:tcMar>
            <w:hideMark/>
          </w:tcPr>
          <w:p w14:paraId="721DF37B"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Drept de execuţie a lucrărilor de construcţii</w:t>
            </w:r>
          </w:p>
        </w:tc>
        <w:tc>
          <w:tcPr>
            <w:tcW w:w="6750" w:type="dxa"/>
            <w:tcMar>
              <w:top w:w="16" w:type="dxa"/>
              <w:left w:w="16" w:type="dxa"/>
              <w:bottom w:w="0" w:type="dxa"/>
              <w:right w:w="16" w:type="dxa"/>
            </w:tcMar>
            <w:hideMark/>
          </w:tcPr>
          <w:p w14:paraId="0212B9B6"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Dreptul asupra construcţiei şi/sau terenului care conferă titularului dreptul de a obţine, potrivit legii, din partea autorităţii competente autorizaţia de construire/desfiinţare:</w:t>
            </w:r>
          </w:p>
          <w:p w14:paraId="236B30B1" w14:textId="263894ED"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1. </w:t>
            </w:r>
            <w:r w:rsidR="007F7F19" w:rsidRPr="00016538">
              <w:rPr>
                <w:rStyle w:val="rvts5"/>
                <w:rFonts w:asciiTheme="minorHAnsi" w:hAnsiTheme="minorHAnsi" w:cstheme="minorHAnsi"/>
                <w:szCs w:val="20"/>
              </w:rPr>
              <w:t xml:space="preserve">Dreptul </w:t>
            </w:r>
            <w:r w:rsidRPr="00016538">
              <w:rPr>
                <w:rStyle w:val="rvts5"/>
                <w:rFonts w:asciiTheme="minorHAnsi" w:hAnsiTheme="minorHAnsi" w:cstheme="minorHAnsi"/>
                <w:szCs w:val="20"/>
              </w:rPr>
              <w:t>real principal: drept de proprietate, drept de administrare, drept de concesiune având ca obiect terenuri aflate în domeniul public sau privat al statului sau unităţilor administrativ-teritoriale, uz, uzufruct, superficie, servitute;</w:t>
            </w:r>
          </w:p>
          <w:p w14:paraId="6237CB45" w14:textId="58921BC9"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2. </w:t>
            </w:r>
            <w:r w:rsidR="007F7F19" w:rsidRPr="00016538">
              <w:rPr>
                <w:rStyle w:val="rvts5"/>
                <w:rFonts w:asciiTheme="minorHAnsi" w:hAnsiTheme="minorHAnsi" w:cstheme="minorHAnsi"/>
                <w:szCs w:val="20"/>
              </w:rPr>
              <w:t xml:space="preserve">Drept </w:t>
            </w:r>
            <w:r w:rsidRPr="00016538">
              <w:rPr>
                <w:rStyle w:val="rvts5"/>
                <w:rFonts w:asciiTheme="minorHAnsi" w:hAnsiTheme="minorHAnsi" w:cstheme="minorHAnsi"/>
                <w:szCs w:val="20"/>
              </w:rPr>
              <w:t>de creanţă dobândit prin: contract de cesiune, concesiune, comodat, locaţiune. Emiterea autorizaţiei de construire în baza unui contract de comodat/locaţiune se poate face numai pentru construcţii cu caracter provizoriu şi acordul expres al proprietarului de drept.</w:t>
            </w:r>
          </w:p>
          <w:p w14:paraId="117E062A"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14:paraId="2ABF228C"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01751981" w14:textId="77777777" w:rsidTr="00F8564B">
        <w:tc>
          <w:tcPr>
            <w:tcW w:w="2806" w:type="dxa"/>
            <w:tcMar>
              <w:top w:w="16" w:type="dxa"/>
              <w:left w:w="16" w:type="dxa"/>
              <w:bottom w:w="0" w:type="dxa"/>
              <w:right w:w="16" w:type="dxa"/>
            </w:tcMar>
          </w:tcPr>
          <w:p w14:paraId="00D1375B" w14:textId="77777777" w:rsidR="00DA4918" w:rsidRPr="00016538"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75455FB2"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46529D67" w14:textId="77777777" w:rsidTr="00F8564B">
        <w:tc>
          <w:tcPr>
            <w:tcW w:w="2806" w:type="dxa"/>
            <w:tcMar>
              <w:top w:w="16" w:type="dxa"/>
              <w:left w:w="16" w:type="dxa"/>
              <w:bottom w:w="0" w:type="dxa"/>
              <w:right w:w="16" w:type="dxa"/>
            </w:tcMar>
          </w:tcPr>
          <w:p w14:paraId="046008F6"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Style w:val="rvts5"/>
                <w:rFonts w:asciiTheme="minorHAnsi" w:hAnsiTheme="minorHAnsi" w:cstheme="minorHAnsi"/>
                <w:szCs w:val="20"/>
              </w:rPr>
              <w:t>Extravilanul localităţii</w:t>
            </w:r>
          </w:p>
        </w:tc>
        <w:tc>
          <w:tcPr>
            <w:tcW w:w="6750" w:type="dxa"/>
            <w:tcMar>
              <w:top w:w="16" w:type="dxa"/>
              <w:left w:w="16" w:type="dxa"/>
              <w:bottom w:w="0" w:type="dxa"/>
              <w:right w:w="16" w:type="dxa"/>
            </w:tcMar>
          </w:tcPr>
          <w:p w14:paraId="270D5A6C" w14:textId="208AA2DE" w:rsidR="00DA4918" w:rsidRPr="00016538" w:rsidRDefault="00DA4918" w:rsidP="001663DF">
            <w:pPr>
              <w:pStyle w:val="Normal1"/>
              <w:spacing w:before="0" w:after="0"/>
              <w:ind w:right="142"/>
              <w:rPr>
                <w:rFonts w:asciiTheme="minorHAnsi" w:hAnsiTheme="minorHAnsi" w:cstheme="minorHAnsi"/>
                <w:szCs w:val="20"/>
              </w:rPr>
            </w:pPr>
            <w:r w:rsidRPr="00016538">
              <w:rPr>
                <w:rStyle w:val="rvts5"/>
                <w:rFonts w:asciiTheme="minorHAnsi" w:hAnsiTheme="minorHAnsi" w:cstheme="minorHAnsi"/>
                <w:szCs w:val="20"/>
              </w:rPr>
              <w:t>Teritoriul cuprins între limita intravilanului şi limita administrativ-teritorială a unităţii de bază (municipiu, oraş, comună), înăuntrul căruia autorizarea executării lucrărilor de construcţii este restricţionată, în condiţiile prezentei legi</w:t>
            </w:r>
          </w:p>
        </w:tc>
      </w:tr>
      <w:tr w:rsidR="00016538" w:rsidRPr="00016538" w14:paraId="46368816" w14:textId="77777777" w:rsidTr="00F8564B">
        <w:tc>
          <w:tcPr>
            <w:tcW w:w="2806" w:type="dxa"/>
            <w:tcMar>
              <w:top w:w="16" w:type="dxa"/>
              <w:left w:w="16" w:type="dxa"/>
              <w:bottom w:w="0" w:type="dxa"/>
              <w:right w:w="16" w:type="dxa"/>
            </w:tcMar>
          </w:tcPr>
          <w:p w14:paraId="6A6D4CC9"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Fonts w:asciiTheme="minorHAnsi" w:hAnsiTheme="minorHAnsi" w:cstheme="minorHAnsi"/>
                <w:szCs w:val="20"/>
              </w:rPr>
              <w:t>Imobil</w:t>
            </w:r>
          </w:p>
        </w:tc>
        <w:tc>
          <w:tcPr>
            <w:tcW w:w="6750" w:type="dxa"/>
            <w:tcMar>
              <w:top w:w="16" w:type="dxa"/>
              <w:left w:w="16" w:type="dxa"/>
              <w:bottom w:w="0" w:type="dxa"/>
              <w:right w:w="16" w:type="dxa"/>
            </w:tcMar>
          </w:tcPr>
          <w:p w14:paraId="528EAAAD" w14:textId="0196E2B0" w:rsidR="00DA4918" w:rsidRPr="001663DF" w:rsidRDefault="00DA4918" w:rsidP="001663DF">
            <w:pPr>
              <w:spacing w:before="0" w:after="0"/>
              <w:ind w:right="164"/>
              <w:jc w:val="both"/>
              <w:rPr>
                <w:rStyle w:val="rvts5"/>
                <w:rFonts w:asciiTheme="minorHAnsi" w:hAnsiTheme="minorHAnsi" w:cstheme="minorHAnsi"/>
                <w:szCs w:val="20"/>
                <w:bdr w:val="none" w:sz="0" w:space="0" w:color="auto" w:frame="1"/>
                <w:shd w:val="clear" w:color="auto" w:fill="FFFFFF"/>
              </w:rPr>
            </w:pPr>
            <w:r w:rsidRPr="00016538">
              <w:rPr>
                <w:rStyle w:val="rvts7"/>
                <w:rFonts w:asciiTheme="minorHAnsi" w:hAnsiTheme="minorHAnsi" w:cstheme="minorHAnsi"/>
                <w:szCs w:val="2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 (conform legii 7</w:t>
            </w:r>
            <w:r w:rsidRPr="00016538">
              <w:rPr>
                <w:rStyle w:val="rvts7"/>
                <w:rFonts w:asciiTheme="minorHAnsi" w:hAnsiTheme="minorHAnsi" w:cstheme="minorHAnsi"/>
                <w:szCs w:val="20"/>
                <w:bdr w:val="none" w:sz="0" w:space="0" w:color="auto" w:frame="1"/>
                <w:shd w:val="clear" w:color="auto" w:fill="FFFFFF"/>
                <w:lang w:val="en-US"/>
              </w:rPr>
              <w:t>/</w:t>
            </w:r>
            <w:r w:rsidRPr="00016538">
              <w:rPr>
                <w:rStyle w:val="rvts7"/>
                <w:rFonts w:asciiTheme="minorHAnsi" w:hAnsiTheme="minorHAnsi" w:cstheme="minorHAnsi"/>
                <w:szCs w:val="20"/>
                <w:bdr w:val="none" w:sz="0" w:space="0" w:color="auto" w:frame="1"/>
                <w:shd w:val="clear" w:color="auto" w:fill="FFFFFF"/>
              </w:rPr>
              <w:t>1996, cu modificările şi completările ulterioare).</w:t>
            </w:r>
          </w:p>
        </w:tc>
      </w:tr>
      <w:tr w:rsidR="00016538" w:rsidRPr="00016538" w14:paraId="40FF6033" w14:textId="77777777" w:rsidTr="00F8564B">
        <w:tc>
          <w:tcPr>
            <w:tcW w:w="2806" w:type="dxa"/>
            <w:tcMar>
              <w:top w:w="16" w:type="dxa"/>
              <w:left w:w="16" w:type="dxa"/>
              <w:bottom w:w="0" w:type="dxa"/>
              <w:right w:w="16" w:type="dxa"/>
            </w:tcMar>
          </w:tcPr>
          <w:p w14:paraId="350F9AA5"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t>Intravilanul localităţii</w:t>
            </w:r>
          </w:p>
          <w:p w14:paraId="32AC7FF0" w14:textId="77777777" w:rsidR="00DA4918" w:rsidRPr="00016538"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1EB4E56B" w14:textId="77777777" w:rsidR="00DA4918" w:rsidRPr="00016538" w:rsidRDefault="00DA4918" w:rsidP="009934B9">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 xml:space="preserve">Teritoriul care constituie o localitate se determină prin Planul urbanistic general (PUG) şi cuprinde ansamblul terenurilor de orice fel, cu/fără construcţii, </w:t>
            </w:r>
            <w:r w:rsidRPr="00016538">
              <w:rPr>
                <w:rStyle w:val="rvts5"/>
                <w:rFonts w:asciiTheme="minorHAnsi" w:hAnsiTheme="minorHAnsi" w:cstheme="minorHAnsi"/>
                <w:szCs w:val="20"/>
              </w:rPr>
              <w:lastRenderedPageBreak/>
              <w:t>organizate şi delimitate ca trupuri independente, plantate, aflate permanent sub ape, aflate în circuitul agricol sau având o altă destinaţie, înăuntrul căruia este permisă realizarea de construcţii, în condiţiile legii.</w:t>
            </w:r>
          </w:p>
          <w:p w14:paraId="3EA7A8B1" w14:textId="14832AB8" w:rsidR="00DA4918" w:rsidRPr="00016538" w:rsidRDefault="00DA4918" w:rsidP="001663DF">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t>Intravilanul se poate dezvolta prin extinderea în extravilan numai pe bază de planuri urbanistice zonale (PUZ), legal aprobate, integrându-se ulterior în Planul urbanistic general (PUG) al localităţii.</w:t>
            </w:r>
          </w:p>
        </w:tc>
      </w:tr>
      <w:tr w:rsidR="00016538" w:rsidRPr="00016538" w14:paraId="2BA5A2FA" w14:textId="77777777" w:rsidTr="00F8564B">
        <w:tc>
          <w:tcPr>
            <w:tcW w:w="2806" w:type="dxa"/>
            <w:tcMar>
              <w:top w:w="16" w:type="dxa"/>
              <w:left w:w="16" w:type="dxa"/>
              <w:bottom w:w="0" w:type="dxa"/>
              <w:right w:w="16" w:type="dxa"/>
            </w:tcMar>
          </w:tcPr>
          <w:p w14:paraId="201A4C76" w14:textId="77777777" w:rsidR="00DA4918" w:rsidRPr="00016538" w:rsidRDefault="00DA4918" w:rsidP="00F8564B">
            <w:pPr>
              <w:pStyle w:val="Normal1"/>
              <w:spacing w:before="0" w:after="0"/>
              <w:ind w:left="142" w:right="142"/>
              <w:rPr>
                <w:rStyle w:val="rvts5"/>
                <w:rFonts w:asciiTheme="minorHAnsi" w:hAnsiTheme="minorHAnsi" w:cstheme="minorHAnsi"/>
                <w:szCs w:val="20"/>
              </w:rPr>
            </w:pPr>
            <w:r w:rsidRPr="00016538">
              <w:rPr>
                <w:rStyle w:val="rvts5"/>
                <w:rFonts w:asciiTheme="minorHAnsi" w:hAnsiTheme="minorHAnsi" w:cstheme="minorHAnsi"/>
                <w:szCs w:val="20"/>
              </w:rPr>
              <w:lastRenderedPageBreak/>
              <w:t>Împrejmuiri</w:t>
            </w:r>
          </w:p>
        </w:tc>
        <w:tc>
          <w:tcPr>
            <w:tcW w:w="6750" w:type="dxa"/>
            <w:tcMar>
              <w:top w:w="16" w:type="dxa"/>
              <w:left w:w="16" w:type="dxa"/>
              <w:bottom w:w="0" w:type="dxa"/>
              <w:right w:w="16" w:type="dxa"/>
            </w:tcMar>
          </w:tcPr>
          <w:p w14:paraId="4C992ECF" w14:textId="070A91D7"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tc>
      </w:tr>
      <w:tr w:rsidR="00016538" w:rsidRPr="00016538" w14:paraId="5032E3DC" w14:textId="77777777" w:rsidTr="00F8564B">
        <w:tc>
          <w:tcPr>
            <w:tcW w:w="2806" w:type="dxa"/>
            <w:tcMar>
              <w:top w:w="16" w:type="dxa"/>
              <w:left w:w="16" w:type="dxa"/>
              <w:bottom w:w="0" w:type="dxa"/>
              <w:right w:w="16" w:type="dxa"/>
            </w:tcMar>
            <w:hideMark/>
          </w:tcPr>
          <w:p w14:paraId="0C6A1A41" w14:textId="3CA02F56" w:rsidR="00DA4918" w:rsidRPr="00016538" w:rsidRDefault="00DA4918" w:rsidP="009934B9">
            <w:pPr>
              <w:pStyle w:val="Normal1"/>
              <w:spacing w:before="0" w:after="0"/>
              <w:ind w:left="181" w:right="221"/>
              <w:jc w:val="left"/>
              <w:rPr>
                <w:rFonts w:asciiTheme="minorHAnsi" w:hAnsiTheme="minorHAnsi" w:cstheme="minorHAnsi"/>
                <w:szCs w:val="20"/>
              </w:rPr>
            </w:pPr>
            <w:r w:rsidRPr="00016538">
              <w:rPr>
                <w:rFonts w:asciiTheme="minorHAnsi" w:hAnsiTheme="minorHAnsi" w:cstheme="minorHAnsi"/>
                <w:szCs w:val="20"/>
              </w:rPr>
              <w:t>Instalaţii</w:t>
            </w:r>
            <w:r w:rsidR="009934B9" w:rsidRPr="00016538">
              <w:rPr>
                <w:rFonts w:asciiTheme="minorHAnsi" w:hAnsiTheme="minorHAnsi" w:cstheme="minorHAnsi"/>
                <w:szCs w:val="20"/>
              </w:rPr>
              <w:t xml:space="preserve"> </w:t>
            </w:r>
            <w:r w:rsidRPr="00016538">
              <w:rPr>
                <w:rFonts w:asciiTheme="minorHAnsi" w:hAnsiTheme="minorHAnsi" w:cstheme="minorHAnsi"/>
                <w:szCs w:val="20"/>
              </w:rPr>
              <w:t>aferente construcţiilor</w:t>
            </w:r>
          </w:p>
        </w:tc>
        <w:tc>
          <w:tcPr>
            <w:tcW w:w="6750" w:type="dxa"/>
            <w:tcMar>
              <w:top w:w="16" w:type="dxa"/>
              <w:left w:w="16" w:type="dxa"/>
              <w:bottom w:w="0" w:type="dxa"/>
              <w:right w:w="16" w:type="dxa"/>
            </w:tcMar>
            <w:hideMark/>
          </w:tcPr>
          <w:p w14:paraId="41893A83" w14:textId="3B899E8A" w:rsidR="00DA4918" w:rsidRPr="00016538" w:rsidRDefault="00DA4918" w:rsidP="001663DF">
            <w:pPr>
              <w:pStyle w:val="Normal1"/>
              <w:spacing w:before="0" w:after="0"/>
              <w:ind w:right="142"/>
              <w:rPr>
                <w:rStyle w:val="rvts5"/>
                <w:rFonts w:asciiTheme="minorHAnsi" w:hAnsiTheme="minorHAnsi" w:cstheme="minorHAnsi"/>
                <w:szCs w:val="20"/>
              </w:rPr>
            </w:pPr>
            <w:r w:rsidRPr="00016538">
              <w:rPr>
                <w:rStyle w:val="rvts5"/>
                <w:rFonts w:asciiTheme="minorHAnsi" w:hAnsiTheme="minorHAnsi" w:cstheme="minorHAnsi"/>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8967C7F" w14:textId="77777777" w:rsidR="00DA4918" w:rsidRPr="00016538" w:rsidRDefault="00DA4918" w:rsidP="00F8564B">
            <w:pPr>
              <w:pStyle w:val="Normal1"/>
              <w:spacing w:before="0" w:after="0"/>
              <w:ind w:left="142" w:right="142"/>
              <w:rPr>
                <w:rFonts w:asciiTheme="minorHAnsi" w:hAnsiTheme="minorHAnsi" w:cstheme="minorHAnsi"/>
                <w:szCs w:val="20"/>
              </w:rPr>
            </w:pPr>
          </w:p>
        </w:tc>
      </w:tr>
      <w:tr w:rsidR="00016538" w:rsidRPr="00016538" w14:paraId="551810CF" w14:textId="77777777" w:rsidTr="00F8564B">
        <w:tc>
          <w:tcPr>
            <w:tcW w:w="2806" w:type="dxa"/>
            <w:tcMar>
              <w:top w:w="16" w:type="dxa"/>
              <w:left w:w="16" w:type="dxa"/>
              <w:bottom w:w="0" w:type="dxa"/>
              <w:right w:w="16" w:type="dxa"/>
            </w:tcMar>
          </w:tcPr>
          <w:p w14:paraId="4B5C52F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construcţii</w:t>
            </w:r>
          </w:p>
        </w:tc>
        <w:tc>
          <w:tcPr>
            <w:tcW w:w="6750" w:type="dxa"/>
            <w:tcMar>
              <w:top w:w="16" w:type="dxa"/>
              <w:left w:w="16" w:type="dxa"/>
              <w:bottom w:w="0" w:type="dxa"/>
              <w:right w:w="16" w:type="dxa"/>
            </w:tcMar>
          </w:tcPr>
          <w:p w14:paraId="2FE720E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Operaţiunile specifice prin care:</w:t>
            </w:r>
          </w:p>
          <w:p w14:paraId="50E6E61C"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se realizează construcţii de orice fel - civile, industriale, agrozootehnice, edilitare subterane şi aeriene, căi de comunicaţii, lucrări inginereşti, de arta etc.;</w:t>
            </w:r>
          </w:p>
          <w:p w14:paraId="0F449515" w14:textId="2993E385"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se desfiinţează astfel de construcţii prin demolare, dezmembrare, dinamitare etc.</w:t>
            </w:r>
          </w:p>
        </w:tc>
      </w:tr>
      <w:tr w:rsidR="00016538" w:rsidRPr="00016538" w14:paraId="063D3DBA" w14:textId="77777777" w:rsidTr="00F8564B">
        <w:tc>
          <w:tcPr>
            <w:tcW w:w="2806" w:type="dxa"/>
            <w:tcMar>
              <w:top w:w="16" w:type="dxa"/>
              <w:left w:w="16" w:type="dxa"/>
              <w:bottom w:w="0" w:type="dxa"/>
              <w:right w:w="16" w:type="dxa"/>
            </w:tcMar>
          </w:tcPr>
          <w:p w14:paraId="1749A84C"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intervenţii</w:t>
            </w:r>
          </w:p>
        </w:tc>
        <w:tc>
          <w:tcPr>
            <w:tcW w:w="6750" w:type="dxa"/>
            <w:tcMar>
              <w:top w:w="16" w:type="dxa"/>
              <w:left w:w="16" w:type="dxa"/>
              <w:bottom w:w="0" w:type="dxa"/>
              <w:right w:w="16" w:type="dxa"/>
            </w:tcMar>
          </w:tcPr>
          <w:p w14:paraId="7FCA2FF1" w14:textId="6CC0C0BB"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 xml:space="preserve">Lucrări de intervenţie în primă </w:t>
            </w:r>
            <w:r w:rsidR="007F7F19" w:rsidRPr="00016538">
              <w:rPr>
                <w:rFonts w:asciiTheme="minorHAnsi" w:hAnsiTheme="minorHAnsi" w:cstheme="minorHAnsi"/>
                <w:szCs w:val="20"/>
              </w:rPr>
              <w:t xml:space="preserve">urgenţăorice </w:t>
            </w:r>
            <w:r w:rsidRPr="00016538">
              <w:rPr>
                <w:rFonts w:asciiTheme="minorHAnsi" w:hAnsiTheme="minorHAnsi" w:cstheme="minorHAnsi"/>
                <w:szCs w:val="20"/>
              </w:rPr>
              <w:t>fel de lucrări necesare la construcţiile existente care prezintă pericol public ca urmare a unor procese de degradare a acestora determinate de factori distructivi naturali şi antropici, inclusiv a instalaţiilor aferente acestora, pentru:</w:t>
            </w:r>
          </w:p>
          <w:p w14:paraId="0A9E2392" w14:textId="00758428"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)punerea în siguranţă, prin asigurarea cerinţelor de rezistenţă mecanică, stabilitate şi siguranţă în exploatare;</w:t>
            </w:r>
          </w:p>
          <w:p w14:paraId="4AA06486" w14:textId="298C3D22" w:rsidR="00DA4918" w:rsidRPr="00016538" w:rsidRDefault="007F7F19"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)desfiinţarea acestora.</w:t>
            </w:r>
          </w:p>
        </w:tc>
      </w:tr>
      <w:tr w:rsidR="00016538" w:rsidRPr="00016538" w14:paraId="772161A7" w14:textId="77777777" w:rsidTr="00F8564B">
        <w:tc>
          <w:tcPr>
            <w:tcW w:w="2806" w:type="dxa"/>
            <w:tcMar>
              <w:top w:w="16" w:type="dxa"/>
              <w:left w:w="16" w:type="dxa"/>
              <w:bottom w:w="0" w:type="dxa"/>
              <w:right w:w="16" w:type="dxa"/>
            </w:tcMar>
          </w:tcPr>
          <w:p w14:paraId="7675C243"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modificare</w:t>
            </w:r>
          </w:p>
        </w:tc>
        <w:tc>
          <w:tcPr>
            <w:tcW w:w="6750" w:type="dxa"/>
            <w:tcMar>
              <w:top w:w="16" w:type="dxa"/>
              <w:left w:w="16" w:type="dxa"/>
              <w:bottom w:w="0" w:type="dxa"/>
              <w:right w:w="16" w:type="dxa"/>
            </w:tcMar>
          </w:tcPr>
          <w:p w14:paraId="1EAA7F4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Lucrări de intervenţii asupra elementelor constructive, structurale şi/sau nestructurale, având ca efect modificarea totală sau în parte a acestora.</w:t>
            </w:r>
          </w:p>
          <w:p w14:paraId="0DE2634D" w14:textId="77777777" w:rsidR="00DA4918" w:rsidRPr="00016538" w:rsidRDefault="00DA4918"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Lucrările de modificare pot fi:</w:t>
            </w:r>
          </w:p>
          <w:p w14:paraId="41082889" w14:textId="433A3B1B"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)lucrări de modificare structurală, din care fac parte, în principal, lucrările de consolidare, de supraetajare şi/sau de extindere a construcţiei;</w:t>
            </w:r>
          </w:p>
          <w:p w14:paraId="7107E602" w14:textId="3DEA31D7" w:rsidR="00DA4918" w:rsidRPr="00016538" w:rsidRDefault="007F7F19" w:rsidP="009934B9">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14:paraId="16B349C2" w14:textId="041216B3"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Pentru executarea lucrărilor de modificare, cu excepţia lucrărilor de compartimentare provizorii, nestructurale, este necesară emiterea unei autorizaţii de construire în condiţiile legii şi cu respectarea prevederilor legale privind calitatea în construcţii</w:t>
            </w:r>
          </w:p>
        </w:tc>
      </w:tr>
      <w:tr w:rsidR="00016538" w:rsidRPr="00016538" w14:paraId="46CFFE99" w14:textId="77777777" w:rsidTr="00F8564B">
        <w:tc>
          <w:tcPr>
            <w:tcW w:w="2806" w:type="dxa"/>
            <w:tcMar>
              <w:top w:w="16" w:type="dxa"/>
              <w:left w:w="16" w:type="dxa"/>
              <w:bottom w:w="0" w:type="dxa"/>
              <w:right w:w="16" w:type="dxa"/>
            </w:tcMar>
          </w:tcPr>
          <w:p w14:paraId="56AC3D20"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Lucrări de reabilitare</w:t>
            </w:r>
          </w:p>
        </w:tc>
        <w:tc>
          <w:tcPr>
            <w:tcW w:w="6750" w:type="dxa"/>
            <w:tcMar>
              <w:top w:w="16" w:type="dxa"/>
              <w:left w:w="16" w:type="dxa"/>
              <w:bottom w:w="0" w:type="dxa"/>
              <w:right w:w="16" w:type="dxa"/>
            </w:tcMar>
          </w:tcPr>
          <w:p w14:paraId="4AD41FAD" w14:textId="44FD803B"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tc>
      </w:tr>
      <w:tr w:rsidR="00016538" w:rsidRPr="00016538" w14:paraId="5D1584C6" w14:textId="77777777" w:rsidTr="00F8564B">
        <w:tc>
          <w:tcPr>
            <w:tcW w:w="2806" w:type="dxa"/>
            <w:tcMar>
              <w:top w:w="16" w:type="dxa"/>
              <w:left w:w="16" w:type="dxa"/>
              <w:bottom w:w="0" w:type="dxa"/>
              <w:right w:w="16" w:type="dxa"/>
            </w:tcMar>
          </w:tcPr>
          <w:p w14:paraId="346709C0" w14:textId="77777777" w:rsidR="00DA4918" w:rsidRPr="00016538" w:rsidRDefault="00DA4918" w:rsidP="00F8564B">
            <w:pPr>
              <w:pStyle w:val="Normal1"/>
              <w:spacing w:before="0" w:after="0"/>
              <w:ind w:left="181" w:right="221"/>
              <w:rPr>
                <w:rFonts w:asciiTheme="minorHAnsi" w:hAnsiTheme="minorHAnsi" w:cstheme="minorHAnsi"/>
                <w:szCs w:val="20"/>
              </w:rPr>
            </w:pPr>
            <w:r w:rsidRPr="00016538">
              <w:rPr>
                <w:rFonts w:asciiTheme="minorHAnsi" w:hAnsiTheme="minorHAnsi" w:cstheme="minorHAnsi"/>
                <w:szCs w:val="20"/>
              </w:rPr>
              <w:t>Mediu rural</w:t>
            </w:r>
          </w:p>
        </w:tc>
        <w:tc>
          <w:tcPr>
            <w:tcW w:w="6750" w:type="dxa"/>
            <w:tcMar>
              <w:top w:w="16" w:type="dxa"/>
              <w:left w:w="16" w:type="dxa"/>
              <w:bottom w:w="0" w:type="dxa"/>
              <w:right w:w="16" w:type="dxa"/>
            </w:tcMar>
          </w:tcPr>
          <w:p w14:paraId="13C08E08" w14:textId="4C2D41E8" w:rsidR="00DA4918" w:rsidRPr="00016538" w:rsidRDefault="00DA4918" w:rsidP="001663DF">
            <w:pPr>
              <w:pStyle w:val="Normal1"/>
              <w:spacing w:before="0" w:after="0"/>
              <w:ind w:right="142"/>
              <w:rPr>
                <w:rFonts w:asciiTheme="minorHAnsi" w:hAnsiTheme="minorHAnsi" w:cstheme="minorHAnsi"/>
                <w:szCs w:val="20"/>
              </w:rPr>
            </w:pPr>
            <w:r w:rsidRPr="00016538">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tc>
      </w:tr>
      <w:tr w:rsidR="00016538" w:rsidRPr="00016538" w14:paraId="17888209" w14:textId="77777777" w:rsidTr="00F8564B">
        <w:tc>
          <w:tcPr>
            <w:tcW w:w="2806" w:type="dxa"/>
            <w:tcMar>
              <w:top w:w="16" w:type="dxa"/>
              <w:left w:w="16" w:type="dxa"/>
              <w:bottom w:w="0" w:type="dxa"/>
              <w:right w:w="16" w:type="dxa"/>
            </w:tcMar>
            <w:hideMark/>
          </w:tcPr>
          <w:p w14:paraId="1D937ECB"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Mediu urban</w:t>
            </w:r>
          </w:p>
        </w:tc>
        <w:tc>
          <w:tcPr>
            <w:tcW w:w="6750" w:type="dxa"/>
            <w:tcMar>
              <w:top w:w="16" w:type="dxa"/>
              <w:left w:w="16" w:type="dxa"/>
              <w:bottom w:w="0" w:type="dxa"/>
              <w:right w:w="16" w:type="dxa"/>
            </w:tcMar>
            <w:hideMark/>
          </w:tcPr>
          <w:p w14:paraId="3E73E393"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Ansamblul oraşelor şi municipiilor definite ca unităţi administrative teritoriale care include atât localităţile componente cât şi satele aparţinătoare acestora.</w:t>
            </w:r>
          </w:p>
          <w:p w14:paraId="7EEE5038" w14:textId="77777777" w:rsidR="00DA4918" w:rsidRPr="00016538" w:rsidRDefault="00DA4918" w:rsidP="00F8564B">
            <w:pPr>
              <w:spacing w:before="0" w:after="0"/>
              <w:ind w:left="142" w:right="142"/>
              <w:jc w:val="both"/>
              <w:rPr>
                <w:rFonts w:asciiTheme="minorHAnsi" w:hAnsiTheme="minorHAnsi" w:cstheme="minorHAnsi"/>
                <w:szCs w:val="20"/>
              </w:rPr>
            </w:pPr>
          </w:p>
        </w:tc>
      </w:tr>
      <w:tr w:rsidR="00016538" w:rsidRPr="00016538" w14:paraId="6189475B" w14:textId="77777777" w:rsidTr="00F8564B">
        <w:tc>
          <w:tcPr>
            <w:tcW w:w="2806" w:type="dxa"/>
            <w:tcMar>
              <w:top w:w="16" w:type="dxa"/>
              <w:left w:w="16" w:type="dxa"/>
              <w:bottom w:w="0" w:type="dxa"/>
              <w:right w:w="16" w:type="dxa"/>
            </w:tcMar>
            <w:hideMark/>
          </w:tcPr>
          <w:p w14:paraId="6AF15953"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lastRenderedPageBreak/>
              <w:t>Mediu rural</w:t>
            </w:r>
          </w:p>
        </w:tc>
        <w:tc>
          <w:tcPr>
            <w:tcW w:w="6750" w:type="dxa"/>
            <w:tcMar>
              <w:top w:w="16" w:type="dxa"/>
              <w:left w:w="16" w:type="dxa"/>
              <w:bottom w:w="0" w:type="dxa"/>
              <w:right w:w="16" w:type="dxa"/>
            </w:tcMar>
            <w:hideMark/>
          </w:tcPr>
          <w:p w14:paraId="47FCBEFC"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4637B0DF" w14:textId="77777777" w:rsidR="00DA4918" w:rsidRPr="00016538" w:rsidRDefault="00DA4918" w:rsidP="00F8564B">
            <w:pPr>
              <w:spacing w:before="0" w:after="0"/>
              <w:ind w:left="142" w:right="142"/>
              <w:jc w:val="both"/>
              <w:rPr>
                <w:rFonts w:asciiTheme="minorHAnsi" w:hAnsiTheme="minorHAnsi" w:cstheme="minorHAnsi"/>
                <w:szCs w:val="20"/>
              </w:rPr>
            </w:pPr>
          </w:p>
        </w:tc>
      </w:tr>
      <w:tr w:rsidR="00016538" w:rsidRPr="00016538" w14:paraId="74A0A14B" w14:textId="77777777" w:rsidTr="00F8564B">
        <w:tc>
          <w:tcPr>
            <w:tcW w:w="2806" w:type="dxa"/>
            <w:tcMar>
              <w:top w:w="16" w:type="dxa"/>
              <w:left w:w="16" w:type="dxa"/>
              <w:bottom w:w="0" w:type="dxa"/>
              <w:right w:w="16" w:type="dxa"/>
            </w:tcMar>
          </w:tcPr>
          <w:p w14:paraId="6A8360EC"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Recepţia lucrărilor</w:t>
            </w:r>
          </w:p>
        </w:tc>
        <w:tc>
          <w:tcPr>
            <w:tcW w:w="6750" w:type="dxa"/>
            <w:tcMar>
              <w:top w:w="16" w:type="dxa"/>
              <w:left w:w="16" w:type="dxa"/>
              <w:bottom w:w="0" w:type="dxa"/>
              <w:right w:w="16" w:type="dxa"/>
            </w:tcMar>
          </w:tcPr>
          <w:p w14:paraId="4D2A2908"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Recepţia lucrărilor constituie o componentă a sistemului calităţii în construcţii şi este actul prin care se certifică finalizarea lucrărilor executate în conformitate cu prevederile proiectului tehnic şi cu detaliile de execuţie.</w:t>
            </w:r>
          </w:p>
          <w:p w14:paraId="6574F5F0" w14:textId="77777777"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14:paraId="530BF6D1" w14:textId="77777777" w:rsidR="00DA4918" w:rsidRPr="00016538" w:rsidRDefault="00DA4918" w:rsidP="00F8564B">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recepţia la terminarea lucrărilor;</w:t>
            </w:r>
          </w:p>
          <w:p w14:paraId="1B71B7B0" w14:textId="7F463F63" w:rsidR="00DA4918" w:rsidRPr="00016538" w:rsidRDefault="00DA4918" w:rsidP="001663DF">
            <w:pPr>
              <w:spacing w:before="0" w:after="0"/>
              <w:ind w:left="142" w:right="142"/>
              <w:jc w:val="both"/>
              <w:rPr>
                <w:rFonts w:asciiTheme="minorHAnsi" w:hAnsiTheme="minorHAnsi" w:cstheme="minorHAnsi"/>
                <w:szCs w:val="20"/>
              </w:rPr>
            </w:pPr>
            <w:r w:rsidRPr="00016538">
              <w:rPr>
                <w:rFonts w:asciiTheme="minorHAnsi" w:hAnsiTheme="minorHAnsi" w:cstheme="minorHAnsi"/>
                <w:szCs w:val="20"/>
              </w:rPr>
              <w:t>– recepţia finală.</w:t>
            </w:r>
          </w:p>
        </w:tc>
      </w:tr>
      <w:tr w:rsidR="00016538" w:rsidRPr="00016538" w14:paraId="3FE421F7" w14:textId="77777777" w:rsidTr="00F8564B">
        <w:tc>
          <w:tcPr>
            <w:tcW w:w="2806" w:type="dxa"/>
            <w:tcMar>
              <w:top w:w="16" w:type="dxa"/>
              <w:left w:w="16" w:type="dxa"/>
              <w:bottom w:w="0" w:type="dxa"/>
              <w:right w:w="16" w:type="dxa"/>
            </w:tcMar>
          </w:tcPr>
          <w:p w14:paraId="5158A997" w14:textId="77777777" w:rsidR="00DA4918" w:rsidRPr="00016538" w:rsidRDefault="00DA491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szCs w:val="20"/>
              </w:rPr>
              <w:t>Schimbare de destinaţie</w:t>
            </w:r>
          </w:p>
        </w:tc>
        <w:tc>
          <w:tcPr>
            <w:tcW w:w="6750" w:type="dxa"/>
            <w:tcMar>
              <w:top w:w="16" w:type="dxa"/>
              <w:left w:w="16" w:type="dxa"/>
              <w:bottom w:w="0" w:type="dxa"/>
              <w:right w:w="16" w:type="dxa"/>
            </w:tcMar>
          </w:tcPr>
          <w:p w14:paraId="516EDCB2" w14:textId="3A8E9955" w:rsidR="00DA4918" w:rsidRPr="00016538" w:rsidRDefault="00DA4918"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 xml:space="preserve">Este necesară emiterea unei autorizaţii de construire şi/sau de desfiinţare, după caz, numai în situaţia în care pentru realizarea schimbării de destinaţie a spaţiilor sunt necesare lucrări de construcţii pentru care legea prevede emiterea autorizaţiei de construire.● Zone </w:t>
            </w:r>
            <w:r w:rsidR="007F7F19" w:rsidRPr="00016538">
              <w:rPr>
                <w:rFonts w:asciiTheme="minorHAnsi" w:hAnsiTheme="minorHAnsi" w:cstheme="minorHAnsi"/>
                <w:szCs w:val="20"/>
              </w:rPr>
              <w:t xml:space="preserve">protejateteritoriile </w:t>
            </w:r>
            <w:r w:rsidRPr="00016538">
              <w:rPr>
                <w:rFonts w:asciiTheme="minorHAnsi" w:hAnsiTheme="minorHAnsi" w:cstheme="minorHAnsi"/>
                <w:szCs w:val="20"/>
              </w:rPr>
              <w:t>delimitate geografic, în cuprinsul cărora se află elemente sau ansambluri ale patrimoniului natural sau cultural cu valoare deosebită. În raport cu natura elementelor de patrimoniu, zonele protejate sunt:</w:t>
            </w:r>
          </w:p>
          <w:p w14:paraId="25158683" w14:textId="25E297B1"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A</w:t>
            </w:r>
            <w:r w:rsidR="00DA4918" w:rsidRPr="00016538">
              <w:rPr>
                <w:rFonts w:asciiTheme="minorHAnsi" w:hAnsiTheme="minorHAnsi" w:cstheme="minorHAnsi"/>
                <w:szCs w:val="20"/>
              </w:rPr>
              <w:t>)zone naturale protejate, instituite pentru protejarea şi punerea în valoare a patrimoniului natural cu valoare deosebită;</w:t>
            </w:r>
          </w:p>
          <w:p w14:paraId="45D60E01" w14:textId="008DF691" w:rsidR="00DA491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rPr>
              <w:t>B</w:t>
            </w:r>
            <w:r w:rsidR="00DA4918" w:rsidRPr="00016538">
              <w:rPr>
                <w:rFonts w:asciiTheme="minorHAnsi" w:hAnsiTheme="minorHAnsi" w:cstheme="minorHAnsi"/>
                <w:szCs w:val="20"/>
              </w:rPr>
              <w:t>)zone construite protejate, instituite pentru salvarea, protejarea şi punerea în valoare a patrimoniului construit, cu valoare istorică, culturală sau memorialistică deosebită.</w:t>
            </w:r>
          </w:p>
        </w:tc>
      </w:tr>
      <w:tr w:rsidR="00016538" w:rsidRPr="00016538" w14:paraId="19376304" w14:textId="77777777" w:rsidTr="00F8564B">
        <w:tc>
          <w:tcPr>
            <w:tcW w:w="2806" w:type="dxa"/>
            <w:tcMar>
              <w:top w:w="16" w:type="dxa"/>
              <w:left w:w="16" w:type="dxa"/>
              <w:bottom w:w="0" w:type="dxa"/>
              <w:right w:w="16" w:type="dxa"/>
            </w:tcMar>
          </w:tcPr>
          <w:p w14:paraId="6F56C5EB" w14:textId="0896BD85" w:rsidR="00E06028" w:rsidRPr="00016538" w:rsidRDefault="00E06028" w:rsidP="00F8564B">
            <w:pPr>
              <w:spacing w:before="0" w:after="0"/>
              <w:ind w:left="181" w:right="221"/>
              <w:jc w:val="both"/>
              <w:rPr>
                <w:rFonts w:asciiTheme="minorHAnsi" w:hAnsiTheme="minorHAnsi" w:cstheme="minorHAnsi"/>
                <w:szCs w:val="20"/>
              </w:rPr>
            </w:pPr>
            <w:r w:rsidRPr="00016538">
              <w:rPr>
                <w:rFonts w:asciiTheme="minorHAnsi" w:hAnsiTheme="minorHAnsi" w:cstheme="minorHAnsi"/>
                <w:b/>
                <w:szCs w:val="20"/>
              </w:rPr>
              <w:t>Analiza DNSH</w:t>
            </w:r>
          </w:p>
        </w:tc>
        <w:tc>
          <w:tcPr>
            <w:tcW w:w="6750" w:type="dxa"/>
            <w:tcMar>
              <w:top w:w="16" w:type="dxa"/>
              <w:left w:w="16" w:type="dxa"/>
              <w:bottom w:w="0" w:type="dxa"/>
              <w:right w:w="16" w:type="dxa"/>
            </w:tcMar>
          </w:tcPr>
          <w:p w14:paraId="6EF3C772" w14:textId="5AB7D471" w:rsidR="00E06028" w:rsidRPr="00016538" w:rsidRDefault="007F7F19" w:rsidP="009934B9">
            <w:pPr>
              <w:spacing w:before="0" w:after="0"/>
              <w:ind w:right="142"/>
              <w:jc w:val="both"/>
              <w:rPr>
                <w:rFonts w:asciiTheme="minorHAnsi" w:hAnsiTheme="minorHAnsi" w:cstheme="minorHAnsi"/>
                <w:szCs w:val="20"/>
              </w:rPr>
            </w:pPr>
            <w:r w:rsidRPr="00016538">
              <w:rPr>
                <w:rFonts w:asciiTheme="minorHAnsi" w:hAnsiTheme="minorHAnsi" w:cstheme="minorHAnsi"/>
                <w:szCs w:val="20"/>
                <w:shd w:val="clear" w:color="auto" w:fill="FFFFFF"/>
              </w:rPr>
              <w:t xml:space="preserve">Analiza </w:t>
            </w:r>
            <w:r w:rsidR="00E06028" w:rsidRPr="00016538">
              <w:rPr>
                <w:rFonts w:asciiTheme="minorHAnsi" w:hAnsiTheme="minorHAnsi" w:cstheme="minorHAnsi"/>
                <w:szCs w:val="20"/>
                <w:shd w:val="clear" w:color="auto" w:fill="FFFFFF"/>
              </w:rPr>
              <w:t>realizată pentru a determina dacă o activitate economică/investiţie este durabilă din punctul de vedere al mediului, în conformitate cu prevederile Regulamentului (UE) 2020/852 (“Regulamentul privind taxonomia”);</w:t>
            </w:r>
          </w:p>
        </w:tc>
      </w:tr>
    </w:tbl>
    <w:p w14:paraId="2DF7E642" w14:textId="77777777" w:rsidR="00DA4918" w:rsidRPr="00016538" w:rsidRDefault="00DA4918" w:rsidP="00DA4918">
      <w:pPr>
        <w:spacing w:before="0" w:after="0"/>
        <w:jc w:val="both"/>
        <w:rPr>
          <w:rFonts w:asciiTheme="minorHAnsi" w:hAnsiTheme="minorHAnsi" w:cstheme="minorHAnsi"/>
          <w:szCs w:val="20"/>
        </w:rPr>
      </w:pPr>
    </w:p>
    <w:p w14:paraId="31848AFA" w14:textId="77777777" w:rsidR="00041F22" w:rsidRPr="00016538" w:rsidRDefault="00041F22" w:rsidP="00041F22">
      <w:pPr>
        <w:spacing w:before="0" w:after="0"/>
        <w:jc w:val="both"/>
        <w:rPr>
          <w:rFonts w:ascii="Calibri" w:hAnsi="Calibri" w:cs="Calibri"/>
          <w:b/>
          <w:bCs/>
          <w:szCs w:val="20"/>
        </w:rPr>
      </w:pPr>
    </w:p>
    <w:p w14:paraId="44D470A3" w14:textId="77777777" w:rsidR="00041F22" w:rsidRPr="00016538" w:rsidRDefault="00041F22" w:rsidP="00041F22">
      <w:pPr>
        <w:spacing w:before="0" w:after="0"/>
        <w:jc w:val="center"/>
        <w:rPr>
          <w:rFonts w:ascii="Calibri" w:hAnsi="Calibri" w:cs="Calibri"/>
          <w:b/>
          <w:bCs/>
          <w:szCs w:val="20"/>
          <w:u w:val="single"/>
        </w:rPr>
      </w:pPr>
      <w:r w:rsidRPr="00016538">
        <w:rPr>
          <w:rFonts w:ascii="Calibri" w:hAnsi="Calibri" w:cs="Calibri"/>
          <w:b/>
          <w:bCs/>
          <w:szCs w:val="20"/>
          <w:u w:val="single"/>
        </w:rPr>
        <w:t>Cercetare /Ajutor de stat</w:t>
      </w:r>
    </w:p>
    <w:p w14:paraId="24F1F28F" w14:textId="77777777" w:rsidR="00041F22" w:rsidRPr="00016538" w:rsidRDefault="00041F22" w:rsidP="00041F22">
      <w:pPr>
        <w:spacing w:before="0" w:after="0"/>
        <w:jc w:val="both"/>
        <w:rPr>
          <w:rFonts w:ascii="Calibri" w:hAnsi="Calibri" w:cs="Calibri"/>
          <w:b/>
          <w:bCs/>
          <w:szCs w:val="20"/>
        </w:rPr>
      </w:pPr>
    </w:p>
    <w:tbl>
      <w:tblPr>
        <w:tblW w:w="10089" w:type="dxa"/>
        <w:tblInd w:w="-434" w:type="dxa"/>
        <w:tblLayout w:type="fixed"/>
        <w:tblCellMar>
          <w:left w:w="0" w:type="dxa"/>
          <w:right w:w="0" w:type="dxa"/>
        </w:tblCellMar>
        <w:tblLook w:val="04A0" w:firstRow="1" w:lastRow="0" w:firstColumn="1" w:lastColumn="0" w:noHBand="0" w:noVBand="1"/>
      </w:tblPr>
      <w:tblGrid>
        <w:gridCol w:w="3083"/>
        <w:gridCol w:w="7006"/>
      </w:tblGrid>
      <w:tr w:rsidR="00016538" w:rsidRPr="00016538" w14:paraId="1A9132C9" w14:textId="77777777" w:rsidTr="00F97E3E">
        <w:tc>
          <w:tcPr>
            <w:tcW w:w="3083" w:type="dxa"/>
            <w:tcMar>
              <w:top w:w="16" w:type="dxa"/>
              <w:left w:w="16" w:type="dxa"/>
              <w:bottom w:w="0" w:type="dxa"/>
              <w:right w:w="16" w:type="dxa"/>
            </w:tcMar>
          </w:tcPr>
          <w:p w14:paraId="70F32D84"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3C260B6D"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40FB138A" w14:textId="77777777" w:rsidTr="00F97E3E">
        <w:tc>
          <w:tcPr>
            <w:tcW w:w="3083" w:type="dxa"/>
            <w:tcMar>
              <w:top w:w="16" w:type="dxa"/>
              <w:left w:w="16" w:type="dxa"/>
              <w:bottom w:w="0" w:type="dxa"/>
              <w:right w:w="16" w:type="dxa"/>
            </w:tcMar>
          </w:tcPr>
          <w:p w14:paraId="4F5608D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Absorbţia inovării</w:t>
            </w:r>
          </w:p>
        </w:tc>
        <w:tc>
          <w:tcPr>
            <w:tcW w:w="7006" w:type="dxa"/>
            <w:tcMar>
              <w:top w:w="16" w:type="dxa"/>
              <w:left w:w="16" w:type="dxa"/>
              <w:bottom w:w="0" w:type="dxa"/>
              <w:right w:w="16" w:type="dxa"/>
            </w:tcMar>
          </w:tcPr>
          <w:p w14:paraId="0CE4CF8D" w14:textId="44FABE9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Capacitatea mediului socioeconomic de a îngloba inovarea, în mod deosebit în întreprinderi, de a utiliza, de a transforma şi de a largi cunoştinţele despre rezultatele inovării, în scopul de a se extinde posibilitatea aplicării acestor rezultate în noi produse, procese sau servicii.</w:t>
            </w:r>
          </w:p>
        </w:tc>
      </w:tr>
      <w:tr w:rsidR="00016538" w:rsidRPr="00016538" w14:paraId="5C866914" w14:textId="77777777" w:rsidTr="00F97E3E">
        <w:tc>
          <w:tcPr>
            <w:tcW w:w="3083" w:type="dxa"/>
            <w:tcMar>
              <w:top w:w="16" w:type="dxa"/>
              <w:left w:w="16" w:type="dxa"/>
              <w:bottom w:w="0" w:type="dxa"/>
              <w:right w:w="16" w:type="dxa"/>
            </w:tcMar>
          </w:tcPr>
          <w:p w14:paraId="7B295B4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Achiziție înainte de comercializare</w:t>
            </w:r>
          </w:p>
        </w:tc>
        <w:tc>
          <w:tcPr>
            <w:tcW w:w="7006" w:type="dxa"/>
            <w:tcMar>
              <w:top w:w="16" w:type="dxa"/>
              <w:left w:w="16" w:type="dxa"/>
              <w:bottom w:w="0" w:type="dxa"/>
              <w:right w:w="16" w:type="dxa"/>
            </w:tcMar>
          </w:tcPr>
          <w:p w14:paraId="7EBABA34" w14:textId="626D6F0E"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Achiziționarea publică a unor servicii de cercetare și dezvoltare în care autoritatea contractantă sau entitatea contractantă nu își rezervă exclusiv toate rezultatele și beneficiile contractului pentru a le utiliza în desfășurarea propriilor activități, ci le împarte cu furnizorii în condițiile pieței. Contractul, al cărui obiect se încadrează în una sau mai multe categorii de cercetare și dezvoltare prevăzute în prezentul cadru, trebuie încheiat pe o perioadă determinată și poate include dezvol tarea de prototipuri sau de volume limitate ale unor prime produse sau servicii sub forma unor serii de testare. Achiziționarea unor volume de produse sau servicii comerciale nu poate face obiectul aceluiași contract;</w:t>
            </w:r>
          </w:p>
        </w:tc>
      </w:tr>
      <w:tr w:rsidR="00016538" w:rsidRPr="00016538" w14:paraId="504DE288" w14:textId="77777777" w:rsidTr="00F97E3E">
        <w:tc>
          <w:tcPr>
            <w:tcW w:w="3083" w:type="dxa"/>
            <w:tcMar>
              <w:top w:w="16" w:type="dxa"/>
              <w:left w:w="16" w:type="dxa"/>
              <w:bottom w:w="0" w:type="dxa"/>
              <w:right w:w="16" w:type="dxa"/>
            </w:tcMar>
          </w:tcPr>
          <w:p w14:paraId="2B7A1EC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Acreditare</w:t>
            </w:r>
          </w:p>
        </w:tc>
        <w:tc>
          <w:tcPr>
            <w:tcW w:w="7006" w:type="dxa"/>
            <w:tcMar>
              <w:top w:w="16" w:type="dxa"/>
              <w:left w:w="16" w:type="dxa"/>
              <w:bottom w:w="0" w:type="dxa"/>
              <w:right w:w="16" w:type="dxa"/>
            </w:tcMar>
          </w:tcPr>
          <w:p w14:paraId="76485766" w14:textId="1B4A56A3"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Proces prin care autoritatea de stat pentru cercetare-dezvoltare recunoaşte şi garantează că un institut naţional de cercetare-dezvoltare corespunde unor criterii şi standarde de competenţă în domeniu.</w:t>
            </w:r>
          </w:p>
        </w:tc>
      </w:tr>
      <w:tr w:rsidR="00016538" w:rsidRPr="00016538" w14:paraId="478EDD18" w14:textId="77777777" w:rsidTr="00F97E3E">
        <w:tc>
          <w:tcPr>
            <w:tcW w:w="3083" w:type="dxa"/>
            <w:tcMar>
              <w:top w:w="16" w:type="dxa"/>
              <w:left w:w="16" w:type="dxa"/>
              <w:bottom w:w="0" w:type="dxa"/>
              <w:right w:w="16" w:type="dxa"/>
            </w:tcMar>
          </w:tcPr>
          <w:p w14:paraId="56F86C9F"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Cercetare aplicată</w:t>
            </w:r>
          </w:p>
        </w:tc>
        <w:tc>
          <w:tcPr>
            <w:tcW w:w="7006" w:type="dxa"/>
            <w:tcMar>
              <w:top w:w="16" w:type="dxa"/>
              <w:left w:w="16" w:type="dxa"/>
              <w:bottom w:w="0" w:type="dxa"/>
              <w:right w:w="16" w:type="dxa"/>
            </w:tcMar>
          </w:tcPr>
          <w:p w14:paraId="30910C3A" w14:textId="0DEA69EF"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Cercetare industrială, dezvoltare experimentală sau orice combinație a acestora</w:t>
            </w:r>
          </w:p>
        </w:tc>
      </w:tr>
      <w:tr w:rsidR="00016538" w:rsidRPr="00016538" w14:paraId="50385CA8" w14:textId="77777777" w:rsidTr="00F97E3E">
        <w:tc>
          <w:tcPr>
            <w:tcW w:w="3083" w:type="dxa"/>
            <w:tcMar>
              <w:top w:w="16" w:type="dxa"/>
              <w:left w:w="16" w:type="dxa"/>
              <w:bottom w:w="0" w:type="dxa"/>
              <w:right w:w="16" w:type="dxa"/>
            </w:tcMar>
          </w:tcPr>
          <w:p w14:paraId="4EC4BB4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Cercetare fundamentală</w:t>
            </w:r>
          </w:p>
        </w:tc>
        <w:tc>
          <w:tcPr>
            <w:tcW w:w="7006" w:type="dxa"/>
            <w:tcMar>
              <w:top w:w="16" w:type="dxa"/>
              <w:left w:w="16" w:type="dxa"/>
              <w:bottom w:w="0" w:type="dxa"/>
              <w:right w:w="16" w:type="dxa"/>
            </w:tcMar>
          </w:tcPr>
          <w:p w14:paraId="6E5BBB96" w14:textId="74EEAA9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Activitatea experimentală sau teoretică întreprinsă, în principal, pentru a dobândi cunoștințe noi despre bazele fenomenelor și faptelor observabile, fără a fi avută în vedere nicio aplicare sau utilizare comercială directă;</w:t>
            </w:r>
          </w:p>
        </w:tc>
      </w:tr>
      <w:tr w:rsidR="00016538" w:rsidRPr="00016538" w14:paraId="12232505" w14:textId="77777777" w:rsidTr="00F97E3E">
        <w:tc>
          <w:tcPr>
            <w:tcW w:w="3083" w:type="dxa"/>
            <w:tcMar>
              <w:top w:w="16" w:type="dxa"/>
              <w:left w:w="16" w:type="dxa"/>
              <w:bottom w:w="0" w:type="dxa"/>
              <w:right w:w="16" w:type="dxa"/>
            </w:tcMar>
          </w:tcPr>
          <w:p w14:paraId="1D4779E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Cercetare industrială</w:t>
            </w:r>
          </w:p>
        </w:tc>
        <w:tc>
          <w:tcPr>
            <w:tcW w:w="7006" w:type="dxa"/>
            <w:tcMar>
              <w:top w:w="16" w:type="dxa"/>
              <w:left w:w="16" w:type="dxa"/>
              <w:bottom w:w="0" w:type="dxa"/>
              <w:right w:w="16" w:type="dxa"/>
            </w:tcMar>
          </w:tcPr>
          <w:p w14:paraId="09AC0439" w14:textId="7D6DE031" w:rsidR="00041F22"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w:t>
            </w:r>
          </w:p>
          <w:p w14:paraId="1FF842B0" w14:textId="03129E73" w:rsidR="00896660" w:rsidRPr="00016538" w:rsidRDefault="00896660" w:rsidP="001663DF">
            <w:pPr>
              <w:spacing w:before="0" w:after="0"/>
              <w:ind w:left="170" w:right="170"/>
              <w:jc w:val="both"/>
              <w:rPr>
                <w:rFonts w:ascii="Calibri" w:hAnsi="Calibri" w:cs="Calibri"/>
                <w:szCs w:val="20"/>
              </w:rPr>
            </w:pPr>
            <w:r w:rsidRPr="00016538">
              <w:rPr>
                <w:rFonts w:ascii="Calibri" w:hAnsi="Calibri" w:cs="Calibri"/>
                <w:szCs w:val="20"/>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016538" w:rsidRPr="00016538" w14:paraId="0380E979" w14:textId="77777777" w:rsidTr="00F97E3E">
        <w:tc>
          <w:tcPr>
            <w:tcW w:w="3083" w:type="dxa"/>
            <w:tcMar>
              <w:top w:w="16" w:type="dxa"/>
              <w:left w:w="16" w:type="dxa"/>
              <w:bottom w:w="0" w:type="dxa"/>
              <w:right w:w="16" w:type="dxa"/>
            </w:tcMar>
          </w:tcPr>
          <w:p w14:paraId="694FE47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Clustere de inovare</w:t>
            </w:r>
          </w:p>
        </w:tc>
        <w:tc>
          <w:tcPr>
            <w:tcW w:w="7006" w:type="dxa"/>
            <w:tcMar>
              <w:top w:w="16" w:type="dxa"/>
              <w:left w:w="16" w:type="dxa"/>
              <w:bottom w:w="0" w:type="dxa"/>
              <w:right w:w="16" w:type="dxa"/>
            </w:tcMar>
          </w:tcPr>
          <w:p w14:paraId="5A4C35EB" w14:textId="33E95E4E" w:rsidR="00183039" w:rsidRPr="00016538" w:rsidRDefault="00183039" w:rsidP="00183039">
            <w:pPr>
              <w:spacing w:before="0" w:after="0"/>
              <w:ind w:left="170" w:right="170"/>
              <w:jc w:val="both"/>
              <w:rPr>
                <w:rFonts w:ascii="Calibri" w:hAnsi="Calibri" w:cs="Calibri"/>
                <w:szCs w:val="20"/>
              </w:rPr>
            </w:pPr>
            <w:r w:rsidRPr="00016538">
              <w:rPr>
                <w:rFonts w:ascii="Calibri" w:hAnsi="Calibri" w:cs="Calibri"/>
                <w:szCs w:val="20"/>
              </w:rPr>
              <w:t>Structuri sau grupuri organizate de părți independente (cum ar fi întreprinderi nou-înființate inovatoare, întreprinderi mici și mijlocii și întreprinderi mari, precum și</w:t>
            </w:r>
          </w:p>
          <w:p w14:paraId="289BFE8B" w14:textId="7C555B8B" w:rsidR="00041F22" w:rsidRPr="00016538" w:rsidRDefault="00183039" w:rsidP="001663DF">
            <w:pPr>
              <w:spacing w:before="0" w:after="0"/>
              <w:ind w:left="170" w:right="170"/>
              <w:jc w:val="both"/>
              <w:rPr>
                <w:rFonts w:ascii="Calibri" w:hAnsi="Calibri" w:cs="Calibri"/>
                <w:szCs w:val="20"/>
              </w:rPr>
            </w:pPr>
            <w:r w:rsidRPr="00016538">
              <w:rPr>
                <w:rFonts w:ascii="Calibri" w:hAnsi="Calibri" w:cs="Calibri"/>
                <w:szCs w:val="20"/>
              </w:rPr>
              <w:t>organizații de cercetare și de diseminare a cunoștințelor, infrastructuri de cercetare, infrastructuri de testare și experimentare, centre de inovare digitală, organizații non-profit și alți operatori economici afiliați) concepute pentru a stimula activitatea inovatoare și noi modalități de colaborare (de exemplu, prin mijloace digitale) prin utilizarea în comun și/sau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 Centrele de inovare digitală [inclusiv centrele europene de inovare digitală finanțate în cadrul programului Europa digitală gestionat la nivel central, instituit prin Regulamentul (UE) 2021/694 al Parlamentului European și al Consiliului (*)] sunt entități al căror scop este de a stimula adoptarea pe scară largă a tehnologiilor digitale, cum ar fi inteligența artificială, cloud, calculul de vârf și de înaltă performanță și securitatea cibernetică, de către industrie (în special de către IMM-uri) și de către organizațiile din sectorul public. Centrele de inovare digitală se pot califica drept clustere de inovare în sensul prezentului regulament.</w:t>
            </w:r>
            <w:r w:rsidR="00041F22" w:rsidRPr="00016538">
              <w:rPr>
                <w:rFonts w:ascii="Calibri" w:hAnsi="Calibri" w:cs="Calibri"/>
                <w:szCs w:val="20"/>
              </w:rPr>
              <w:t>;</w:t>
            </w:r>
          </w:p>
        </w:tc>
      </w:tr>
      <w:tr w:rsidR="00016538" w:rsidRPr="00016538" w14:paraId="63906667" w14:textId="77777777" w:rsidTr="00F97E3E">
        <w:tc>
          <w:tcPr>
            <w:tcW w:w="3083" w:type="dxa"/>
            <w:tcMar>
              <w:top w:w="16" w:type="dxa"/>
              <w:left w:w="16" w:type="dxa"/>
              <w:bottom w:w="0" w:type="dxa"/>
              <w:right w:w="16" w:type="dxa"/>
            </w:tcMar>
          </w:tcPr>
          <w:p w14:paraId="03898BA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Colaborare efectivă</w:t>
            </w:r>
          </w:p>
        </w:tc>
        <w:tc>
          <w:tcPr>
            <w:tcW w:w="7006" w:type="dxa"/>
            <w:tcMar>
              <w:top w:w="16" w:type="dxa"/>
              <w:left w:w="16" w:type="dxa"/>
              <w:bottom w:w="0" w:type="dxa"/>
              <w:right w:w="16" w:type="dxa"/>
            </w:tcMar>
          </w:tcPr>
          <w:p w14:paraId="333DC3E1" w14:textId="71A5E56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Colaborarea dintre cel puțin două părți independente în vederea schimbului de cunoștințe sau de tehnologii ori în vederea atingerii unui obiectiv comun, bazată pe diviziunea muncii, în cadrul căreia părțile definesc în comun domeniul de aplicare al proiectului de colaborare, contribuie la implementarea acestuia și împart atât riscurile, cât și rezultatele acestuia. Una sau mai multe părți pot suporta costurile integrale ale proiectului și astfel celelalte părți nu mai suportă riscurile financiare asociate acestuia. Cercetarea contractuală și prestarea de servicii de cercetare nu sunt considerate drept forme de colaborare.</w:t>
            </w:r>
          </w:p>
        </w:tc>
      </w:tr>
      <w:tr w:rsidR="00016538" w:rsidRPr="00016538" w14:paraId="0BDBE1BD" w14:textId="77777777" w:rsidTr="00F97E3E">
        <w:tc>
          <w:tcPr>
            <w:tcW w:w="3083" w:type="dxa"/>
            <w:tcMar>
              <w:top w:w="16" w:type="dxa"/>
              <w:left w:w="16" w:type="dxa"/>
              <w:bottom w:w="0" w:type="dxa"/>
              <w:right w:w="16" w:type="dxa"/>
            </w:tcMar>
          </w:tcPr>
          <w:p w14:paraId="35B56B3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Comercializarea produselor agricole</w:t>
            </w:r>
          </w:p>
          <w:p w14:paraId="0BDDEE40"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F94D5D2" w14:textId="045F4FCE"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tc>
      </w:tr>
      <w:tr w:rsidR="00016538" w:rsidRPr="00016538" w14:paraId="5E7B6B5B" w14:textId="77777777" w:rsidTr="00F97E3E">
        <w:tc>
          <w:tcPr>
            <w:tcW w:w="3083" w:type="dxa"/>
            <w:tcMar>
              <w:top w:w="16" w:type="dxa"/>
              <w:left w:w="16" w:type="dxa"/>
              <w:bottom w:w="0" w:type="dxa"/>
              <w:right w:w="16" w:type="dxa"/>
            </w:tcMar>
          </w:tcPr>
          <w:p w14:paraId="0D6FBA4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Concurenţă deplină </w:t>
            </w:r>
          </w:p>
        </w:tc>
        <w:tc>
          <w:tcPr>
            <w:tcW w:w="7006" w:type="dxa"/>
            <w:tcMar>
              <w:top w:w="16" w:type="dxa"/>
              <w:left w:w="16" w:type="dxa"/>
              <w:bottom w:w="0" w:type="dxa"/>
              <w:right w:w="16" w:type="dxa"/>
            </w:tcMar>
          </w:tcPr>
          <w:p w14:paraId="4F8C0FDA" w14:textId="3699A489" w:rsidR="00016538" w:rsidRPr="00016538" w:rsidRDefault="00016538" w:rsidP="00016538">
            <w:pPr>
              <w:spacing w:before="0" w:after="0"/>
              <w:ind w:left="170" w:right="170"/>
              <w:jc w:val="both"/>
              <w:rPr>
                <w:rFonts w:ascii="Calibri" w:hAnsi="Calibri" w:cs="Calibri"/>
                <w:szCs w:val="20"/>
              </w:rPr>
            </w:pPr>
            <w:r w:rsidRPr="00016538">
              <w:rPr>
                <w:rFonts w:ascii="Calibri" w:hAnsi="Calibri" w:cs="Calibri"/>
                <w:szCs w:val="20"/>
              </w:rPr>
              <w:t>înseamnă o situaţie în care condiţiile tranzacţiei dintre părţile contractante nu diferă de cele care s-ar</w:t>
            </w:r>
            <w:r>
              <w:rPr>
                <w:rFonts w:ascii="Calibri" w:hAnsi="Calibri" w:cs="Calibri"/>
                <w:szCs w:val="20"/>
              </w:rPr>
              <w:t xml:space="preserve"> </w:t>
            </w:r>
            <w:r w:rsidRPr="00016538">
              <w:rPr>
                <w:rFonts w:ascii="Calibri" w:hAnsi="Calibri" w:cs="Calibri"/>
                <w:szCs w:val="20"/>
              </w:rPr>
              <w:t>aplica între întreprinderi independente și nu conţin niciun</w:t>
            </w:r>
          </w:p>
          <w:p w14:paraId="574DCB41" w14:textId="36EE49D4" w:rsidR="00041F22" w:rsidRPr="00016538" w:rsidRDefault="00016538" w:rsidP="00016538">
            <w:pPr>
              <w:spacing w:before="0" w:after="0"/>
              <w:ind w:left="170" w:right="170"/>
              <w:jc w:val="both"/>
              <w:rPr>
                <w:rFonts w:ascii="Calibri" w:hAnsi="Calibri" w:cs="Calibri"/>
                <w:szCs w:val="20"/>
              </w:rPr>
            </w:pPr>
            <w:r w:rsidRPr="00016538">
              <w:rPr>
                <w:rFonts w:ascii="Calibri" w:hAnsi="Calibri" w:cs="Calibri"/>
                <w:szCs w:val="20"/>
              </w:rPr>
              <w:lastRenderedPageBreak/>
              <w:t>element de coluziune. Se consideră că instituirea unei</w:t>
            </w:r>
            <w:r>
              <w:rPr>
                <w:rFonts w:ascii="Calibri" w:hAnsi="Calibri" w:cs="Calibri"/>
                <w:szCs w:val="20"/>
              </w:rPr>
              <w:t xml:space="preserve"> </w:t>
            </w:r>
            <w:r w:rsidRPr="00016538">
              <w:rPr>
                <w:rFonts w:ascii="Calibri" w:hAnsi="Calibri" w:cs="Calibri"/>
                <w:szCs w:val="20"/>
              </w:rPr>
              <w:t>proceduri de atribuire deschisă, transparentă și nediscriminatorie</w:t>
            </w:r>
            <w:r>
              <w:rPr>
                <w:rFonts w:ascii="Calibri" w:hAnsi="Calibri" w:cs="Calibri"/>
                <w:szCs w:val="20"/>
              </w:rPr>
              <w:t xml:space="preserve"> </w:t>
            </w:r>
            <w:r w:rsidRPr="00016538">
              <w:rPr>
                <w:rFonts w:ascii="Calibri" w:hAnsi="Calibri" w:cs="Calibri"/>
                <w:szCs w:val="20"/>
              </w:rPr>
              <w:t>pentru tranzacţia în cauză îndeplinește principiul concurenţei</w:t>
            </w:r>
            <w:r>
              <w:rPr>
                <w:rFonts w:ascii="Calibri" w:hAnsi="Calibri" w:cs="Calibri"/>
                <w:szCs w:val="20"/>
              </w:rPr>
              <w:t xml:space="preserve"> </w:t>
            </w:r>
            <w:r w:rsidRPr="00016538">
              <w:rPr>
                <w:rFonts w:ascii="Calibri" w:hAnsi="Calibri" w:cs="Calibri"/>
                <w:szCs w:val="20"/>
              </w:rPr>
              <w:t xml:space="preserve">depline; </w:t>
            </w:r>
          </w:p>
        </w:tc>
      </w:tr>
      <w:tr w:rsidR="00016538" w:rsidRPr="00016538" w14:paraId="0753194C" w14:textId="77777777" w:rsidTr="00F97E3E">
        <w:tc>
          <w:tcPr>
            <w:tcW w:w="3083" w:type="dxa"/>
            <w:tcMar>
              <w:top w:w="16" w:type="dxa"/>
              <w:left w:w="16" w:type="dxa"/>
              <w:bottom w:w="0" w:type="dxa"/>
              <w:right w:w="16" w:type="dxa"/>
            </w:tcMar>
          </w:tcPr>
          <w:p w14:paraId="3FD26DB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Cooperare organizaţională</w:t>
            </w:r>
          </w:p>
          <w:p w14:paraId="06C87973"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499475B" w14:textId="57855725"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tc>
      </w:tr>
      <w:tr w:rsidR="00016538" w:rsidRPr="00016538" w14:paraId="023443F6" w14:textId="77777777" w:rsidTr="00F97E3E">
        <w:tc>
          <w:tcPr>
            <w:tcW w:w="3083" w:type="dxa"/>
            <w:tcMar>
              <w:top w:w="16" w:type="dxa"/>
              <w:left w:w="16" w:type="dxa"/>
              <w:bottom w:w="0" w:type="dxa"/>
              <w:right w:w="16" w:type="dxa"/>
            </w:tcMar>
          </w:tcPr>
          <w:p w14:paraId="19FE24A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Costuri cu personalul</w:t>
            </w:r>
          </w:p>
        </w:tc>
        <w:tc>
          <w:tcPr>
            <w:tcW w:w="7006" w:type="dxa"/>
            <w:tcMar>
              <w:top w:w="16" w:type="dxa"/>
              <w:left w:w="16" w:type="dxa"/>
              <w:bottom w:w="0" w:type="dxa"/>
              <w:right w:w="16" w:type="dxa"/>
            </w:tcMar>
          </w:tcPr>
          <w:p w14:paraId="122074FA" w14:textId="316D00F5"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Costul cercetătorilor, al tehnicienilor și al altor membri ai personalului de sprijin în măsura în care sunt angajați în proiectul sau activitatea respectivă.</w:t>
            </w:r>
          </w:p>
        </w:tc>
      </w:tr>
      <w:tr w:rsidR="00016538" w:rsidRPr="00016538" w14:paraId="78C72E1E" w14:textId="77777777" w:rsidTr="00F97E3E">
        <w:tc>
          <w:tcPr>
            <w:tcW w:w="3083" w:type="dxa"/>
            <w:tcMar>
              <w:top w:w="16" w:type="dxa"/>
              <w:left w:w="16" w:type="dxa"/>
              <w:bottom w:w="0" w:type="dxa"/>
              <w:right w:w="16" w:type="dxa"/>
            </w:tcMar>
          </w:tcPr>
          <w:p w14:paraId="2A1FDD2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Detașare</w:t>
            </w:r>
          </w:p>
        </w:tc>
        <w:tc>
          <w:tcPr>
            <w:tcW w:w="7006" w:type="dxa"/>
            <w:tcMar>
              <w:top w:w="16" w:type="dxa"/>
              <w:left w:w="16" w:type="dxa"/>
              <w:bottom w:w="0" w:type="dxa"/>
              <w:right w:w="16" w:type="dxa"/>
            </w:tcMar>
          </w:tcPr>
          <w:p w14:paraId="0FDEFE1C" w14:textId="3DCA7AAA"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Angajarea temporară de personal de către un beneficiar, personalul având dreptul de a reveni la angajatorul anterior.</w:t>
            </w:r>
          </w:p>
        </w:tc>
      </w:tr>
      <w:tr w:rsidR="00016538" w:rsidRPr="00016538" w14:paraId="7E40E849" w14:textId="77777777" w:rsidTr="00F97E3E">
        <w:tc>
          <w:tcPr>
            <w:tcW w:w="3083" w:type="dxa"/>
            <w:tcMar>
              <w:top w:w="16" w:type="dxa"/>
              <w:left w:w="16" w:type="dxa"/>
              <w:bottom w:w="0" w:type="dxa"/>
              <w:right w:w="16" w:type="dxa"/>
            </w:tcMar>
          </w:tcPr>
          <w:p w14:paraId="0C412CB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Dezvoltare exclusivă</w:t>
            </w:r>
          </w:p>
        </w:tc>
        <w:tc>
          <w:tcPr>
            <w:tcW w:w="7006" w:type="dxa"/>
            <w:tcMar>
              <w:top w:w="16" w:type="dxa"/>
              <w:left w:w="16" w:type="dxa"/>
              <w:bottom w:w="0" w:type="dxa"/>
              <w:right w:w="16" w:type="dxa"/>
            </w:tcMar>
          </w:tcPr>
          <w:p w14:paraId="7AD5FC67" w14:textId="1BD0A66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Achiziționarea publică a unor servicii de cercetare și dezvoltare ale căror beneficii revin integral și exclusiv autorității contractante sau entității contractante și pe care aceasta le poate utiliza în desfășurarea propriilor activități, cu condiția de a le remunera pe deplin.</w:t>
            </w:r>
          </w:p>
        </w:tc>
      </w:tr>
      <w:tr w:rsidR="00016538" w:rsidRPr="00016538" w14:paraId="47786166" w14:textId="77777777" w:rsidTr="00F97E3E">
        <w:tc>
          <w:tcPr>
            <w:tcW w:w="3083" w:type="dxa"/>
            <w:tcMar>
              <w:top w:w="16" w:type="dxa"/>
              <w:left w:w="16" w:type="dxa"/>
              <w:bottom w:w="0" w:type="dxa"/>
              <w:right w:w="16" w:type="dxa"/>
            </w:tcMar>
          </w:tcPr>
          <w:p w14:paraId="1B1C35E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Dezvoltare experimentală</w:t>
            </w:r>
          </w:p>
        </w:tc>
        <w:tc>
          <w:tcPr>
            <w:tcW w:w="7006" w:type="dxa"/>
            <w:tcMar>
              <w:top w:w="16" w:type="dxa"/>
              <w:left w:w="16" w:type="dxa"/>
              <w:bottom w:w="0" w:type="dxa"/>
              <w:right w:w="16" w:type="dxa"/>
            </w:tcMar>
          </w:tcPr>
          <w:p w14:paraId="7949EEBC" w14:textId="3873E8C8"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supercalculul, tehnologiile cuantice, tehnologiile blockchain, inteligența artificială, securitatea cibernetică, volumele mari de date și tehnologiile de tip</w:t>
            </w:r>
          </w:p>
          <w:p w14:paraId="752893CC" w14:textId="500CA3DD"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cloud sau edge). Aceasta poate cuprinde, de exemplu, și activități care vizează definirea, planificarea și documentarea conceptuală a unor noi produse, procese sau servicii.</w:t>
            </w:r>
          </w:p>
          <w:p w14:paraId="40DD6B75" w14:textId="4D29E720"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w:t>
            </w:r>
          </w:p>
          <w:p w14:paraId="671A6A4D" w14:textId="7E6E8FC4" w:rsidR="00896660" w:rsidRPr="00016538" w:rsidRDefault="00896660" w:rsidP="00896660">
            <w:pPr>
              <w:spacing w:before="0" w:after="0"/>
              <w:ind w:left="170" w:right="170"/>
              <w:jc w:val="both"/>
              <w:rPr>
                <w:rFonts w:ascii="Calibri" w:hAnsi="Calibri" w:cs="Calibri"/>
                <w:szCs w:val="20"/>
              </w:rPr>
            </w:pPr>
            <w:r w:rsidRPr="00016538">
              <w:rPr>
                <w:rFonts w:ascii="Calibri" w:hAnsi="Calibri" w:cs="Calibri"/>
                <w:szCs w:val="20"/>
              </w:rPr>
              <w:t>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0573D328" w14:textId="2E8D4ED5" w:rsidR="00896660" w:rsidRPr="00016538" w:rsidRDefault="00896660" w:rsidP="001663DF">
            <w:pPr>
              <w:spacing w:before="0" w:after="0"/>
              <w:ind w:left="170" w:right="170"/>
              <w:jc w:val="both"/>
              <w:rPr>
                <w:rFonts w:ascii="Calibri" w:hAnsi="Calibri" w:cs="Calibri"/>
                <w:szCs w:val="20"/>
              </w:rPr>
            </w:pPr>
            <w:r w:rsidRPr="00016538">
              <w:rPr>
                <w:rFonts w:ascii="Calibri" w:hAnsi="Calibri" w:cs="Calibri"/>
                <w:szCs w:val="20"/>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tc>
      </w:tr>
      <w:tr w:rsidR="00016538" w:rsidRPr="00016538" w14:paraId="1D05E09B" w14:textId="77777777" w:rsidTr="00F97E3E">
        <w:tc>
          <w:tcPr>
            <w:tcW w:w="3083" w:type="dxa"/>
            <w:tcMar>
              <w:top w:w="16" w:type="dxa"/>
              <w:left w:w="16" w:type="dxa"/>
              <w:bottom w:w="0" w:type="dxa"/>
              <w:right w:w="16" w:type="dxa"/>
            </w:tcMar>
          </w:tcPr>
          <w:p w14:paraId="703D64E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Diseminare</w:t>
            </w:r>
          </w:p>
        </w:tc>
        <w:tc>
          <w:tcPr>
            <w:tcW w:w="7006" w:type="dxa"/>
            <w:tcMar>
              <w:top w:w="16" w:type="dxa"/>
              <w:left w:w="16" w:type="dxa"/>
              <w:bottom w:w="0" w:type="dxa"/>
              <w:right w:w="16" w:type="dxa"/>
            </w:tcMar>
          </w:tcPr>
          <w:p w14:paraId="27199F6D" w14:textId="7E1613CC"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Transmiterea informaţiilor, a experienţei şi a bunelor practici, precum şi cooperarea pentru promovarea inovării, pentru sprijinirea celor care vor să-şi creeze întreprinderi inovative şi pentru sprijinirea proiectelor inovative.</w:t>
            </w:r>
          </w:p>
        </w:tc>
      </w:tr>
      <w:tr w:rsidR="00016538" w:rsidRPr="00016538" w14:paraId="13321251" w14:textId="77777777" w:rsidTr="00F97E3E">
        <w:tc>
          <w:tcPr>
            <w:tcW w:w="3083" w:type="dxa"/>
            <w:tcMar>
              <w:top w:w="16" w:type="dxa"/>
              <w:left w:w="16" w:type="dxa"/>
              <w:bottom w:w="0" w:type="dxa"/>
              <w:right w:w="16" w:type="dxa"/>
            </w:tcMar>
          </w:tcPr>
          <w:p w14:paraId="0586632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Echivalent subvenție brută</w:t>
            </w:r>
          </w:p>
        </w:tc>
        <w:tc>
          <w:tcPr>
            <w:tcW w:w="7006" w:type="dxa"/>
            <w:tcMar>
              <w:top w:w="16" w:type="dxa"/>
              <w:left w:w="16" w:type="dxa"/>
              <w:bottom w:w="0" w:type="dxa"/>
              <w:right w:w="16" w:type="dxa"/>
            </w:tcMar>
          </w:tcPr>
          <w:p w14:paraId="0E0FE788" w14:textId="300271D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Cuantumul ajutorului în cazul în care acesta a fost acordat sub formă de grant, înainte de orice deducere a impozitului sau a altor taxe.</w:t>
            </w:r>
          </w:p>
        </w:tc>
      </w:tr>
      <w:tr w:rsidR="00016538" w:rsidRPr="00016538" w14:paraId="70AADCE5" w14:textId="77777777" w:rsidTr="00F97E3E">
        <w:tc>
          <w:tcPr>
            <w:tcW w:w="3083" w:type="dxa"/>
            <w:tcMar>
              <w:top w:w="16" w:type="dxa"/>
              <w:left w:w="16" w:type="dxa"/>
              <w:bottom w:w="0" w:type="dxa"/>
              <w:right w:w="16" w:type="dxa"/>
            </w:tcMar>
          </w:tcPr>
          <w:p w14:paraId="02F572F7"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D48106D"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13954248" w14:textId="77777777" w:rsidTr="00F97E3E">
        <w:tc>
          <w:tcPr>
            <w:tcW w:w="3083" w:type="dxa"/>
            <w:tcMar>
              <w:top w:w="16" w:type="dxa"/>
              <w:left w:w="16" w:type="dxa"/>
              <w:bottom w:w="0" w:type="dxa"/>
              <w:right w:w="16" w:type="dxa"/>
            </w:tcMar>
          </w:tcPr>
          <w:p w14:paraId="65E92FF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Harta ajutoarelor regionale</w:t>
            </w:r>
          </w:p>
        </w:tc>
        <w:tc>
          <w:tcPr>
            <w:tcW w:w="7006" w:type="dxa"/>
            <w:tcMar>
              <w:top w:w="16" w:type="dxa"/>
              <w:left w:w="16" w:type="dxa"/>
              <w:bottom w:w="0" w:type="dxa"/>
              <w:right w:w="16" w:type="dxa"/>
            </w:tcMar>
          </w:tcPr>
          <w:p w14:paraId="386847BF" w14:textId="68D550B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Lista zonelor definite de un stat membru conform condițiilor stabilite în prezentele orientări, care a fost aprobată de Comisie.</w:t>
            </w:r>
          </w:p>
        </w:tc>
      </w:tr>
      <w:tr w:rsidR="00016538" w:rsidRPr="00016538" w14:paraId="5BAFEB35" w14:textId="77777777" w:rsidTr="00F97E3E">
        <w:tc>
          <w:tcPr>
            <w:tcW w:w="3083" w:type="dxa"/>
            <w:tcMar>
              <w:top w:w="16" w:type="dxa"/>
              <w:left w:w="16" w:type="dxa"/>
              <w:bottom w:w="0" w:type="dxa"/>
              <w:right w:w="16" w:type="dxa"/>
            </w:tcMar>
          </w:tcPr>
          <w:p w14:paraId="601C7A1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Împrumut</w:t>
            </w:r>
          </w:p>
          <w:p w14:paraId="3F852F42"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38E7875" w14:textId="5A875F7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 xml:space="preserve">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w:t>
            </w:r>
            <w:r w:rsidRPr="00016538">
              <w:rPr>
                <w:rFonts w:ascii="Calibri" w:hAnsi="Calibri" w:cs="Calibri"/>
                <w:szCs w:val="20"/>
              </w:rPr>
              <w:lastRenderedPageBreak/>
              <w:t>inclusiv a unui contract de leasing, care oferă creditorului o componentă predominantă cu randament minim. Refinanţarea împrumuturilor existente nu constituie un împrumut eligibil</w:t>
            </w:r>
          </w:p>
        </w:tc>
      </w:tr>
      <w:tr w:rsidR="00016538" w:rsidRPr="00016538" w14:paraId="44CF2801" w14:textId="77777777" w:rsidTr="00F97E3E">
        <w:tc>
          <w:tcPr>
            <w:tcW w:w="3083" w:type="dxa"/>
            <w:tcMar>
              <w:top w:w="16" w:type="dxa"/>
              <w:left w:w="16" w:type="dxa"/>
              <w:bottom w:w="0" w:type="dxa"/>
              <w:right w:w="16" w:type="dxa"/>
            </w:tcMar>
          </w:tcPr>
          <w:p w14:paraId="06DF2DC5" w14:textId="31E2A3BF"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882965B"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7E7CE60E" w14:textId="77777777" w:rsidTr="00F97E3E">
        <w:tc>
          <w:tcPr>
            <w:tcW w:w="3083" w:type="dxa"/>
            <w:tcMar>
              <w:top w:w="16" w:type="dxa"/>
              <w:left w:w="16" w:type="dxa"/>
              <w:bottom w:w="0" w:type="dxa"/>
              <w:right w:w="16" w:type="dxa"/>
            </w:tcMar>
          </w:tcPr>
          <w:p w14:paraId="5A3E8D7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Infrastructura de inovare şi transfer tehnologic</w:t>
            </w:r>
          </w:p>
        </w:tc>
        <w:tc>
          <w:tcPr>
            <w:tcW w:w="7006" w:type="dxa"/>
            <w:tcMar>
              <w:top w:w="16" w:type="dxa"/>
              <w:left w:w="16" w:type="dxa"/>
              <w:bottom w:w="0" w:type="dxa"/>
              <w:right w:w="16" w:type="dxa"/>
            </w:tcMar>
          </w:tcPr>
          <w:p w14:paraId="2CC53B83"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Ansamblul entitatilor constituite în scopul valorificării rezultatelor cercetării şi dezvoltării tehnologice, precum: centre incubatoare de afaceri inovative, centre de transfer tehnologic, centre de informare tehnologică, oficii de legătură cu industria, parcuri ştiinţifice şi tehnologice.</w:t>
            </w:r>
          </w:p>
          <w:p w14:paraId="2588D60D"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 xml:space="preserve">ITA reprezintă o entitate din infrastructură a cărei activitate este orientată în principal către facilitarea iniţierii şi dezvoltării de noi întreprinderi inovative bazate pe tehnologie avansată. </w:t>
            </w:r>
          </w:p>
          <w:p w14:paraId="0D8872D0" w14:textId="77777777" w:rsidR="00041F22" w:rsidRPr="00016538" w:rsidRDefault="00041F22" w:rsidP="00F97E3E">
            <w:pPr>
              <w:spacing w:before="0" w:after="0"/>
              <w:ind w:right="170"/>
              <w:jc w:val="both"/>
              <w:rPr>
                <w:rFonts w:ascii="Calibri" w:hAnsi="Calibri" w:cs="Calibri"/>
                <w:szCs w:val="20"/>
              </w:rPr>
            </w:pPr>
          </w:p>
          <w:p w14:paraId="46A950FB"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 xml:space="preserve">CTT este o entitate din infrastructură a cărei activitate constă în stimularea inovării şi transferului tehnologic în scopul introducerii în circuitul economic a rezultatelor cercetării, transformate în produse, procese şi servicii noi sau îmbunătăţite. </w:t>
            </w:r>
          </w:p>
          <w:p w14:paraId="68948898" w14:textId="77777777" w:rsidR="00041F22" w:rsidRPr="00016538" w:rsidRDefault="00041F22" w:rsidP="00F97E3E">
            <w:pPr>
              <w:spacing w:before="0" w:after="0"/>
              <w:ind w:right="170"/>
              <w:jc w:val="both"/>
              <w:rPr>
                <w:rFonts w:ascii="Calibri" w:hAnsi="Calibri" w:cs="Calibri"/>
                <w:szCs w:val="20"/>
              </w:rPr>
            </w:pPr>
          </w:p>
          <w:p w14:paraId="25492023" w14:textId="77777777" w:rsidR="00041F22" w:rsidRPr="00016538" w:rsidRDefault="00041F22" w:rsidP="00F97E3E">
            <w:pPr>
              <w:spacing w:before="0" w:after="0"/>
              <w:ind w:right="170"/>
              <w:jc w:val="both"/>
              <w:rPr>
                <w:rFonts w:ascii="Calibri" w:hAnsi="Calibri" w:cs="Calibri"/>
                <w:szCs w:val="20"/>
              </w:rPr>
            </w:pPr>
            <w:r w:rsidRPr="00016538">
              <w:rPr>
                <w:rFonts w:ascii="Calibri" w:hAnsi="Calibri" w:cs="Calibri"/>
                <w:szCs w:val="20"/>
              </w:rPr>
              <w:t>CIT reprezintă o entitate din infrastructură care desfăşoară activităţi de diseminare a informaţiilor referitoare la rezultatele cercetării-dezvoltării, documentare tehnologică şi instruire a agenţilor economici, în scopul stimulării valorificării rezultatelor, creării şi dezvoltării comportamentului inovativ al mediului socioeconomic.</w:t>
            </w:r>
          </w:p>
          <w:p w14:paraId="0162AE4B" w14:textId="77777777" w:rsidR="00041F22" w:rsidRPr="00016538" w:rsidRDefault="00041F22" w:rsidP="00F97E3E">
            <w:pPr>
              <w:spacing w:before="0" w:after="0"/>
              <w:ind w:right="170"/>
              <w:jc w:val="both"/>
              <w:rPr>
                <w:rFonts w:ascii="Calibri" w:hAnsi="Calibri" w:cs="Calibri"/>
                <w:szCs w:val="20"/>
              </w:rPr>
            </w:pPr>
          </w:p>
          <w:p w14:paraId="42DB9F59" w14:textId="16672FC8"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 xml:space="preserve"> OLI, asimilate ca şi centre de competenţă, este o entitate din infrastructură al cărei obiect de activitate constă în stabilirea, menţinerea şi extinderea legăturilor dintre furnizorii rezultatelor cercetării-dezvoltării şi mediul socioeconomic/agenţii economici, în scopul facilitării transferului tehnologic.</w:t>
            </w:r>
          </w:p>
        </w:tc>
      </w:tr>
      <w:tr w:rsidR="00016538" w:rsidRPr="00016538" w14:paraId="2C00B9F0" w14:textId="77777777" w:rsidTr="00F97E3E">
        <w:tc>
          <w:tcPr>
            <w:tcW w:w="3083" w:type="dxa"/>
            <w:tcMar>
              <w:top w:w="16" w:type="dxa"/>
              <w:left w:w="16" w:type="dxa"/>
              <w:bottom w:w="0" w:type="dxa"/>
              <w:right w:w="16" w:type="dxa"/>
            </w:tcMar>
          </w:tcPr>
          <w:p w14:paraId="1892A74A"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Infrastructură de cercetare</w:t>
            </w:r>
          </w:p>
        </w:tc>
        <w:tc>
          <w:tcPr>
            <w:tcW w:w="7006" w:type="dxa"/>
            <w:tcMar>
              <w:top w:w="16" w:type="dxa"/>
              <w:left w:w="16" w:type="dxa"/>
              <w:bottom w:w="0" w:type="dxa"/>
              <w:right w:w="16" w:type="dxa"/>
            </w:tcMar>
          </w:tcPr>
          <w:p w14:paraId="28B467D9" w14:textId="0FA0B851"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Instalațiile, resursele și serviciile conexe utilizate de comunitatea științifică pentru a desfășura activități de cercetare în domeniile sale și cuprinde echipamente sau seturi de instrumente științifice, resurse de cunoștințe precum colecții, arhive sau informații științifice structurate ce permit infrastructurilor bazate pe tehnologia informației și comunicațiilor cum ar fi rețelele, materialul informatic, programele de software și instrumentele de comunicare, precum și orice alte mijloace necesare pentru desfășurarea activităților de cercetare. Astfel de infrastructuri de cercetare pot fi „localizate într-un singur sit” sau „distribuite” (rețea organizată de resurse în conformitate cu art. 2 lit. A) din regulamentul (ce) nr. 723/2009 al consiliului din 25 iunie 2009 privind cadrul juridic comunitar aplicabil unui consorţiu pentru o infrastructură europeană de cercetare (eric);</w:t>
            </w:r>
          </w:p>
        </w:tc>
      </w:tr>
      <w:tr w:rsidR="00016538" w:rsidRPr="00016538" w14:paraId="19AC7CA2" w14:textId="77777777" w:rsidTr="00F97E3E">
        <w:tc>
          <w:tcPr>
            <w:tcW w:w="3083" w:type="dxa"/>
            <w:tcMar>
              <w:top w:w="16" w:type="dxa"/>
              <w:left w:w="16" w:type="dxa"/>
              <w:bottom w:w="0" w:type="dxa"/>
              <w:right w:w="16" w:type="dxa"/>
            </w:tcMar>
          </w:tcPr>
          <w:p w14:paraId="32E9F851"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Inovare de produs</w:t>
            </w:r>
          </w:p>
        </w:tc>
        <w:tc>
          <w:tcPr>
            <w:tcW w:w="7006" w:type="dxa"/>
            <w:tcMar>
              <w:top w:w="16" w:type="dxa"/>
              <w:left w:w="16" w:type="dxa"/>
              <w:bottom w:w="0" w:type="dxa"/>
              <w:right w:w="16" w:type="dxa"/>
            </w:tcMar>
          </w:tcPr>
          <w:p w14:paraId="63E9C160" w14:textId="23CBB8CB"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tc>
      </w:tr>
      <w:tr w:rsidR="00016538" w:rsidRPr="00016538" w14:paraId="394A3834" w14:textId="77777777" w:rsidTr="00F97E3E">
        <w:tc>
          <w:tcPr>
            <w:tcW w:w="3083" w:type="dxa"/>
            <w:tcMar>
              <w:top w:w="16" w:type="dxa"/>
              <w:left w:w="16" w:type="dxa"/>
              <w:bottom w:w="0" w:type="dxa"/>
              <w:right w:w="16" w:type="dxa"/>
            </w:tcMar>
          </w:tcPr>
          <w:p w14:paraId="093616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Inovare de proces</w:t>
            </w:r>
          </w:p>
        </w:tc>
        <w:tc>
          <w:tcPr>
            <w:tcW w:w="7006" w:type="dxa"/>
            <w:tcMar>
              <w:top w:w="16" w:type="dxa"/>
              <w:left w:w="16" w:type="dxa"/>
              <w:bottom w:w="0" w:type="dxa"/>
              <w:right w:w="16" w:type="dxa"/>
            </w:tcMar>
          </w:tcPr>
          <w:p w14:paraId="0360F2AB" w14:textId="597D1484"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Punerea în aplicare a unei metode de producție sau de livrare noi sau îmbunătățite semnificativ (inclusiv modificări semnificative ale tehnicilor, echipamentelor sau software-ului),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016538" w:rsidRPr="00016538" w14:paraId="3F1F74E9" w14:textId="77777777" w:rsidTr="00F97E3E">
        <w:tc>
          <w:tcPr>
            <w:tcW w:w="3083" w:type="dxa"/>
            <w:tcMar>
              <w:top w:w="16" w:type="dxa"/>
              <w:left w:w="16" w:type="dxa"/>
              <w:bottom w:w="0" w:type="dxa"/>
              <w:right w:w="16" w:type="dxa"/>
            </w:tcMar>
          </w:tcPr>
          <w:p w14:paraId="6F5AF1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Inovare organizațională</w:t>
            </w:r>
          </w:p>
        </w:tc>
        <w:tc>
          <w:tcPr>
            <w:tcW w:w="7006" w:type="dxa"/>
            <w:tcMar>
              <w:top w:w="16" w:type="dxa"/>
              <w:left w:w="16" w:type="dxa"/>
              <w:bottom w:w="0" w:type="dxa"/>
              <w:right w:w="16" w:type="dxa"/>
            </w:tcMar>
          </w:tcPr>
          <w:p w14:paraId="78646910" w14:textId="2E8904D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Punerea în aplicare a unei noi metode organizaționale în practicile comerciale, organizarea locului de muncă sau relațiile externe ale unei întreprinderi, cu excepția modi ficărilor care sunt bazate pe metode organizaționale utilizate deja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p>
        </w:tc>
      </w:tr>
      <w:tr w:rsidR="00016538" w:rsidRPr="00016538" w14:paraId="792B3B1B" w14:textId="77777777" w:rsidTr="00F97E3E">
        <w:tc>
          <w:tcPr>
            <w:tcW w:w="3083" w:type="dxa"/>
            <w:tcMar>
              <w:top w:w="16" w:type="dxa"/>
              <w:left w:w="16" w:type="dxa"/>
              <w:bottom w:w="0" w:type="dxa"/>
              <w:right w:w="16" w:type="dxa"/>
            </w:tcMar>
          </w:tcPr>
          <w:p w14:paraId="34D4F04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Începerea lucrărilor sau Începerea proiectului</w:t>
            </w:r>
          </w:p>
        </w:tc>
        <w:tc>
          <w:tcPr>
            <w:tcW w:w="7006" w:type="dxa"/>
            <w:tcMar>
              <w:top w:w="16" w:type="dxa"/>
              <w:left w:w="16" w:type="dxa"/>
              <w:bottom w:w="0" w:type="dxa"/>
              <w:right w:w="16" w:type="dxa"/>
            </w:tcMar>
          </w:tcPr>
          <w:p w14:paraId="2DC1A6DD" w14:textId="598A78E0"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tc>
      </w:tr>
      <w:tr w:rsidR="00016538" w:rsidRPr="00016538" w14:paraId="79219514" w14:textId="77777777" w:rsidTr="00F97E3E">
        <w:tc>
          <w:tcPr>
            <w:tcW w:w="3083" w:type="dxa"/>
            <w:tcMar>
              <w:top w:w="16" w:type="dxa"/>
              <w:left w:w="16" w:type="dxa"/>
              <w:bottom w:w="0" w:type="dxa"/>
              <w:right w:w="16" w:type="dxa"/>
            </w:tcMar>
          </w:tcPr>
          <w:p w14:paraId="0A877E5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inovatoare</w:t>
            </w:r>
          </w:p>
          <w:p w14:paraId="0B056E26"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A5F6C4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 întreprindere:</w:t>
            </w:r>
          </w:p>
          <w:p w14:paraId="69CA2D7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0C3F459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care poate demonstra, prin intermediul unei evaluări realizate de un expert extern, că va dezvolta într-un viitor previzibil produse, servicii sau procese care sunt noi sau îmbunătăţite în mod substanţial în raport cu stadiul actual al tehnologiei din sectorul respectiv şi care prezintă riscul unei disfuncţionalităţi de natură tehnologică ori industrială; sau</w:t>
            </w:r>
          </w:p>
          <w:p w14:paraId="725D620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449AA92" w14:textId="304C16FF"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ale cărei costuri aferente activităţii de cercetare şi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un auditor extern;</w:t>
            </w:r>
          </w:p>
        </w:tc>
      </w:tr>
      <w:tr w:rsidR="00016538" w:rsidRPr="00016538" w14:paraId="6DBFEF77" w14:textId="77777777" w:rsidTr="00F97E3E">
        <w:tc>
          <w:tcPr>
            <w:tcW w:w="3083" w:type="dxa"/>
            <w:tcMar>
              <w:top w:w="16" w:type="dxa"/>
              <w:left w:w="16" w:type="dxa"/>
              <w:bottom w:w="0" w:type="dxa"/>
              <w:right w:w="16" w:type="dxa"/>
            </w:tcMar>
          </w:tcPr>
          <w:p w14:paraId="18610BA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nou-înfiinţată inovatoare</w:t>
            </w:r>
          </w:p>
        </w:tc>
        <w:tc>
          <w:tcPr>
            <w:tcW w:w="7006" w:type="dxa"/>
            <w:tcMar>
              <w:top w:w="16" w:type="dxa"/>
              <w:left w:w="16" w:type="dxa"/>
              <w:bottom w:w="0" w:type="dxa"/>
              <w:right w:w="16" w:type="dxa"/>
            </w:tcMar>
          </w:tcPr>
          <w:p w14:paraId="0023855D" w14:textId="721B048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tc>
      </w:tr>
      <w:tr w:rsidR="00016538" w:rsidRPr="00016538" w14:paraId="58F11433" w14:textId="77777777" w:rsidTr="00F97E3E">
        <w:tc>
          <w:tcPr>
            <w:tcW w:w="3083" w:type="dxa"/>
            <w:tcMar>
              <w:top w:w="16" w:type="dxa"/>
              <w:left w:w="16" w:type="dxa"/>
              <w:bottom w:w="0" w:type="dxa"/>
              <w:right w:w="16" w:type="dxa"/>
            </w:tcMar>
          </w:tcPr>
          <w:p w14:paraId="7752884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Întreprindere în dificultate</w:t>
            </w:r>
          </w:p>
          <w:p w14:paraId="344361DD"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80E332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 întreprindere care se află în cel puţin una din situaţiile următoare:</w:t>
            </w:r>
          </w:p>
          <w:p w14:paraId="73CE21A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45EE21D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 (1), iar ״capital social” include, dacă este cazul, orice capital suplimentar.</w:t>
            </w:r>
          </w:p>
          <w:p w14:paraId="5B95200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02FA8E1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2.</w:t>
            </w:r>
            <w:r w:rsidRPr="00016538">
              <w:rPr>
                <w:rFonts w:ascii="Calibri" w:hAnsi="Calibri" w:cs="Calibri"/>
                <w:szCs w:val="20"/>
              </w:rPr>
              <w:tab/>
              <w:t>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612A41F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2D3104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3.</w:t>
            </w:r>
            <w:r w:rsidRPr="00016538">
              <w:rPr>
                <w:rFonts w:ascii="Calibri" w:hAnsi="Calibri" w:cs="Calibr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4C88C767"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365692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4.</w:t>
            </w:r>
            <w:r w:rsidRPr="00016538">
              <w:rPr>
                <w:rFonts w:ascii="Calibri" w:hAnsi="Calibri" w:cs="Calibri"/>
                <w:szCs w:val="20"/>
              </w:rPr>
              <w:tab/>
              <w:t>Atunci când întreprinderea a primit ajutor pentru salvare şi nu a rambursat încă împrumutul sau nu a încetat garanţia sau a primit ajutoare pentru restructurare şi face încă obiectul unui plan de restructurare.</w:t>
            </w:r>
          </w:p>
          <w:p w14:paraId="322C3D8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64145F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5.</w:t>
            </w:r>
            <w:r w:rsidRPr="00016538">
              <w:rPr>
                <w:rFonts w:ascii="Calibri" w:hAnsi="Calibri" w:cs="Calibri"/>
                <w:szCs w:val="20"/>
              </w:rPr>
              <w:tab/>
              <w:t>În cazul unei întreprinderi care nu este un IMM, atunci când, în ultimii doi ani:</w:t>
            </w:r>
          </w:p>
          <w:p w14:paraId="71264AC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6510A98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raportul datorii/capitaluri proprii al întreprinderii este mai mare de 7,5; şi</w:t>
            </w:r>
          </w:p>
          <w:p w14:paraId="4B43D6FD"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 xml:space="preserve"> </w:t>
            </w:r>
          </w:p>
          <w:p w14:paraId="5C3ADB04" w14:textId="1188E132"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capacitatea de acoperire a dobânzilor calculată pe baza EBITDA se situează sub valoarea 1,0.</w:t>
            </w:r>
          </w:p>
        </w:tc>
      </w:tr>
      <w:tr w:rsidR="00016538" w:rsidRPr="00016538" w14:paraId="65F48E26" w14:textId="77777777" w:rsidTr="00F97E3E">
        <w:tc>
          <w:tcPr>
            <w:tcW w:w="3083" w:type="dxa"/>
            <w:tcMar>
              <w:top w:w="16" w:type="dxa"/>
              <w:left w:w="16" w:type="dxa"/>
              <w:bottom w:w="0" w:type="dxa"/>
              <w:right w:w="16" w:type="dxa"/>
            </w:tcMar>
          </w:tcPr>
          <w:p w14:paraId="33A0CA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întreprindere unică</w:t>
            </w:r>
          </w:p>
          <w:p w14:paraId="3A7294A1"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8BCBF86"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toate întreprinderile între care există cel puțin una dintre relațiile următoare:</w:t>
            </w:r>
          </w:p>
          <w:p w14:paraId="5C0C6C1E" w14:textId="77777777" w:rsidR="00041F22" w:rsidRPr="00016538" w:rsidRDefault="00041F22" w:rsidP="00F97E3E">
            <w:pPr>
              <w:spacing w:before="0" w:after="0"/>
              <w:ind w:left="170" w:right="170"/>
              <w:jc w:val="both"/>
              <w:rPr>
                <w:rFonts w:ascii="Calibri" w:hAnsi="Calibri" w:cs="Calibri"/>
                <w:szCs w:val="20"/>
              </w:rPr>
            </w:pPr>
          </w:p>
          <w:p w14:paraId="639C9F1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(a) o întreprindere deține majoritatea drepturilor de vot ale acționarilor sau ale asociaților unei alte întreprinderi;</w:t>
            </w:r>
          </w:p>
          <w:p w14:paraId="0A8F967D" w14:textId="77777777" w:rsidR="00041F22" w:rsidRPr="00016538" w:rsidRDefault="00041F22" w:rsidP="00F97E3E">
            <w:pPr>
              <w:spacing w:before="0" w:after="0"/>
              <w:ind w:left="170" w:right="170"/>
              <w:jc w:val="both"/>
              <w:rPr>
                <w:rFonts w:ascii="Calibri" w:hAnsi="Calibri" w:cs="Calibri"/>
                <w:szCs w:val="20"/>
              </w:rPr>
            </w:pPr>
          </w:p>
          <w:p w14:paraId="418CF32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(b) o întreprindere are dreptul de a numi sau revoca majoritatea membrilor organelor de administrare, de conducere sau de supraveghere ale unei alte întreprinderi;</w:t>
            </w:r>
          </w:p>
          <w:p w14:paraId="575A0746" w14:textId="77777777" w:rsidR="00041F22" w:rsidRPr="00016538" w:rsidRDefault="00041F22" w:rsidP="00F97E3E">
            <w:pPr>
              <w:spacing w:before="0" w:after="0"/>
              <w:ind w:left="170" w:right="170"/>
              <w:jc w:val="both"/>
              <w:rPr>
                <w:rFonts w:ascii="Calibri" w:hAnsi="Calibri" w:cs="Calibri"/>
                <w:szCs w:val="20"/>
              </w:rPr>
            </w:pPr>
          </w:p>
          <w:p w14:paraId="33D5E0E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2F228511" w14:textId="77777777" w:rsidR="00041F22" w:rsidRPr="00016538" w:rsidRDefault="00041F22" w:rsidP="00F97E3E">
            <w:pPr>
              <w:spacing w:before="0" w:after="0"/>
              <w:ind w:left="170" w:right="170"/>
              <w:jc w:val="both"/>
              <w:rPr>
                <w:rFonts w:ascii="Calibri" w:hAnsi="Calibri" w:cs="Calibri"/>
                <w:szCs w:val="20"/>
              </w:rPr>
            </w:pPr>
          </w:p>
          <w:p w14:paraId="5A57B40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1A1EB4C" w14:textId="77777777" w:rsidR="00041F22" w:rsidRPr="00016538" w:rsidRDefault="00041F22" w:rsidP="00F97E3E">
            <w:pPr>
              <w:spacing w:before="0" w:after="0"/>
              <w:ind w:left="170" w:right="170"/>
              <w:jc w:val="both"/>
              <w:rPr>
                <w:rFonts w:ascii="Calibri" w:hAnsi="Calibri" w:cs="Calibri"/>
                <w:szCs w:val="20"/>
              </w:rPr>
            </w:pPr>
          </w:p>
          <w:p w14:paraId="253E66A5" w14:textId="4B33F947"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Întreprinderile care întrețin, cu una sau mai multe întreprinderi, relațiile la care se face referire la alineatul (1) literele (a)-(d) sunt considerate întreprinderi unice.</w:t>
            </w:r>
          </w:p>
        </w:tc>
      </w:tr>
      <w:tr w:rsidR="00016538" w:rsidRPr="00016538" w14:paraId="5E8A502C" w14:textId="77777777" w:rsidTr="00F97E3E">
        <w:tc>
          <w:tcPr>
            <w:tcW w:w="3083" w:type="dxa"/>
            <w:tcMar>
              <w:top w:w="16" w:type="dxa"/>
              <w:left w:w="16" w:type="dxa"/>
              <w:bottom w:w="0" w:type="dxa"/>
              <w:right w:w="16" w:type="dxa"/>
            </w:tcMar>
          </w:tcPr>
          <w:p w14:paraId="71FE293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Locuri de muncă create direct de un proiect de investiţii</w:t>
            </w:r>
          </w:p>
          <w:p w14:paraId="3E7FDB8D"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4A168F75"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Locurile de muncă legate de activitatea care face obiectul investiţiei, inclusiv locurile de muncă create în urma unei creşteri a ratei de utilizare a capacităţii create de investiţie</w:t>
            </w:r>
          </w:p>
        </w:tc>
      </w:tr>
      <w:tr w:rsidR="00016538" w:rsidRPr="00016538" w14:paraId="45405715" w14:textId="77777777" w:rsidTr="00F97E3E">
        <w:tc>
          <w:tcPr>
            <w:tcW w:w="3083" w:type="dxa"/>
            <w:tcMar>
              <w:top w:w="16" w:type="dxa"/>
              <w:left w:w="16" w:type="dxa"/>
              <w:bottom w:w="0" w:type="dxa"/>
              <w:right w:w="16" w:type="dxa"/>
            </w:tcMar>
          </w:tcPr>
          <w:p w14:paraId="7B328B9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Lucrare de cercetare-dezvoltare</w:t>
            </w:r>
          </w:p>
        </w:tc>
        <w:tc>
          <w:tcPr>
            <w:tcW w:w="7006" w:type="dxa"/>
            <w:tcMar>
              <w:top w:w="16" w:type="dxa"/>
              <w:left w:w="16" w:type="dxa"/>
              <w:bottom w:w="0" w:type="dxa"/>
              <w:right w:w="16" w:type="dxa"/>
            </w:tcMar>
          </w:tcPr>
          <w:p w14:paraId="55840854" w14:textId="23EF08E3"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Componentă a proiectelor de cercetare-dezvoltare care are un obiectiv concret.</w:t>
            </w:r>
          </w:p>
        </w:tc>
      </w:tr>
      <w:tr w:rsidR="00016538" w:rsidRPr="00016538" w14:paraId="2ECB69F3" w14:textId="77777777" w:rsidTr="00F97E3E">
        <w:tc>
          <w:tcPr>
            <w:tcW w:w="3083" w:type="dxa"/>
            <w:tcMar>
              <w:top w:w="16" w:type="dxa"/>
              <w:left w:w="16" w:type="dxa"/>
              <w:bottom w:w="0" w:type="dxa"/>
              <w:right w:w="16" w:type="dxa"/>
            </w:tcMar>
          </w:tcPr>
          <w:p w14:paraId="50598EE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Lucrător extrem de defavorizat</w:t>
            </w:r>
          </w:p>
          <w:p w14:paraId="16CD132F"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465B9EE"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lastRenderedPageBreak/>
              <w:t>Orice persoană care:</w:t>
            </w:r>
          </w:p>
          <w:p w14:paraId="5D9AC0B7"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lastRenderedPageBreak/>
              <w:t xml:space="preserve"> </w:t>
            </w:r>
          </w:p>
          <w:p w14:paraId="14E023D8"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t>1.</w:t>
            </w:r>
            <w:r w:rsidRPr="00016538">
              <w:rPr>
                <w:rFonts w:ascii="Calibri" w:hAnsi="Calibri" w:cs="Calibri"/>
                <w:szCs w:val="20"/>
              </w:rPr>
              <w:tab/>
              <w:t>nu a avut un loc de muncă stabil remunerat în ultimele 24 de luni; sau</w:t>
            </w:r>
          </w:p>
          <w:p w14:paraId="75CBD681" w14:textId="77777777" w:rsidR="00041F22" w:rsidRPr="00016538" w:rsidRDefault="00041F22" w:rsidP="00F97E3E">
            <w:pPr>
              <w:spacing w:before="0" w:after="0"/>
              <w:ind w:left="142" w:right="142"/>
              <w:jc w:val="both"/>
              <w:rPr>
                <w:rFonts w:ascii="Calibri" w:hAnsi="Calibri" w:cs="Calibri"/>
                <w:szCs w:val="20"/>
              </w:rPr>
            </w:pPr>
            <w:r w:rsidRPr="00016538">
              <w:rPr>
                <w:rFonts w:ascii="Calibri" w:hAnsi="Calibri" w:cs="Calibri"/>
                <w:szCs w:val="20"/>
              </w:rPr>
              <w:t xml:space="preserve"> </w:t>
            </w:r>
          </w:p>
          <w:p w14:paraId="2492CCE6" w14:textId="2434BC1E" w:rsidR="00041F22" w:rsidRPr="00016538" w:rsidRDefault="00041F22" w:rsidP="001663DF">
            <w:pPr>
              <w:spacing w:before="0" w:after="0"/>
              <w:ind w:left="142" w:right="142"/>
              <w:jc w:val="both"/>
              <w:rPr>
                <w:rFonts w:ascii="Calibri" w:hAnsi="Calibri" w:cs="Calibri"/>
                <w:szCs w:val="20"/>
              </w:rPr>
            </w:pPr>
            <w:r w:rsidRPr="00016538">
              <w:rPr>
                <w:rFonts w:ascii="Calibri" w:hAnsi="Calibri" w:cs="Calibri"/>
                <w:szCs w:val="20"/>
              </w:rPr>
              <w:t>2.</w:t>
            </w:r>
            <w:r w:rsidRPr="00016538">
              <w:rPr>
                <w:rFonts w:ascii="Calibri" w:hAnsi="Calibri" w:cs="Calibri"/>
                <w:szCs w:val="20"/>
              </w:rPr>
              <w:tab/>
              <w:t>nu a avut un loc de muncă stabil remunerat în ultimele 12 luni şi aparţine uneia dintre categoriile (b)-(g) menţionate la definiţia „lucrătorului defavorizat”</w:t>
            </w:r>
          </w:p>
        </w:tc>
      </w:tr>
      <w:tr w:rsidR="00016538" w:rsidRPr="00016538" w14:paraId="53A58E2E" w14:textId="77777777" w:rsidTr="00F97E3E">
        <w:tc>
          <w:tcPr>
            <w:tcW w:w="3083" w:type="dxa"/>
            <w:tcMar>
              <w:top w:w="16" w:type="dxa"/>
              <w:left w:w="16" w:type="dxa"/>
              <w:bottom w:w="0" w:type="dxa"/>
              <w:right w:w="16" w:type="dxa"/>
            </w:tcMar>
          </w:tcPr>
          <w:p w14:paraId="4CAC535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Marcă de excelență</w:t>
            </w:r>
          </w:p>
        </w:tc>
        <w:tc>
          <w:tcPr>
            <w:tcW w:w="7006" w:type="dxa"/>
            <w:tcMar>
              <w:top w:w="16" w:type="dxa"/>
              <w:left w:w="16" w:type="dxa"/>
              <w:bottom w:w="0" w:type="dxa"/>
              <w:right w:w="16" w:type="dxa"/>
            </w:tcMar>
          </w:tcPr>
          <w:p w14:paraId="7C25DD3E" w14:textId="16218199" w:rsidR="00041F22" w:rsidRPr="00016538" w:rsidRDefault="00041F22" w:rsidP="001663DF">
            <w:pPr>
              <w:spacing w:before="0" w:after="0"/>
              <w:ind w:left="142" w:right="142"/>
              <w:jc w:val="both"/>
              <w:rPr>
                <w:rFonts w:ascii="Calibri" w:hAnsi="Calibri" w:cs="Calibri"/>
                <w:szCs w:val="20"/>
              </w:rPr>
            </w:pPr>
            <w:r w:rsidRPr="00016538">
              <w:rPr>
                <w:rFonts w:ascii="Calibri" w:hAnsi="Calibri" w:cs="Calibri"/>
                <w:szCs w:val="20"/>
              </w:rPr>
              <w:t>Eticheta de calitate conferită de comisie unei propuneri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tc>
      </w:tr>
      <w:tr w:rsidR="00016538" w:rsidRPr="00016538" w14:paraId="65FFCE72" w14:textId="77777777" w:rsidTr="00F97E3E">
        <w:tc>
          <w:tcPr>
            <w:tcW w:w="3083" w:type="dxa"/>
            <w:tcMar>
              <w:top w:w="16" w:type="dxa"/>
              <w:left w:w="16" w:type="dxa"/>
              <w:bottom w:w="0" w:type="dxa"/>
              <w:right w:w="16" w:type="dxa"/>
            </w:tcMar>
          </w:tcPr>
          <w:p w14:paraId="114C61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Organizație de cercetare și diseminare a cunoștințelor” sau „organizație de cercetare</w:t>
            </w:r>
          </w:p>
        </w:tc>
        <w:tc>
          <w:tcPr>
            <w:tcW w:w="7006" w:type="dxa"/>
            <w:tcMar>
              <w:top w:w="16" w:type="dxa"/>
              <w:left w:w="16" w:type="dxa"/>
              <w:bottom w:w="0" w:type="dxa"/>
              <w:right w:w="16" w:type="dxa"/>
            </w:tcMar>
          </w:tcPr>
          <w:p w14:paraId="4857A91E" w14:textId="1E7594FD" w:rsidR="00041F22" w:rsidRPr="00016538" w:rsidRDefault="00041F22" w:rsidP="001663DF">
            <w:pPr>
              <w:spacing w:before="0" w:after="0"/>
              <w:ind w:left="170" w:right="170"/>
              <w:jc w:val="both"/>
              <w:rPr>
                <w:rFonts w:ascii="Calibri" w:hAnsi="Calibri" w:cs="Calibri"/>
                <w:szCs w:val="20"/>
              </w:rPr>
            </w:pPr>
            <w:r w:rsidRPr="00016538">
              <w:rPr>
                <w:rFonts w:ascii="Calibri" w:hAnsi="Calibri" w:cs="Calibri"/>
                <w:szCs w:val="20"/>
              </w:rPr>
              <w:t>O entitate (cum ar fi universitățile sau institutele de cercetare, agențiile de transfer de tehnologie, interme diarii pentru inovare, entitățile de colaborare fizice sau virtuale orientate spre cercetare), indiferent de statu 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tc>
      </w:tr>
      <w:tr w:rsidR="00016538" w:rsidRPr="00016538" w14:paraId="5FB0DC48" w14:textId="77777777" w:rsidTr="00F97E3E">
        <w:tc>
          <w:tcPr>
            <w:tcW w:w="3083" w:type="dxa"/>
            <w:tcMar>
              <w:top w:w="16" w:type="dxa"/>
              <w:left w:w="16" w:type="dxa"/>
              <w:bottom w:w="0" w:type="dxa"/>
              <w:right w:w="16" w:type="dxa"/>
            </w:tcMar>
          </w:tcPr>
          <w:p w14:paraId="219FD07F"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Parcul ştiinţific şi tehnologic</w:t>
            </w:r>
          </w:p>
        </w:tc>
        <w:tc>
          <w:tcPr>
            <w:tcW w:w="7006" w:type="dxa"/>
            <w:tcMar>
              <w:top w:w="16" w:type="dxa"/>
              <w:left w:w="16" w:type="dxa"/>
              <w:bottom w:w="0" w:type="dxa"/>
              <w:right w:w="16" w:type="dxa"/>
            </w:tcMar>
          </w:tcPr>
          <w:p w14:paraId="3EA87582" w14:textId="7B8D61FD" w:rsidR="00041F22" w:rsidRPr="00016538" w:rsidRDefault="00041F22" w:rsidP="005042B6">
            <w:pPr>
              <w:spacing w:before="0" w:after="0"/>
              <w:ind w:left="170" w:right="170"/>
              <w:jc w:val="both"/>
              <w:rPr>
                <w:rFonts w:ascii="Calibri" w:hAnsi="Calibri" w:cs="Calibri"/>
                <w:szCs w:val="20"/>
              </w:rPr>
            </w:pPr>
            <w:r w:rsidRPr="00016538">
              <w:rPr>
                <w:rStyle w:val="rvts5"/>
                <w:rFonts w:ascii="Calibri" w:hAnsi="Calibri" w:cs="Calibri"/>
                <w:szCs w:val="20"/>
              </w:rPr>
              <w:t>Zona în cadrul căreia se desfăşoară activităţi de învăţământ, de cercetare, de transfer tehnologic al rezultatelor cercetării şi valorificarea acestora prin activităţi economice.</w:t>
            </w:r>
          </w:p>
        </w:tc>
      </w:tr>
      <w:tr w:rsidR="00016538" w:rsidRPr="00016538" w14:paraId="6E99BD33" w14:textId="77777777" w:rsidTr="00F97E3E">
        <w:tc>
          <w:tcPr>
            <w:tcW w:w="3083" w:type="dxa"/>
            <w:tcMar>
              <w:top w:w="16" w:type="dxa"/>
              <w:left w:w="16" w:type="dxa"/>
              <w:bottom w:w="0" w:type="dxa"/>
              <w:right w:w="16" w:type="dxa"/>
            </w:tcMar>
          </w:tcPr>
          <w:p w14:paraId="1EFFB11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Personal cu înaltă calificare</w:t>
            </w:r>
          </w:p>
        </w:tc>
        <w:tc>
          <w:tcPr>
            <w:tcW w:w="7006" w:type="dxa"/>
            <w:tcMar>
              <w:top w:w="16" w:type="dxa"/>
              <w:left w:w="16" w:type="dxa"/>
              <w:bottom w:w="0" w:type="dxa"/>
              <w:right w:w="16" w:type="dxa"/>
            </w:tcMar>
          </w:tcPr>
          <w:p w14:paraId="299FB2C3" w14:textId="79F53379"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Personalul cu studii superioare și cel puțin cinci ani de experiență profesională relevantă, care poate include și formarea în cadrul unui doctorat.</w:t>
            </w:r>
          </w:p>
        </w:tc>
      </w:tr>
      <w:tr w:rsidR="00016538" w:rsidRPr="00016538" w14:paraId="202DA83A" w14:textId="77777777" w:rsidTr="00F97E3E">
        <w:tc>
          <w:tcPr>
            <w:tcW w:w="3083" w:type="dxa"/>
            <w:tcMar>
              <w:top w:w="16" w:type="dxa"/>
              <w:left w:w="16" w:type="dxa"/>
              <w:bottom w:w="0" w:type="dxa"/>
              <w:right w:w="16" w:type="dxa"/>
            </w:tcMar>
          </w:tcPr>
          <w:p w14:paraId="1AFC4FF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Plan naţional de cercetare-dezvoltare şi inovare</w:t>
            </w:r>
          </w:p>
        </w:tc>
        <w:tc>
          <w:tcPr>
            <w:tcW w:w="7006" w:type="dxa"/>
            <w:tcMar>
              <w:top w:w="16" w:type="dxa"/>
              <w:left w:w="16" w:type="dxa"/>
              <w:bottom w:w="0" w:type="dxa"/>
              <w:right w:w="16" w:type="dxa"/>
            </w:tcMar>
          </w:tcPr>
          <w:p w14:paraId="5D18EC4A" w14:textId="4EC49FD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Instrumentul prin care statul realizează politica generală în domeniul cercetării-dezvoltării, al inovării şi prin care asigura corelarea acestora</w:t>
            </w:r>
          </w:p>
        </w:tc>
      </w:tr>
      <w:tr w:rsidR="00016538" w:rsidRPr="00016538" w14:paraId="040A4699" w14:textId="77777777" w:rsidTr="00F97E3E">
        <w:tc>
          <w:tcPr>
            <w:tcW w:w="3083" w:type="dxa"/>
            <w:tcMar>
              <w:top w:w="16" w:type="dxa"/>
              <w:left w:w="16" w:type="dxa"/>
              <w:bottom w:w="0" w:type="dxa"/>
              <w:right w:w="16" w:type="dxa"/>
            </w:tcMar>
          </w:tcPr>
          <w:p w14:paraId="129B8EA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Plan sectorial</w:t>
            </w:r>
          </w:p>
        </w:tc>
        <w:tc>
          <w:tcPr>
            <w:tcW w:w="7006" w:type="dxa"/>
            <w:tcMar>
              <w:top w:w="16" w:type="dxa"/>
              <w:left w:w="16" w:type="dxa"/>
              <w:bottom w:w="0" w:type="dxa"/>
              <w:right w:w="16" w:type="dxa"/>
            </w:tcMar>
          </w:tcPr>
          <w:p w14:paraId="689A570C" w14:textId="6835EBAD"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Instrument prin care organele administraţiei publice centrale şi locale, precum şi academiile realizează politica de cercetare menită să asigure dezvoltarea domeniului coordonat şi creşterea eficienţei activităţilor.</w:t>
            </w:r>
          </w:p>
        </w:tc>
      </w:tr>
      <w:tr w:rsidR="00016538" w:rsidRPr="00016538" w14:paraId="4328968F" w14:textId="77777777" w:rsidTr="00F97E3E">
        <w:tc>
          <w:tcPr>
            <w:tcW w:w="3083" w:type="dxa"/>
            <w:tcMar>
              <w:top w:w="16" w:type="dxa"/>
              <w:left w:w="16" w:type="dxa"/>
              <w:bottom w:w="0" w:type="dxa"/>
              <w:right w:w="16" w:type="dxa"/>
            </w:tcMar>
          </w:tcPr>
          <w:p w14:paraId="194309E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Platformă alternativă de tranzacţionare</w:t>
            </w:r>
          </w:p>
          <w:p w14:paraId="3BDF2D0C"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20BA0E6" w14:textId="779F387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Un sistem multilateral de tranzacţionare, astfel cum este definit la articolul 4 alineatul (1) al cincisprezecelea paragraf din Directiva 2004/39/CE, în care majoritatea instrumen¬telor financiare admise la tranzacţionare sunt emise de IMM-uri;</w:t>
            </w:r>
          </w:p>
        </w:tc>
      </w:tr>
      <w:tr w:rsidR="00016538" w:rsidRPr="00016538" w14:paraId="417B9479" w14:textId="77777777" w:rsidTr="00F97E3E">
        <w:tc>
          <w:tcPr>
            <w:tcW w:w="3083" w:type="dxa"/>
            <w:tcMar>
              <w:top w:w="16" w:type="dxa"/>
              <w:left w:w="16" w:type="dxa"/>
              <w:bottom w:w="0" w:type="dxa"/>
              <w:right w:w="16" w:type="dxa"/>
            </w:tcMar>
          </w:tcPr>
          <w:p w14:paraId="0724C14C"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Prelucrarea produselor agricole</w:t>
            </w:r>
          </w:p>
          <w:p w14:paraId="28182FD1"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C061C61" w14:textId="32472226"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tc>
      </w:tr>
      <w:tr w:rsidR="00016538" w:rsidRPr="00016538" w14:paraId="70CDC326" w14:textId="77777777" w:rsidTr="00F97E3E">
        <w:tc>
          <w:tcPr>
            <w:tcW w:w="3083" w:type="dxa"/>
            <w:tcMar>
              <w:top w:w="16" w:type="dxa"/>
              <w:left w:w="16" w:type="dxa"/>
              <w:bottom w:w="0" w:type="dxa"/>
              <w:right w:w="16" w:type="dxa"/>
            </w:tcMar>
          </w:tcPr>
          <w:p w14:paraId="3CFBBAB4"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Produse agricole</w:t>
            </w:r>
          </w:p>
          <w:p w14:paraId="20364F94"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9CE0CCB" w14:textId="6DF5E6B1"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Produsele enumerate în anexa i la tratat, cu excepția produselor obținute din pescuit și acvacultură prevăzute în regulamentul (ce) nr. 104/2000;</w:t>
            </w:r>
          </w:p>
        </w:tc>
      </w:tr>
      <w:tr w:rsidR="00016538" w:rsidRPr="00016538" w14:paraId="753AF287" w14:textId="77777777" w:rsidTr="00F97E3E">
        <w:tc>
          <w:tcPr>
            <w:tcW w:w="3083" w:type="dxa"/>
            <w:tcMar>
              <w:top w:w="16" w:type="dxa"/>
              <w:left w:w="16" w:type="dxa"/>
              <w:bottom w:w="0" w:type="dxa"/>
              <w:right w:w="16" w:type="dxa"/>
            </w:tcMar>
          </w:tcPr>
          <w:p w14:paraId="20C48F4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Profit din exploatare</w:t>
            </w:r>
          </w:p>
          <w:p w14:paraId="2FBA589C"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D043391" w14:textId="0D9FFACE"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Diferenţa dintre veniturile actualizate şi valoarea actualizată a costurilor de exploatare pe durata de viaţă a investiţiei, în cazul în care această diferenţă este pozitivă. Cheltuielile de exploatare includ costuri precum costurile cu personalul, materialele, serviciile contractate, comunicaţiile, energia, întreţi¬nerea, chiria, administraţia, dar exclud, în sensul prezentului regulament, costurile de amortizare şi costurile de finanţare în cazul în care acestea au fost acoperite de ajutoare pentru investiţii.</w:t>
            </w:r>
          </w:p>
        </w:tc>
      </w:tr>
      <w:tr w:rsidR="00016538" w:rsidRPr="00016538" w14:paraId="74C4FC75" w14:textId="77777777" w:rsidTr="00F97E3E">
        <w:tc>
          <w:tcPr>
            <w:tcW w:w="3083" w:type="dxa"/>
            <w:tcMar>
              <w:top w:w="16" w:type="dxa"/>
              <w:left w:w="16" w:type="dxa"/>
              <w:bottom w:w="0" w:type="dxa"/>
              <w:right w:w="16" w:type="dxa"/>
            </w:tcMar>
          </w:tcPr>
          <w:p w14:paraId="71770F5D"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Proiect de C&amp;D</w:t>
            </w:r>
          </w:p>
        </w:tc>
        <w:tc>
          <w:tcPr>
            <w:tcW w:w="7006" w:type="dxa"/>
            <w:tcMar>
              <w:top w:w="16" w:type="dxa"/>
              <w:left w:w="16" w:type="dxa"/>
              <w:bottom w:w="0" w:type="dxa"/>
              <w:right w:w="16" w:type="dxa"/>
            </w:tcMar>
          </w:tcPr>
          <w:p w14:paraId="1F936637" w14:textId="4D6576E5"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 xml:space="preserve">Operațiune care include activități care acoperă în același timp una sau mai multe categorii de cercetare și dezvoltare definite în prezentul cadru și care este </w:t>
            </w:r>
            <w:r w:rsidRPr="00016538">
              <w:rPr>
                <w:rFonts w:ascii="Calibri" w:hAnsi="Calibri" w:cs="Calibri"/>
                <w:szCs w:val="20"/>
              </w:rPr>
              <w:lastRenderedPageBreak/>
              <w:t>destinată să îndeplinească o sarcină indivizibilă de natură economică, științifică și tehnică exactă, cu obiective predefinite în mod clar. Un proiect de C&amp;D poate fi alcătuit din mai multe pachete de lucru, activități sau servicii și include obiec tive clare, activitățile care urmează să fie desfășurate în vederea realizării obiectivelor respective (inclusiv costurile pe care le presupun acestea) și prestații concrete pentru a identifica rezultatele activităților respec 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tc>
      </w:tr>
      <w:tr w:rsidR="00016538" w:rsidRPr="00016538" w14:paraId="2C7C1D3E" w14:textId="77777777" w:rsidTr="00F97E3E">
        <w:tc>
          <w:tcPr>
            <w:tcW w:w="3083" w:type="dxa"/>
            <w:tcMar>
              <w:top w:w="16" w:type="dxa"/>
              <w:left w:w="16" w:type="dxa"/>
              <w:bottom w:w="0" w:type="dxa"/>
              <w:right w:w="16" w:type="dxa"/>
            </w:tcMar>
          </w:tcPr>
          <w:p w14:paraId="4416025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lastRenderedPageBreak/>
              <w:t>Program de cercetare-dezvoltare-inovare</w:t>
            </w:r>
          </w:p>
        </w:tc>
        <w:tc>
          <w:tcPr>
            <w:tcW w:w="7006" w:type="dxa"/>
            <w:tcMar>
              <w:top w:w="16" w:type="dxa"/>
              <w:left w:w="16" w:type="dxa"/>
              <w:bottom w:w="0" w:type="dxa"/>
              <w:right w:w="16" w:type="dxa"/>
            </w:tcMar>
          </w:tcPr>
          <w:p w14:paraId="0B21D885" w14:textId="488F02A9"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Component al Planului naţional de cercetare-dezvoltare şi inovare, alcătuit dintr-un set de obiective care au legătură între ele şi cărora le pot corespunde subprograme. Prin program se urmăreşte implementarea unei politici într-un domeniu specific. Realizarea programului se efectuează prin intermediul proiectelor.</w:t>
            </w:r>
          </w:p>
        </w:tc>
      </w:tr>
      <w:tr w:rsidR="00016538" w:rsidRPr="00016538" w14:paraId="37CCBD67" w14:textId="77777777" w:rsidTr="00F97E3E">
        <w:tc>
          <w:tcPr>
            <w:tcW w:w="3083" w:type="dxa"/>
            <w:tcMar>
              <w:top w:w="16" w:type="dxa"/>
              <w:left w:w="16" w:type="dxa"/>
              <w:bottom w:w="0" w:type="dxa"/>
              <w:right w:w="16" w:type="dxa"/>
            </w:tcMar>
          </w:tcPr>
          <w:p w14:paraId="307A8C78"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Proprietate exclusivă</w:t>
            </w:r>
          </w:p>
        </w:tc>
        <w:tc>
          <w:tcPr>
            <w:tcW w:w="7006" w:type="dxa"/>
            <w:tcMar>
              <w:top w:w="16" w:type="dxa"/>
              <w:left w:w="16" w:type="dxa"/>
              <w:bottom w:w="0" w:type="dxa"/>
              <w:right w:w="16" w:type="dxa"/>
            </w:tcMar>
          </w:tcPr>
          <w:p w14:paraId="06C7BDE5" w14:textId="3165F492"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Organizația de cercetare, infrastructura de cercetare sau achizitorul public beneficiază de toate avantajele economice aferente drepturilor de proprietate intelectuală prin rezerva rea dreptului de a le utiliza fără restricții, în special dreptul de proprietate și dreptul de a acorda licențe. Acest lucru poate fi valabil, de asemenea, atunci când organizația de cercetare sau infrastructura de cerce tare (respectiv, achizitorul public) decide să încheie alte contracte cu privire la drepturile respective, inclusiv acordarea licenței unui partener cu care este în relație de colaborare (respectiv, unor întreprinderi);</w:t>
            </w:r>
          </w:p>
        </w:tc>
      </w:tr>
      <w:tr w:rsidR="00016538" w:rsidRPr="00016538" w14:paraId="0B1E8FCC" w14:textId="77777777" w:rsidTr="00F97E3E">
        <w:tc>
          <w:tcPr>
            <w:tcW w:w="3083" w:type="dxa"/>
            <w:tcMar>
              <w:top w:w="16" w:type="dxa"/>
              <w:left w:w="16" w:type="dxa"/>
              <w:bottom w:w="0" w:type="dxa"/>
              <w:right w:w="16" w:type="dxa"/>
            </w:tcMar>
          </w:tcPr>
          <w:p w14:paraId="448AEFA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Raport de cercetare-dezvoltare</w:t>
            </w:r>
          </w:p>
        </w:tc>
        <w:tc>
          <w:tcPr>
            <w:tcW w:w="7006" w:type="dxa"/>
            <w:tcMar>
              <w:top w:w="16" w:type="dxa"/>
              <w:left w:w="16" w:type="dxa"/>
              <w:bottom w:w="0" w:type="dxa"/>
              <w:right w:w="16" w:type="dxa"/>
            </w:tcMar>
          </w:tcPr>
          <w:p w14:paraId="31650286" w14:textId="2F646373"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Document tehnico-ştiinţific care prezintă obiectivul şi rezultatele activităţilor desfăşurate în cadrul unei lucrări de cercetare, precum şi acţiunile concrete pentru valorificarea rezultatelor obţinute.</w:t>
            </w:r>
          </w:p>
        </w:tc>
      </w:tr>
      <w:tr w:rsidR="00016538" w:rsidRPr="00016538" w14:paraId="49F3C683" w14:textId="77777777" w:rsidTr="00F97E3E">
        <w:tc>
          <w:tcPr>
            <w:tcW w:w="3083" w:type="dxa"/>
            <w:tcMar>
              <w:top w:w="16" w:type="dxa"/>
              <w:left w:w="16" w:type="dxa"/>
              <w:bottom w:w="0" w:type="dxa"/>
              <w:right w:w="16" w:type="dxa"/>
            </w:tcMar>
          </w:tcPr>
          <w:p w14:paraId="2E7F32A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Registrul potenţialilor contractori</w:t>
            </w:r>
          </w:p>
        </w:tc>
        <w:tc>
          <w:tcPr>
            <w:tcW w:w="7006" w:type="dxa"/>
            <w:tcMar>
              <w:top w:w="16" w:type="dxa"/>
              <w:left w:w="16" w:type="dxa"/>
              <w:bottom w:w="0" w:type="dxa"/>
              <w:right w:w="16" w:type="dxa"/>
            </w:tcMar>
          </w:tcPr>
          <w:p w14:paraId="62AE0B48" w14:textId="39480786"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Sistem informatizat ce permite stocarea de către Autoritatea Naţională pentru Cercetare Ştiinţifică şi Inovare a informaţiilor unităţilor şi instituţiilor de drept public şi de drept privat din sistemul naţional de cercetare-dezvoltare, având un rol important în ceea ce priveşte accesul la programele de cercetare-dezvoltare şi inovare. Registrul potenţialilor contractori permite aplicanţilor să beneficieze de un proces performant de înregistrare, acesta venind ca un suport real în ceea ce priveşte introducerea electronică, o singură dată, a unei categorii comprehensive de informaţii despre instituţie, urmând ca acestea să fie actualizate ori de câte ori survin modificări sau Autoritatea Naţională pentru Cercetare Ştiinţifică şi Inovare solicită acest lucru.</w:t>
            </w:r>
          </w:p>
        </w:tc>
      </w:tr>
      <w:tr w:rsidR="00016538" w:rsidRPr="00016538" w14:paraId="13FFBECA" w14:textId="77777777" w:rsidTr="00F97E3E">
        <w:tc>
          <w:tcPr>
            <w:tcW w:w="3083" w:type="dxa"/>
            <w:tcMar>
              <w:top w:w="16" w:type="dxa"/>
              <w:left w:w="16" w:type="dxa"/>
              <w:bottom w:w="0" w:type="dxa"/>
              <w:right w:w="16" w:type="dxa"/>
            </w:tcMar>
          </w:tcPr>
          <w:p w14:paraId="28136503"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Relocare</w:t>
            </w:r>
          </w:p>
        </w:tc>
        <w:tc>
          <w:tcPr>
            <w:tcW w:w="7006" w:type="dxa"/>
            <w:tcMar>
              <w:top w:w="16" w:type="dxa"/>
              <w:left w:w="16" w:type="dxa"/>
              <w:bottom w:w="0" w:type="dxa"/>
              <w:right w:w="16" w:type="dxa"/>
            </w:tcMar>
          </w:tcPr>
          <w:p w14:paraId="06C022B2" w14:textId="1B5563DE" w:rsidR="00041F22" w:rsidRPr="00016538" w:rsidRDefault="00041F22" w:rsidP="005042B6">
            <w:pPr>
              <w:pStyle w:val="Normal1"/>
              <w:spacing w:before="0" w:after="0"/>
              <w:ind w:left="170" w:right="170"/>
              <w:rPr>
                <w:rFonts w:ascii="Calibri" w:hAnsi="Calibri" w:cs="Calibri"/>
                <w:szCs w:val="20"/>
              </w:rPr>
            </w:pPr>
            <w:r w:rsidRPr="00016538">
              <w:rPr>
                <w:rFonts w:ascii="Calibri" w:hAnsi="Calibri" w:cs="Calibr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tc>
      </w:tr>
      <w:tr w:rsidR="00016538" w:rsidRPr="00016538" w14:paraId="2973EAF8" w14:textId="77777777" w:rsidTr="00F97E3E">
        <w:tc>
          <w:tcPr>
            <w:tcW w:w="3083" w:type="dxa"/>
            <w:tcMar>
              <w:top w:w="16" w:type="dxa"/>
              <w:left w:w="16" w:type="dxa"/>
              <w:bottom w:w="0" w:type="dxa"/>
              <w:right w:w="16" w:type="dxa"/>
            </w:tcMar>
          </w:tcPr>
          <w:p w14:paraId="554700B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Servicii de asistență în domeniul inovării</w:t>
            </w:r>
          </w:p>
        </w:tc>
        <w:tc>
          <w:tcPr>
            <w:tcW w:w="7006" w:type="dxa"/>
            <w:tcMar>
              <w:top w:w="16" w:type="dxa"/>
              <w:left w:w="16" w:type="dxa"/>
              <w:bottom w:w="0" w:type="dxa"/>
              <w:right w:w="16" w:type="dxa"/>
            </w:tcMar>
          </w:tcPr>
          <w:p w14:paraId="6BBF6ADF" w14:textId="35E4FA5D"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Furnizarea de spații de lucru, bănci de date, biblio teci, cercetare de piață, laboratoare, etichetare de calitate, testarea și certificarea calității în scopul dezvoltării de produse, procese sau servicii mai eficace;</w:t>
            </w:r>
          </w:p>
        </w:tc>
      </w:tr>
      <w:tr w:rsidR="00016538" w:rsidRPr="00016538" w14:paraId="433D2CBC" w14:textId="77777777" w:rsidTr="00F97E3E">
        <w:tc>
          <w:tcPr>
            <w:tcW w:w="3083" w:type="dxa"/>
            <w:tcMar>
              <w:top w:w="16" w:type="dxa"/>
              <w:left w:w="16" w:type="dxa"/>
              <w:bottom w:w="0" w:type="dxa"/>
              <w:right w:w="16" w:type="dxa"/>
            </w:tcMar>
          </w:tcPr>
          <w:p w14:paraId="5F09EC9B"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Servicii de consultanță în domeniul inovării</w:t>
            </w:r>
          </w:p>
        </w:tc>
        <w:tc>
          <w:tcPr>
            <w:tcW w:w="7006" w:type="dxa"/>
            <w:tcMar>
              <w:top w:w="16" w:type="dxa"/>
              <w:left w:w="16" w:type="dxa"/>
              <w:bottom w:w="0" w:type="dxa"/>
              <w:right w:w="16" w:type="dxa"/>
            </w:tcMar>
          </w:tcPr>
          <w:p w14:paraId="5A6DD97B" w14:textId="2C659CE6" w:rsidR="00041F22" w:rsidRPr="00016538" w:rsidRDefault="00994C73" w:rsidP="005042B6">
            <w:pPr>
              <w:spacing w:before="0" w:after="0"/>
              <w:ind w:left="170" w:right="170"/>
              <w:jc w:val="both"/>
              <w:rPr>
                <w:rFonts w:ascii="Calibri" w:hAnsi="Calibri" w:cs="Calibri"/>
                <w:szCs w:val="20"/>
              </w:rPr>
            </w:pPr>
            <w:r w:rsidRPr="00016538">
              <w:rPr>
                <w:rFonts w:ascii="Calibri" w:hAnsi="Calibri" w:cs="Calibri"/>
                <w:szCs w:val="20"/>
              </w:rPr>
              <w:t>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tc>
      </w:tr>
      <w:tr w:rsidR="00016538" w:rsidRPr="00016538" w14:paraId="7EC9C010" w14:textId="77777777" w:rsidTr="005042B6">
        <w:trPr>
          <w:trHeight w:val="454"/>
        </w:trPr>
        <w:tc>
          <w:tcPr>
            <w:tcW w:w="3083" w:type="dxa"/>
            <w:tcMar>
              <w:top w:w="16" w:type="dxa"/>
              <w:left w:w="16" w:type="dxa"/>
              <w:bottom w:w="0" w:type="dxa"/>
              <w:right w:w="16" w:type="dxa"/>
            </w:tcMar>
          </w:tcPr>
          <w:p w14:paraId="20651862" w14:textId="599DEBF5"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lastRenderedPageBreak/>
              <w:t>Servicii de consultanţă în domeniul cooperării</w:t>
            </w:r>
          </w:p>
        </w:tc>
        <w:tc>
          <w:tcPr>
            <w:tcW w:w="7006" w:type="dxa"/>
            <w:tcMar>
              <w:top w:w="16" w:type="dxa"/>
              <w:left w:w="16" w:type="dxa"/>
              <w:bottom w:w="0" w:type="dxa"/>
              <w:right w:w="16" w:type="dxa"/>
            </w:tcMar>
          </w:tcPr>
          <w:p w14:paraId="61651B00"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Consultanţă, asistenţă şi formare în vederea realizării de schimb de cunoştinţe şi experienţă şi a îmbunătăţirii cooperării</w:t>
            </w:r>
          </w:p>
        </w:tc>
      </w:tr>
      <w:tr w:rsidR="00016538" w:rsidRPr="00016538" w14:paraId="322B7EF5" w14:textId="77777777" w:rsidTr="00F97E3E">
        <w:tc>
          <w:tcPr>
            <w:tcW w:w="3083" w:type="dxa"/>
            <w:tcMar>
              <w:top w:w="16" w:type="dxa"/>
              <w:left w:w="16" w:type="dxa"/>
              <w:bottom w:w="0" w:type="dxa"/>
              <w:right w:w="16" w:type="dxa"/>
            </w:tcMar>
          </w:tcPr>
          <w:p w14:paraId="642DA275" w14:textId="00FA7CBC" w:rsidR="00994C73" w:rsidRPr="00016538" w:rsidRDefault="00994C73" w:rsidP="00F97E3E">
            <w:pPr>
              <w:spacing w:before="0" w:after="0"/>
              <w:ind w:left="170" w:right="170"/>
              <w:jc w:val="both"/>
              <w:rPr>
                <w:rFonts w:ascii="Calibri" w:hAnsi="Calibri" w:cs="Calibri"/>
                <w:szCs w:val="20"/>
              </w:rPr>
            </w:pPr>
            <w:r w:rsidRPr="00016538">
              <w:rPr>
                <w:rFonts w:ascii="Calibri" w:hAnsi="Calibri" w:cs="Calibri"/>
                <w:szCs w:val="20"/>
              </w:rPr>
              <w:t>Servicii de sprijinire a inovării</w:t>
            </w:r>
          </w:p>
        </w:tc>
        <w:tc>
          <w:tcPr>
            <w:tcW w:w="7006" w:type="dxa"/>
            <w:tcMar>
              <w:top w:w="16" w:type="dxa"/>
              <w:left w:w="16" w:type="dxa"/>
              <w:bottom w:w="0" w:type="dxa"/>
              <w:right w:w="16" w:type="dxa"/>
            </w:tcMar>
          </w:tcPr>
          <w:p w14:paraId="45BE5764" w14:textId="1A71F730" w:rsidR="00994C73" w:rsidRPr="00016538" w:rsidRDefault="00994C73" w:rsidP="005042B6">
            <w:pPr>
              <w:spacing w:before="0" w:after="0"/>
              <w:ind w:left="170" w:right="170"/>
              <w:jc w:val="both"/>
              <w:rPr>
                <w:rFonts w:ascii="Calibri" w:hAnsi="Calibri" w:cs="Calibri"/>
                <w:szCs w:val="20"/>
              </w:rPr>
            </w:pPr>
            <w:r w:rsidRPr="00016538">
              <w:rPr>
                <w:rFonts w:ascii="Calibri" w:hAnsi="Calibri" w:cs="Calibri"/>
                <w:szCs w:val="20"/>
              </w:rPr>
              <w:t>Furnizarea de spații de lucru,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mai avansate din punct de vedere tehnologic, inclusiv punerea în aplicare a unor tehnologii și soluții inovatoare (inclusiv tehnologii și soluții digitale);</w:t>
            </w:r>
          </w:p>
        </w:tc>
      </w:tr>
      <w:tr w:rsidR="00016538" w:rsidRPr="00016538" w14:paraId="17E12F41" w14:textId="77777777" w:rsidTr="00F97E3E">
        <w:tc>
          <w:tcPr>
            <w:tcW w:w="3083" w:type="dxa"/>
            <w:tcMar>
              <w:top w:w="16" w:type="dxa"/>
              <w:left w:w="16" w:type="dxa"/>
              <w:bottom w:w="0" w:type="dxa"/>
              <w:right w:w="16" w:type="dxa"/>
            </w:tcMar>
          </w:tcPr>
          <w:p w14:paraId="5A13B90E"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Studiu de fezabilitate</w:t>
            </w:r>
          </w:p>
        </w:tc>
        <w:tc>
          <w:tcPr>
            <w:tcW w:w="7006" w:type="dxa"/>
            <w:tcMar>
              <w:top w:w="16" w:type="dxa"/>
              <w:left w:w="16" w:type="dxa"/>
              <w:bottom w:w="0" w:type="dxa"/>
              <w:right w:w="16" w:type="dxa"/>
            </w:tcMar>
          </w:tcPr>
          <w:p w14:paraId="775F237B" w14:textId="2124B678"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tc>
      </w:tr>
      <w:tr w:rsidR="00016538" w:rsidRPr="00016538" w14:paraId="67CBBB25" w14:textId="77777777" w:rsidTr="00F97E3E">
        <w:tc>
          <w:tcPr>
            <w:tcW w:w="3083" w:type="dxa"/>
            <w:tcMar>
              <w:top w:w="16" w:type="dxa"/>
              <w:left w:w="16" w:type="dxa"/>
              <w:bottom w:w="0" w:type="dxa"/>
              <w:right w:w="16" w:type="dxa"/>
            </w:tcMar>
          </w:tcPr>
          <w:p w14:paraId="34DE96F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Transfer de cunoștințe</w:t>
            </w:r>
          </w:p>
        </w:tc>
        <w:tc>
          <w:tcPr>
            <w:tcW w:w="7006" w:type="dxa"/>
            <w:tcMar>
              <w:top w:w="16" w:type="dxa"/>
              <w:left w:w="16" w:type="dxa"/>
              <w:bottom w:w="0" w:type="dxa"/>
              <w:right w:w="16" w:type="dxa"/>
            </w:tcMar>
          </w:tcPr>
          <w:p w14:paraId="2D887A62" w14:textId="1878DEC1" w:rsidR="00041F22" w:rsidRPr="00016538" w:rsidRDefault="00041F22" w:rsidP="005042B6">
            <w:pPr>
              <w:spacing w:before="0" w:after="0"/>
              <w:ind w:left="170" w:right="170"/>
              <w:jc w:val="both"/>
              <w:rPr>
                <w:rFonts w:ascii="Calibri" w:hAnsi="Calibri" w:cs="Calibri"/>
                <w:szCs w:val="20"/>
              </w:rPr>
            </w:pPr>
            <w:r w:rsidRPr="00016538">
              <w:rPr>
                <w:rFonts w:ascii="Calibri" w:hAnsi="Calibri" w:cs="Calibr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r w:rsidR="00016538" w:rsidRPr="00016538" w14:paraId="3D40C56A" w14:textId="77777777" w:rsidTr="00F97E3E">
        <w:tc>
          <w:tcPr>
            <w:tcW w:w="3083" w:type="dxa"/>
            <w:tcMar>
              <w:top w:w="16" w:type="dxa"/>
              <w:left w:w="16" w:type="dxa"/>
              <w:bottom w:w="0" w:type="dxa"/>
              <w:right w:w="16" w:type="dxa"/>
            </w:tcMar>
          </w:tcPr>
          <w:p w14:paraId="0DD76777" w14:textId="77777777" w:rsidR="00041F22" w:rsidRPr="00016538"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BA8FEB9" w14:textId="77777777" w:rsidR="00041F22" w:rsidRPr="00016538" w:rsidRDefault="00041F22" w:rsidP="00F97E3E">
            <w:pPr>
              <w:spacing w:before="0" w:after="0"/>
              <w:ind w:left="170" w:right="170"/>
              <w:jc w:val="both"/>
              <w:rPr>
                <w:rFonts w:ascii="Calibri" w:hAnsi="Calibri" w:cs="Calibri"/>
                <w:szCs w:val="20"/>
              </w:rPr>
            </w:pPr>
          </w:p>
        </w:tc>
      </w:tr>
      <w:tr w:rsidR="00016538" w:rsidRPr="00016538" w14:paraId="46CCC3C9" w14:textId="77777777" w:rsidTr="00F97E3E">
        <w:tc>
          <w:tcPr>
            <w:tcW w:w="3083" w:type="dxa"/>
            <w:tcMar>
              <w:top w:w="16" w:type="dxa"/>
              <w:left w:w="16" w:type="dxa"/>
              <w:bottom w:w="0" w:type="dxa"/>
              <w:right w:w="16" w:type="dxa"/>
            </w:tcMar>
          </w:tcPr>
          <w:p w14:paraId="78E254E9"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Valorificare</w:t>
            </w:r>
          </w:p>
        </w:tc>
        <w:tc>
          <w:tcPr>
            <w:tcW w:w="7006" w:type="dxa"/>
            <w:tcMar>
              <w:top w:w="16" w:type="dxa"/>
              <w:left w:w="16" w:type="dxa"/>
              <w:bottom w:w="0" w:type="dxa"/>
              <w:right w:w="16" w:type="dxa"/>
            </w:tcMar>
          </w:tcPr>
          <w:p w14:paraId="1DE073F2" w14:textId="77777777" w:rsidR="00041F22" w:rsidRPr="00016538" w:rsidRDefault="00041F22" w:rsidP="00F97E3E">
            <w:pPr>
              <w:spacing w:before="0" w:after="0"/>
              <w:ind w:left="170" w:right="170"/>
              <w:jc w:val="both"/>
              <w:rPr>
                <w:rFonts w:ascii="Calibri" w:hAnsi="Calibri" w:cs="Calibri"/>
                <w:szCs w:val="20"/>
              </w:rPr>
            </w:pPr>
            <w:r w:rsidRPr="00016538">
              <w:rPr>
                <w:rFonts w:ascii="Calibri" w:hAnsi="Calibri" w:cs="Calibri"/>
                <w:szCs w:val="20"/>
              </w:rPr>
              <w:t>Procesul prin care rezultatele cercetării competitive ajung să fie utilizate, conform cerinţelor activităţii industriale sau comerciale, în viaţa socială, economică şi culturală</w:t>
            </w:r>
          </w:p>
        </w:tc>
      </w:tr>
    </w:tbl>
    <w:p w14:paraId="387FCAB0" w14:textId="77777777" w:rsidR="00041F22" w:rsidRPr="00016538" w:rsidRDefault="00041F22" w:rsidP="00041F22">
      <w:pPr>
        <w:spacing w:before="0" w:after="0"/>
        <w:jc w:val="both"/>
        <w:rPr>
          <w:rFonts w:ascii="Calibri" w:hAnsi="Calibri" w:cs="Calibri"/>
          <w:b/>
          <w:bCs/>
          <w:szCs w:val="20"/>
        </w:rPr>
      </w:pPr>
    </w:p>
    <w:p w14:paraId="28ECA1CF" w14:textId="77777777" w:rsidR="00760BD7" w:rsidRPr="00016538" w:rsidRDefault="00760BD7" w:rsidP="00041F22">
      <w:pPr>
        <w:jc w:val="both"/>
        <w:rPr>
          <w:rFonts w:asciiTheme="minorHAnsi" w:hAnsiTheme="minorHAnsi" w:cstheme="minorHAnsi"/>
          <w:b/>
          <w:szCs w:val="20"/>
        </w:rPr>
      </w:pPr>
    </w:p>
    <w:sectPr w:rsidR="00760BD7" w:rsidRPr="00016538" w:rsidSect="006F024F">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85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75F2" w14:textId="77777777" w:rsidR="006F024F" w:rsidRDefault="006F024F" w:rsidP="007D26DE">
      <w:pPr>
        <w:spacing w:before="0" w:after="0"/>
      </w:pPr>
      <w:r>
        <w:separator/>
      </w:r>
    </w:p>
  </w:endnote>
  <w:endnote w:type="continuationSeparator" w:id="0">
    <w:p w14:paraId="64845B98" w14:textId="77777777" w:rsidR="006F024F" w:rsidRDefault="006F024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EE"/>
    <w:family w:val="swiss"/>
    <w:notTrueType/>
    <w:pitch w:val="default"/>
    <w:sig w:usb0="00000005"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AB56" w14:textId="77777777" w:rsidR="00DE4C5D" w:rsidRDefault="00DE4C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sz w:val="16"/>
        <w:szCs w:val="16"/>
      </w:rPr>
    </w:sdtEndPr>
    <w:sdtContent>
      <w:p w14:paraId="33D26C64" w14:textId="2B6145DB" w:rsidR="00AC0CCB" w:rsidRPr="00DE4C5D" w:rsidRDefault="00705074">
        <w:pPr>
          <w:pStyle w:val="Footer"/>
          <w:jc w:val="center"/>
          <w:rPr>
            <w:rFonts w:asciiTheme="minorHAnsi" w:hAnsiTheme="minorHAnsi" w:cstheme="minorHAnsi"/>
            <w:sz w:val="16"/>
            <w:szCs w:val="16"/>
          </w:rPr>
        </w:pPr>
        <w:r w:rsidRPr="00DE4C5D">
          <w:rPr>
            <w:rFonts w:asciiTheme="minorHAnsi" w:hAnsiTheme="minorHAnsi" w:cstheme="minorHAnsi"/>
            <w:sz w:val="16"/>
            <w:szCs w:val="16"/>
          </w:rPr>
          <w:fldChar w:fldCharType="begin"/>
        </w:r>
        <w:r w:rsidR="00AC0CCB" w:rsidRPr="00DE4C5D">
          <w:rPr>
            <w:rFonts w:asciiTheme="minorHAnsi" w:hAnsiTheme="minorHAnsi" w:cstheme="minorHAnsi"/>
            <w:sz w:val="16"/>
            <w:szCs w:val="16"/>
          </w:rPr>
          <w:instrText xml:space="preserve"> PAGE   \* MERGEFORMAT </w:instrText>
        </w:r>
        <w:r w:rsidRPr="00DE4C5D">
          <w:rPr>
            <w:rFonts w:asciiTheme="minorHAnsi" w:hAnsiTheme="minorHAnsi" w:cstheme="minorHAnsi"/>
            <w:sz w:val="16"/>
            <w:szCs w:val="16"/>
          </w:rPr>
          <w:fldChar w:fldCharType="separate"/>
        </w:r>
        <w:r w:rsidR="00FC1128" w:rsidRPr="00DE4C5D">
          <w:rPr>
            <w:rFonts w:asciiTheme="minorHAnsi" w:hAnsiTheme="minorHAnsi" w:cstheme="minorHAnsi"/>
            <w:noProof/>
            <w:sz w:val="16"/>
            <w:szCs w:val="16"/>
          </w:rPr>
          <w:t>5</w:t>
        </w:r>
        <w:r w:rsidRPr="00DE4C5D">
          <w:rPr>
            <w:rFonts w:asciiTheme="minorHAnsi" w:hAnsiTheme="minorHAnsi" w:cstheme="minorHAnsi"/>
            <w:noProof/>
            <w:sz w:val="16"/>
            <w:szCs w:val="16"/>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19F6" w14:textId="77777777" w:rsidR="00DE4C5D" w:rsidRDefault="00DE4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D5022" w14:textId="77777777" w:rsidR="006F024F" w:rsidRDefault="006F024F" w:rsidP="007D26DE">
      <w:pPr>
        <w:spacing w:before="0" w:after="0"/>
      </w:pPr>
      <w:r>
        <w:separator/>
      </w:r>
    </w:p>
  </w:footnote>
  <w:footnote w:type="continuationSeparator" w:id="0">
    <w:p w14:paraId="0844337F" w14:textId="77777777" w:rsidR="006F024F" w:rsidRDefault="006F024F" w:rsidP="007D26DE">
      <w:pPr>
        <w:spacing w:before="0" w:after="0"/>
      </w:pPr>
      <w:r>
        <w:continuationSeparator/>
      </w:r>
    </w:p>
  </w:footnote>
  <w:footnote w:id="1">
    <w:p w14:paraId="1A49508A" w14:textId="77777777" w:rsidR="00DA4918" w:rsidRPr="001663DF" w:rsidRDefault="00DA4918" w:rsidP="00DA4918">
      <w:pPr>
        <w:pStyle w:val="FootnoteText"/>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Publicată în Monitorul Oficial nr. 577 din 29 iunie 2004</w:t>
      </w:r>
    </w:p>
  </w:footnote>
  <w:footnote w:id="2">
    <w:p w14:paraId="10DCBDDE" w14:textId="77777777" w:rsidR="00D308A7" w:rsidRPr="001663DF" w:rsidRDefault="00D308A7" w:rsidP="001663DF">
      <w:pPr>
        <w:pStyle w:val="FootnoteText"/>
        <w:jc w:val="both"/>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Conform Legii nr. 500 / 2002 privind finanţele publice, publicate în Monitorul Oficial nr. 597 / 13 august 2002, cu modificările şi completările ulterioare.</w:t>
      </w:r>
    </w:p>
  </w:footnote>
  <w:footnote w:id="3">
    <w:p w14:paraId="7F6CB5F3" w14:textId="77777777" w:rsidR="00D308A7" w:rsidRDefault="00D308A7" w:rsidP="001663DF">
      <w:pPr>
        <w:pStyle w:val="FootnoteText"/>
        <w:jc w:val="both"/>
      </w:pPr>
      <w:r w:rsidRPr="001663DF">
        <w:rPr>
          <w:rStyle w:val="FootnoteReference"/>
          <w:rFonts w:asciiTheme="minorHAnsi" w:hAnsiTheme="minorHAnsi" w:cstheme="minorHAnsi"/>
        </w:rPr>
        <w:footnoteRef/>
      </w:r>
      <w:r w:rsidRPr="001663DF">
        <w:rPr>
          <w:rFonts w:asciiTheme="minorHAnsi" w:hAnsiTheme="minorHAnsi" w:cstheme="minorHAnsi"/>
        </w:rPr>
        <w:t xml:space="preserve"> Conform Legii 273 / 2006 privind finanţele publice locale, publicate în Monitorul Oficial nr. 618 / 18 iulie 2006, cu modificările şi completările ulterioare.</w:t>
      </w:r>
    </w:p>
  </w:footnote>
  <w:footnote w:id="4">
    <w:p w14:paraId="35E1BB75" w14:textId="77777777" w:rsidR="00DA4918" w:rsidRPr="001663DF" w:rsidRDefault="00DA4918" w:rsidP="001663DF">
      <w:pPr>
        <w:pStyle w:val="FootnoteText"/>
        <w:jc w:val="both"/>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In conformitate cu prevederile legii nr. 50 din 29 iulie 1991 privind autorizarea executării lucrărilor de construcţii, cu modificările și completările ulterioare.</w:t>
      </w:r>
    </w:p>
  </w:footnote>
  <w:footnote w:id="5">
    <w:p w14:paraId="2FE14B93" w14:textId="77777777" w:rsidR="00DA4918" w:rsidRPr="001663DF" w:rsidRDefault="00DA4918" w:rsidP="00DA4918">
      <w:pPr>
        <w:pStyle w:val="FootnoteText"/>
        <w:rPr>
          <w:rFonts w:asciiTheme="minorHAnsi" w:hAnsiTheme="minorHAnsi" w:cstheme="minorHAnsi"/>
        </w:rPr>
      </w:pPr>
      <w:r w:rsidRPr="001663DF">
        <w:rPr>
          <w:rStyle w:val="FootnoteReference"/>
          <w:rFonts w:asciiTheme="minorHAnsi" w:hAnsiTheme="minorHAnsi" w:cstheme="minorHAnsi"/>
        </w:rPr>
        <w:footnoteRef/>
      </w:r>
      <w:r w:rsidRPr="001663DF">
        <w:rPr>
          <w:rFonts w:asciiTheme="minorHAnsi" w:hAnsiTheme="minorHAnsi" w:cstheme="minorHAnsi"/>
        </w:rPr>
        <w:t xml:space="preserve"> Dispoziţiile de punere în aplicare a titlului preliminar sunt cuprinse în art. 8 din Legea nr. 71/2011.</w:t>
      </w:r>
    </w:p>
  </w:footnote>
  <w:footnote w:id="6">
    <w:p w14:paraId="711D1899" w14:textId="77777777" w:rsidR="00DA4918" w:rsidRDefault="00DA4918" w:rsidP="00DA4918">
      <w:pPr>
        <w:pStyle w:val="FootnoteText"/>
      </w:pPr>
      <w:r w:rsidRPr="001663DF">
        <w:rPr>
          <w:rStyle w:val="FootnoteReference"/>
          <w:rFonts w:asciiTheme="minorHAnsi" w:hAnsiTheme="minorHAnsi" w:cstheme="minorHAnsi"/>
        </w:rPr>
        <w:footnoteRef/>
      </w:r>
      <w:r w:rsidRPr="001663DF">
        <w:rPr>
          <w:rFonts w:asciiTheme="minorHAnsi" w:hAnsiTheme="minorHAnsi" w:cstheme="minorHAnsi"/>
        </w:rPr>
        <w:t xml:space="preserve"> Publicat in Monitorul Oficial nr.  797 din 23 noiembrie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EA96" w14:textId="77777777" w:rsidR="00DE4C5D" w:rsidRDefault="00DE4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000" w:firstRow="0" w:lastRow="0" w:firstColumn="0" w:lastColumn="0" w:noHBand="0" w:noVBand="0"/>
    </w:tblPr>
    <w:tblGrid>
      <w:gridCol w:w="10098"/>
      <w:gridCol w:w="1162"/>
    </w:tblGrid>
    <w:tr w:rsidR="001B7380" w:rsidRPr="00675AE2" w14:paraId="3413D440" w14:textId="77777777" w:rsidTr="00857BFE">
      <w:tc>
        <w:tcPr>
          <w:tcW w:w="10098" w:type="dxa"/>
          <w:tcBorders>
            <w:bottom w:val="single" w:sz="4" w:space="0" w:color="333333"/>
          </w:tcBorders>
        </w:tcPr>
        <w:p w14:paraId="0C9F2527" w14:textId="121928A5" w:rsidR="00DA4918" w:rsidRPr="00675AE2" w:rsidRDefault="00DA4918" w:rsidP="00DA4918">
          <w:pPr>
            <w:pStyle w:val="5Normal"/>
            <w:tabs>
              <w:tab w:val="clear" w:pos="1134"/>
              <w:tab w:val="left" w:pos="1344"/>
            </w:tabs>
            <w:spacing w:before="40" w:after="40"/>
            <w:rPr>
              <w:rFonts w:asciiTheme="minorHAnsi" w:hAnsiTheme="minorHAnsi" w:cstheme="minorHAnsi"/>
              <w:b/>
              <w:sz w:val="16"/>
              <w:szCs w:val="16"/>
            </w:rPr>
          </w:pPr>
        </w:p>
      </w:tc>
      <w:tc>
        <w:tcPr>
          <w:tcW w:w="1162"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4D04C4" w14:paraId="32007688" w14:textId="77777777" w:rsidTr="00857BFE">
      <w:tblPrEx>
        <w:tblLook w:val="04A0" w:firstRow="1" w:lastRow="0" w:firstColumn="1" w:lastColumn="0" w:noHBand="0" w:noVBand="1"/>
      </w:tblPrEx>
      <w:tc>
        <w:tcPr>
          <w:tcW w:w="10098" w:type="dxa"/>
          <w:tcBorders>
            <w:top w:val="nil"/>
            <w:left w:val="nil"/>
            <w:bottom w:val="single" w:sz="4" w:space="0" w:color="333333"/>
            <w:right w:val="nil"/>
          </w:tcBorders>
          <w:hideMark/>
        </w:tcPr>
        <w:p w14:paraId="04A54D88"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549C06B0"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  Dezvoltarea și creșterea capacităților de cercetare și inovare și adoptarea tehnologiilor avansate</w:t>
          </w:r>
        </w:p>
        <w:p w14:paraId="00B97531"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46AA283F" w14:textId="77F2CCFD" w:rsidR="004D04C4" w:rsidRDefault="00456757" w:rsidP="00456757">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w:t>
          </w:r>
          <w:r w:rsidR="0093069F">
            <w:rPr>
              <w:rFonts w:asciiTheme="minorHAnsi" w:hAnsiTheme="minorHAnsi" w:cstheme="minorHAnsi"/>
              <w:b/>
              <w:sz w:val="16"/>
              <w:szCs w:val="16"/>
            </w:rPr>
            <w:t>1</w:t>
          </w:r>
          <w:r w:rsidRPr="00456757">
            <w:rPr>
              <w:rFonts w:asciiTheme="minorHAnsi" w:hAnsiTheme="minorHAnsi" w:cstheme="minorHAnsi"/>
              <w:b/>
              <w:sz w:val="16"/>
              <w:szCs w:val="16"/>
            </w:rPr>
            <w:t xml:space="preserve"> - „</w:t>
          </w:r>
          <w:r w:rsidR="0093069F" w:rsidRPr="0093069F">
            <w:rPr>
              <w:rFonts w:asciiTheme="minorHAnsi" w:hAnsiTheme="minorHAnsi" w:cstheme="minorHAnsi"/>
              <w:b/>
              <w:sz w:val="16"/>
              <w:szCs w:val="16"/>
            </w:rPr>
            <w:t>Infrastructuri de cercetare, inovare si transfer tehnologic in colaborare cu IMM-urile</w:t>
          </w:r>
          <w:r w:rsidRPr="00456757">
            <w:rPr>
              <w:rFonts w:asciiTheme="minorHAnsi" w:hAnsiTheme="minorHAnsi" w:cstheme="minorHAnsi"/>
              <w:b/>
              <w:sz w:val="16"/>
              <w:szCs w:val="16"/>
            </w:rPr>
            <w:t>”</w:t>
          </w:r>
        </w:p>
      </w:tc>
      <w:tc>
        <w:tcPr>
          <w:tcW w:w="1162" w:type="dxa"/>
          <w:tcBorders>
            <w:top w:val="nil"/>
            <w:left w:val="nil"/>
            <w:bottom w:val="single" w:sz="4" w:space="0" w:color="333333"/>
            <w:right w:val="nil"/>
          </w:tcBorders>
        </w:tcPr>
        <w:p w14:paraId="08D6C2EB" w14:textId="77777777" w:rsidR="004D04C4" w:rsidRDefault="004D04C4" w:rsidP="004D04C4">
          <w:pPr>
            <w:tabs>
              <w:tab w:val="center" w:pos="4536"/>
              <w:tab w:val="right" w:pos="9072"/>
            </w:tabs>
            <w:spacing w:line="276" w:lineRule="auto"/>
            <w:jc w:val="center"/>
            <w:rPr>
              <w:rFonts w:asciiTheme="minorHAnsi" w:hAnsiTheme="minorHAnsi" w:cstheme="minorHAnsi"/>
              <w:sz w:val="16"/>
              <w:szCs w:val="16"/>
            </w:rPr>
          </w:pPr>
        </w:p>
      </w:tc>
    </w:tr>
    <w:tr w:rsidR="004D04C4" w14:paraId="06688E74" w14:textId="77777777" w:rsidTr="00857BFE">
      <w:tblPrEx>
        <w:tblLook w:val="04A0" w:firstRow="1" w:lastRow="0" w:firstColumn="1" w:lastColumn="0" w:noHBand="0" w:noVBand="1"/>
      </w:tblPrEx>
      <w:trPr>
        <w:cantSplit/>
      </w:trPr>
      <w:tc>
        <w:tcPr>
          <w:tcW w:w="11260" w:type="dxa"/>
          <w:gridSpan w:val="2"/>
          <w:tcBorders>
            <w:top w:val="nil"/>
            <w:left w:val="nil"/>
            <w:bottom w:val="nil"/>
            <w:right w:val="nil"/>
          </w:tcBorders>
        </w:tcPr>
        <w:p w14:paraId="56D00BFB" w14:textId="77777777" w:rsidR="004D04C4" w:rsidRDefault="004D04C4" w:rsidP="004D04C4">
          <w:pPr>
            <w:tabs>
              <w:tab w:val="center" w:pos="4536"/>
              <w:tab w:val="right" w:pos="9072"/>
            </w:tabs>
            <w:spacing w:line="276" w:lineRule="auto"/>
            <w:rPr>
              <w:rFonts w:asciiTheme="minorHAnsi" w:hAnsiTheme="minorHAnsi" w:cstheme="minorHAnsi"/>
              <w:b/>
              <w:bCs/>
              <w:sz w:val="16"/>
              <w:szCs w:val="16"/>
            </w:rPr>
          </w:pPr>
        </w:p>
      </w:tc>
    </w:tr>
  </w:tbl>
  <w:p w14:paraId="742DABB0" w14:textId="7DA28302" w:rsidR="004D04C4" w:rsidRPr="006229F5" w:rsidRDefault="004D04C4" w:rsidP="006229F5">
    <w:pPr>
      <w:pStyle w:val="5Normal"/>
      <w:widowControl w:val="0"/>
      <w:tabs>
        <w:tab w:val="clear" w:pos="284"/>
        <w:tab w:val="clear" w:pos="567"/>
        <w:tab w:val="left" w:pos="720"/>
      </w:tabs>
      <w:suppressAutoHyphens w:val="0"/>
      <w:spacing w:after="0"/>
      <w:jc w:val="center"/>
      <w:rPr>
        <w:rFonts w:asciiTheme="minorHAnsi" w:hAnsiTheme="minorHAnsi" w:cstheme="minorHAnsi"/>
        <w:b/>
        <w:bCs/>
        <w:szCs w:val="20"/>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6229F5">
      <w:rPr>
        <w:rFonts w:asciiTheme="minorHAnsi" w:hAnsiTheme="minorHAnsi" w:cstheme="minorHAnsi"/>
        <w:b/>
        <w:bCs/>
        <w:szCs w:val="20"/>
      </w:rPr>
      <w:t xml:space="preserve">PRSVO/245/PRSVO_P1/OP1 </w:t>
    </w:r>
    <w:r>
      <w:rPr>
        <w:rFonts w:asciiTheme="minorHAnsi" w:hAnsiTheme="minorHAnsi" w:cstheme="minorHAnsi"/>
        <w:b/>
        <w:sz w:val="16"/>
        <w:szCs w:val="16"/>
        <w:lang w:val="pt-BR"/>
      </w:rPr>
      <w:t>–</w:t>
    </w:r>
    <w:r w:rsidR="006229F5">
      <w:rPr>
        <w:rFonts w:asciiTheme="minorHAnsi" w:hAnsiTheme="minorHAnsi" w:cstheme="minorHAnsi"/>
        <w:b/>
        <w:sz w:val="16"/>
        <w:szCs w:val="16"/>
        <w:lang w:val="pt-BR"/>
      </w:rPr>
      <w:t xml:space="preserve"> </w:t>
    </w:r>
    <w:r>
      <w:rPr>
        <w:rFonts w:asciiTheme="minorHAnsi" w:hAnsiTheme="minorHAnsi" w:cstheme="minorHAnsi"/>
        <w:b/>
        <w:sz w:val="16"/>
        <w:szCs w:val="16"/>
        <w:lang w:val="pt-BR"/>
      </w:rPr>
      <w:t xml:space="preserve">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C301" w14:textId="77777777" w:rsidR="00DE4C5D" w:rsidRDefault="00DE4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1951332">
    <w:abstractNumId w:val="4"/>
  </w:num>
  <w:num w:numId="2" w16cid:durableId="1871646018">
    <w:abstractNumId w:val="7"/>
  </w:num>
  <w:num w:numId="3" w16cid:durableId="1232354906">
    <w:abstractNumId w:val="8"/>
  </w:num>
  <w:num w:numId="4" w16cid:durableId="1098404699">
    <w:abstractNumId w:val="13"/>
  </w:num>
  <w:num w:numId="5" w16cid:durableId="165949295">
    <w:abstractNumId w:val="6"/>
  </w:num>
  <w:num w:numId="6" w16cid:durableId="1828672539">
    <w:abstractNumId w:val="11"/>
  </w:num>
  <w:num w:numId="7" w16cid:durableId="1733848969">
    <w:abstractNumId w:val="2"/>
  </w:num>
  <w:num w:numId="8" w16cid:durableId="932008730">
    <w:abstractNumId w:val="3"/>
  </w:num>
  <w:num w:numId="9" w16cid:durableId="1169642124">
    <w:abstractNumId w:val="1"/>
  </w:num>
  <w:num w:numId="10" w16cid:durableId="477067520">
    <w:abstractNumId w:val="12"/>
  </w:num>
  <w:num w:numId="11" w16cid:durableId="6754279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846988">
    <w:abstractNumId w:val="0"/>
  </w:num>
  <w:num w:numId="13" w16cid:durableId="1400399865">
    <w:abstractNumId w:val="10"/>
  </w:num>
  <w:num w:numId="14" w16cid:durableId="28619912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16538"/>
    <w:rsid w:val="00026AC2"/>
    <w:rsid w:val="00033312"/>
    <w:rsid w:val="00041F22"/>
    <w:rsid w:val="0005276E"/>
    <w:rsid w:val="00053FB7"/>
    <w:rsid w:val="00066CEF"/>
    <w:rsid w:val="00084BCD"/>
    <w:rsid w:val="000867A2"/>
    <w:rsid w:val="00093968"/>
    <w:rsid w:val="000D566C"/>
    <w:rsid w:val="00123F22"/>
    <w:rsid w:val="0012472B"/>
    <w:rsid w:val="001273BF"/>
    <w:rsid w:val="00135993"/>
    <w:rsid w:val="00144F90"/>
    <w:rsid w:val="001571E5"/>
    <w:rsid w:val="001663DF"/>
    <w:rsid w:val="001761AB"/>
    <w:rsid w:val="00183039"/>
    <w:rsid w:val="001A479E"/>
    <w:rsid w:val="001B7380"/>
    <w:rsid w:val="001F11BF"/>
    <w:rsid w:val="001F7F69"/>
    <w:rsid w:val="00205FD3"/>
    <w:rsid w:val="0021163E"/>
    <w:rsid w:val="002122AF"/>
    <w:rsid w:val="00251AFE"/>
    <w:rsid w:val="00260983"/>
    <w:rsid w:val="00261C50"/>
    <w:rsid w:val="002703FB"/>
    <w:rsid w:val="0027227A"/>
    <w:rsid w:val="002A15A4"/>
    <w:rsid w:val="002A33CA"/>
    <w:rsid w:val="002E04B9"/>
    <w:rsid w:val="002E478A"/>
    <w:rsid w:val="002E55DF"/>
    <w:rsid w:val="002F07D1"/>
    <w:rsid w:val="002F4DC8"/>
    <w:rsid w:val="00304E90"/>
    <w:rsid w:val="0032269B"/>
    <w:rsid w:val="00325CB6"/>
    <w:rsid w:val="00352FC4"/>
    <w:rsid w:val="00355EA8"/>
    <w:rsid w:val="003637EF"/>
    <w:rsid w:val="003A2740"/>
    <w:rsid w:val="003C2748"/>
    <w:rsid w:val="003F27E6"/>
    <w:rsid w:val="0041482D"/>
    <w:rsid w:val="004150D6"/>
    <w:rsid w:val="00422194"/>
    <w:rsid w:val="00434426"/>
    <w:rsid w:val="004361CB"/>
    <w:rsid w:val="00453EFA"/>
    <w:rsid w:val="00456757"/>
    <w:rsid w:val="00461F4C"/>
    <w:rsid w:val="0048158E"/>
    <w:rsid w:val="00483B37"/>
    <w:rsid w:val="004A2BAF"/>
    <w:rsid w:val="004D04C4"/>
    <w:rsid w:val="00501ADF"/>
    <w:rsid w:val="005042B6"/>
    <w:rsid w:val="00546C2E"/>
    <w:rsid w:val="00564D99"/>
    <w:rsid w:val="00574027"/>
    <w:rsid w:val="00585778"/>
    <w:rsid w:val="00594BD2"/>
    <w:rsid w:val="005970DE"/>
    <w:rsid w:val="00597D51"/>
    <w:rsid w:val="005E3349"/>
    <w:rsid w:val="005E3BC6"/>
    <w:rsid w:val="005F45E8"/>
    <w:rsid w:val="005F5AB4"/>
    <w:rsid w:val="00602B28"/>
    <w:rsid w:val="0061695A"/>
    <w:rsid w:val="006229F5"/>
    <w:rsid w:val="00623B42"/>
    <w:rsid w:val="00625C85"/>
    <w:rsid w:val="00652705"/>
    <w:rsid w:val="00652D21"/>
    <w:rsid w:val="00675AE2"/>
    <w:rsid w:val="0068121C"/>
    <w:rsid w:val="00693376"/>
    <w:rsid w:val="006B3552"/>
    <w:rsid w:val="006D4AAD"/>
    <w:rsid w:val="006F024F"/>
    <w:rsid w:val="00702F8C"/>
    <w:rsid w:val="00705074"/>
    <w:rsid w:val="0071642C"/>
    <w:rsid w:val="0073742C"/>
    <w:rsid w:val="007429DD"/>
    <w:rsid w:val="00755A69"/>
    <w:rsid w:val="00755BE2"/>
    <w:rsid w:val="00760BD7"/>
    <w:rsid w:val="00762DED"/>
    <w:rsid w:val="00767DBF"/>
    <w:rsid w:val="00791EA2"/>
    <w:rsid w:val="00793B1D"/>
    <w:rsid w:val="00794623"/>
    <w:rsid w:val="007A11E4"/>
    <w:rsid w:val="007C6148"/>
    <w:rsid w:val="007D26DE"/>
    <w:rsid w:val="007D6C8F"/>
    <w:rsid w:val="007F7F19"/>
    <w:rsid w:val="00820BFD"/>
    <w:rsid w:val="008210E1"/>
    <w:rsid w:val="00827354"/>
    <w:rsid w:val="00857BFE"/>
    <w:rsid w:val="0086073D"/>
    <w:rsid w:val="00880E9E"/>
    <w:rsid w:val="00884E53"/>
    <w:rsid w:val="00895C69"/>
    <w:rsid w:val="00896660"/>
    <w:rsid w:val="008A0002"/>
    <w:rsid w:val="008B4874"/>
    <w:rsid w:val="008C5BCF"/>
    <w:rsid w:val="008D558C"/>
    <w:rsid w:val="008D605C"/>
    <w:rsid w:val="008F7578"/>
    <w:rsid w:val="00904759"/>
    <w:rsid w:val="0093069F"/>
    <w:rsid w:val="00935124"/>
    <w:rsid w:val="00947BB2"/>
    <w:rsid w:val="009636D6"/>
    <w:rsid w:val="0098374F"/>
    <w:rsid w:val="0098638A"/>
    <w:rsid w:val="009934B9"/>
    <w:rsid w:val="00994C73"/>
    <w:rsid w:val="009968EF"/>
    <w:rsid w:val="009B34B7"/>
    <w:rsid w:val="009C35EC"/>
    <w:rsid w:val="009C7433"/>
    <w:rsid w:val="009D075C"/>
    <w:rsid w:val="009D4F21"/>
    <w:rsid w:val="00A06F23"/>
    <w:rsid w:val="00A14612"/>
    <w:rsid w:val="00A20427"/>
    <w:rsid w:val="00A20E7D"/>
    <w:rsid w:val="00A30822"/>
    <w:rsid w:val="00A40645"/>
    <w:rsid w:val="00A535A7"/>
    <w:rsid w:val="00A76BD0"/>
    <w:rsid w:val="00AC0CCB"/>
    <w:rsid w:val="00AC3EFD"/>
    <w:rsid w:val="00AD4427"/>
    <w:rsid w:val="00AF4CF8"/>
    <w:rsid w:val="00AF653D"/>
    <w:rsid w:val="00B42CB8"/>
    <w:rsid w:val="00B515B3"/>
    <w:rsid w:val="00B54AD9"/>
    <w:rsid w:val="00B625CC"/>
    <w:rsid w:val="00B73681"/>
    <w:rsid w:val="00B76126"/>
    <w:rsid w:val="00B92CB0"/>
    <w:rsid w:val="00B94947"/>
    <w:rsid w:val="00BA06AD"/>
    <w:rsid w:val="00BA4B75"/>
    <w:rsid w:val="00BA75F3"/>
    <w:rsid w:val="00BD2E57"/>
    <w:rsid w:val="00BE094C"/>
    <w:rsid w:val="00BE313E"/>
    <w:rsid w:val="00C04166"/>
    <w:rsid w:val="00C210F2"/>
    <w:rsid w:val="00C25EFB"/>
    <w:rsid w:val="00C41184"/>
    <w:rsid w:val="00CC2473"/>
    <w:rsid w:val="00CC2C62"/>
    <w:rsid w:val="00D03B03"/>
    <w:rsid w:val="00D11C05"/>
    <w:rsid w:val="00D14D74"/>
    <w:rsid w:val="00D16F2C"/>
    <w:rsid w:val="00D20661"/>
    <w:rsid w:val="00D308A7"/>
    <w:rsid w:val="00D57997"/>
    <w:rsid w:val="00D67EB7"/>
    <w:rsid w:val="00D843D8"/>
    <w:rsid w:val="00D87A5D"/>
    <w:rsid w:val="00D9159A"/>
    <w:rsid w:val="00D92EFB"/>
    <w:rsid w:val="00D93EDC"/>
    <w:rsid w:val="00DA4918"/>
    <w:rsid w:val="00DA78CD"/>
    <w:rsid w:val="00DB5F7D"/>
    <w:rsid w:val="00DD2143"/>
    <w:rsid w:val="00DE4C5D"/>
    <w:rsid w:val="00E00117"/>
    <w:rsid w:val="00E02093"/>
    <w:rsid w:val="00E04587"/>
    <w:rsid w:val="00E06028"/>
    <w:rsid w:val="00E06B81"/>
    <w:rsid w:val="00E10C18"/>
    <w:rsid w:val="00E119CF"/>
    <w:rsid w:val="00E1261C"/>
    <w:rsid w:val="00E22C20"/>
    <w:rsid w:val="00E411BE"/>
    <w:rsid w:val="00E564E4"/>
    <w:rsid w:val="00E92042"/>
    <w:rsid w:val="00E92EE6"/>
    <w:rsid w:val="00ED19A2"/>
    <w:rsid w:val="00ED5D67"/>
    <w:rsid w:val="00ED74D5"/>
    <w:rsid w:val="00EF7774"/>
    <w:rsid w:val="00F01F17"/>
    <w:rsid w:val="00F068A2"/>
    <w:rsid w:val="00F07BC0"/>
    <w:rsid w:val="00F14184"/>
    <w:rsid w:val="00F460C9"/>
    <w:rsid w:val="00F60FBD"/>
    <w:rsid w:val="00F74D79"/>
    <w:rsid w:val="00F90791"/>
    <w:rsid w:val="00FA2787"/>
    <w:rsid w:val="00FA292E"/>
    <w:rsid w:val="00FB3831"/>
    <w:rsid w:val="00FC1128"/>
    <w:rsid w:val="00FD1F20"/>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 Paragraph11,Listă colorată - Accentuare 11,Bullet,Citation List,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11 Char,Bullet Char,L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aliases w:val="Char Char, Char Char"/>
    <w:basedOn w:val="Normal"/>
    <w:link w:val="HeaderChar"/>
    <w:uiPriority w:val="99"/>
    <w:unhideWhenUsed/>
    <w:rsid w:val="007D26DE"/>
    <w:pPr>
      <w:tabs>
        <w:tab w:val="center" w:pos="4536"/>
        <w:tab w:val="right" w:pos="9072"/>
      </w:tabs>
      <w:spacing w:before="0" w:after="0"/>
    </w:pPr>
  </w:style>
  <w:style w:type="character" w:customStyle="1" w:styleId="HeaderChar">
    <w:name w:val="Header Char"/>
    <w:aliases w:val="Char Char Char, Char Cha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nhideWhenUsed/>
    <w:rsid w:val="00B94947"/>
    <w:rPr>
      <w:szCs w:val="20"/>
    </w:rPr>
  </w:style>
  <w:style w:type="character" w:customStyle="1" w:styleId="CommentTextChar">
    <w:name w:val="Comment Text Char"/>
    <w:basedOn w:val="DefaultParagraphFont"/>
    <w:link w:val="CommentText"/>
    <w:rsid w:val="00B94947"/>
    <w:rPr>
      <w:rFonts w:ascii="Trebuchet MS" w:hAnsi="Trebuchet MS"/>
      <w:lang w:eastAsia="en-US"/>
    </w:rPr>
  </w:style>
  <w:style w:type="paragraph" w:styleId="CommentSubject">
    <w:name w:val="annotation subject"/>
    <w:basedOn w:val="CommentText"/>
    <w:next w:val="CommentText"/>
    <w:link w:val="CommentSubjectChar"/>
    <w:unhideWhenUsed/>
    <w:rsid w:val="00B94947"/>
    <w:rPr>
      <w:b/>
      <w:bCs/>
    </w:rPr>
  </w:style>
  <w:style w:type="character" w:customStyle="1" w:styleId="CommentSubjectChar">
    <w:name w:val="Comment Subject Char"/>
    <w:basedOn w:val="CommentTextChar"/>
    <w:link w:val="CommentSubject"/>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customStyle="1" w:styleId="Normal1">
    <w:name w:val="Normal1"/>
    <w:basedOn w:val="Normal"/>
    <w:rsid w:val="00DA491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DA4918"/>
    <w:pPr>
      <w:spacing w:before="0" w:after="0"/>
    </w:pPr>
    <w:rPr>
      <w:sz w:val="16"/>
      <w:szCs w:val="20"/>
    </w:rPr>
  </w:style>
  <w:style w:type="character" w:customStyle="1" w:styleId="FootnoteTextChar">
    <w:name w:val="Footnote Text Char"/>
    <w:basedOn w:val="DefaultParagraphFont"/>
    <w:uiPriority w:val="99"/>
    <w:semiHidden/>
    <w:rsid w:val="00DA4918"/>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A4918"/>
    <w:rPr>
      <w:vertAlign w:val="superscript"/>
    </w:rPr>
  </w:style>
  <w:style w:type="paragraph" w:customStyle="1" w:styleId="normalbullet">
    <w:name w:val="normalbullet"/>
    <w:basedOn w:val="Normal1"/>
    <w:rsid w:val="00DA4918"/>
    <w:rPr>
      <w:snapToGrid w:val="0"/>
      <w:lang w:val="fr-FR"/>
    </w:rPr>
  </w:style>
  <w:style w:type="paragraph" w:styleId="DocumentMap">
    <w:name w:val="Document Map"/>
    <w:basedOn w:val="Normal"/>
    <w:link w:val="DocumentMapChar"/>
    <w:semiHidden/>
    <w:rsid w:val="00DA491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A4918"/>
    <w:rPr>
      <w:rFonts w:ascii="Tahoma" w:hAnsi="Tahoma" w:cs="Tahoma"/>
      <w:szCs w:val="24"/>
      <w:shd w:val="clear" w:color="auto" w:fill="000080"/>
      <w:lang w:eastAsia="en-US"/>
    </w:rPr>
  </w:style>
  <w:style w:type="character" w:styleId="PageNumber">
    <w:name w:val="page number"/>
    <w:basedOn w:val="DefaultParagraphFont"/>
    <w:rsid w:val="00DA4918"/>
  </w:style>
  <w:style w:type="paragraph" w:styleId="TOC4">
    <w:name w:val="toc 4"/>
    <w:basedOn w:val="Normal"/>
    <w:next w:val="Normal"/>
    <w:autoRedefine/>
    <w:uiPriority w:val="39"/>
    <w:rsid w:val="00DA4918"/>
    <w:pPr>
      <w:spacing w:before="0" w:after="0"/>
      <w:ind w:left="605"/>
    </w:pPr>
  </w:style>
  <w:style w:type="paragraph" w:styleId="TOC5">
    <w:name w:val="toc 5"/>
    <w:basedOn w:val="Normal"/>
    <w:next w:val="Normal"/>
    <w:autoRedefine/>
    <w:uiPriority w:val="39"/>
    <w:rsid w:val="00DA4918"/>
    <w:pPr>
      <w:ind w:left="800"/>
    </w:pPr>
  </w:style>
  <w:style w:type="paragraph" w:styleId="TOC6">
    <w:name w:val="toc 6"/>
    <w:basedOn w:val="Normal"/>
    <w:next w:val="Normal"/>
    <w:autoRedefine/>
    <w:uiPriority w:val="39"/>
    <w:rsid w:val="00DA4918"/>
    <w:pPr>
      <w:ind w:left="1000"/>
    </w:pPr>
  </w:style>
  <w:style w:type="paragraph" w:styleId="TOC7">
    <w:name w:val="toc 7"/>
    <w:basedOn w:val="Normal"/>
    <w:next w:val="Normal"/>
    <w:autoRedefine/>
    <w:uiPriority w:val="39"/>
    <w:rsid w:val="00DA4918"/>
    <w:pPr>
      <w:ind w:left="1200"/>
    </w:pPr>
  </w:style>
  <w:style w:type="paragraph" w:styleId="TOC8">
    <w:name w:val="toc 8"/>
    <w:basedOn w:val="Normal"/>
    <w:next w:val="Normal"/>
    <w:autoRedefine/>
    <w:uiPriority w:val="39"/>
    <w:rsid w:val="00DA4918"/>
    <w:pPr>
      <w:ind w:left="1400"/>
    </w:pPr>
  </w:style>
  <w:style w:type="paragraph" w:styleId="TOC9">
    <w:name w:val="toc 9"/>
    <w:basedOn w:val="Normal"/>
    <w:next w:val="Normal"/>
    <w:autoRedefine/>
    <w:uiPriority w:val="39"/>
    <w:rsid w:val="00DA4918"/>
    <w:pPr>
      <w:ind w:left="1600"/>
    </w:pPr>
  </w:style>
  <w:style w:type="character" w:styleId="FollowedHyperlink">
    <w:name w:val="FollowedHyperlink"/>
    <w:rsid w:val="00DA4918"/>
    <w:rPr>
      <w:color w:val="800080"/>
      <w:u w:val="single"/>
    </w:rPr>
  </w:style>
  <w:style w:type="paragraph" w:customStyle="1" w:styleId="criterii">
    <w:name w:val="criterii"/>
    <w:basedOn w:val="Normal"/>
    <w:rsid w:val="00DA4918"/>
    <w:pPr>
      <w:shd w:val="clear" w:color="auto" w:fill="E6E6E6"/>
      <w:spacing w:before="240"/>
      <w:jc w:val="both"/>
    </w:pPr>
    <w:rPr>
      <w:b/>
      <w:bCs/>
      <w:snapToGrid w:val="0"/>
    </w:rPr>
  </w:style>
  <w:style w:type="paragraph" w:customStyle="1" w:styleId="marked">
    <w:name w:val="marked"/>
    <w:basedOn w:val="Normal"/>
    <w:rsid w:val="00DA4918"/>
    <w:pPr>
      <w:pBdr>
        <w:left w:val="single" w:sz="4" w:space="4" w:color="808080"/>
      </w:pBdr>
      <w:spacing w:before="60" w:after="60"/>
      <w:ind w:left="1620"/>
      <w:jc w:val="both"/>
    </w:pPr>
  </w:style>
  <w:style w:type="paragraph" w:styleId="BodyTextIndent">
    <w:name w:val="Body Text Indent"/>
    <w:basedOn w:val="Normal"/>
    <w:link w:val="BodyTextIndentChar"/>
    <w:rsid w:val="00DA4918"/>
    <w:pPr>
      <w:ind w:left="45"/>
      <w:jc w:val="both"/>
    </w:pPr>
    <w:rPr>
      <w:rFonts w:cs="Arial"/>
    </w:rPr>
  </w:style>
  <w:style w:type="character" w:customStyle="1" w:styleId="BodyTextIndentChar">
    <w:name w:val="Body Text Indent Char"/>
    <w:basedOn w:val="DefaultParagraphFont"/>
    <w:link w:val="BodyTextIndent"/>
    <w:rsid w:val="00DA4918"/>
    <w:rPr>
      <w:rFonts w:ascii="Trebuchet MS" w:hAnsi="Trebuchet MS" w:cs="Arial"/>
      <w:szCs w:val="24"/>
      <w:lang w:eastAsia="en-US"/>
    </w:rPr>
  </w:style>
  <w:style w:type="paragraph" w:customStyle="1" w:styleId="framed">
    <w:name w:val="framed"/>
    <w:basedOn w:val="BodyText"/>
    <w:rsid w:val="00DA491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DA4918"/>
  </w:style>
  <w:style w:type="character" w:customStyle="1" w:styleId="BodyTextChar">
    <w:name w:val="Body Text Char"/>
    <w:basedOn w:val="DefaultParagraphFont"/>
    <w:uiPriority w:val="99"/>
    <w:semiHidden/>
    <w:rsid w:val="00DA4918"/>
    <w:rPr>
      <w:rFonts w:ascii="Trebuchet MS" w:hAnsi="Trebuchet MS"/>
      <w:szCs w:val="24"/>
      <w:lang w:eastAsia="en-US"/>
    </w:rPr>
  </w:style>
  <w:style w:type="paragraph" w:styleId="BodyText2">
    <w:name w:val="Body Text 2"/>
    <w:basedOn w:val="Normal"/>
    <w:link w:val="BodyText2Char"/>
    <w:rsid w:val="00DA4918"/>
    <w:pPr>
      <w:jc w:val="both"/>
    </w:pPr>
    <w:rPr>
      <w:rFonts w:cs="Arial"/>
      <w:bCs/>
      <w:sz w:val="24"/>
      <w:lang w:val="en-US"/>
    </w:rPr>
  </w:style>
  <w:style w:type="character" w:customStyle="1" w:styleId="BodyText2Char">
    <w:name w:val="Body Text 2 Char"/>
    <w:basedOn w:val="DefaultParagraphFont"/>
    <w:link w:val="BodyText2"/>
    <w:rsid w:val="00DA4918"/>
    <w:rPr>
      <w:rFonts w:ascii="Trebuchet MS" w:hAnsi="Trebuchet MS" w:cs="Arial"/>
      <w:bCs/>
      <w:sz w:val="24"/>
      <w:szCs w:val="24"/>
      <w:lang w:val="en-US" w:eastAsia="en-US"/>
    </w:rPr>
  </w:style>
  <w:style w:type="paragraph" w:styleId="ListNumber2">
    <w:name w:val="List Number 2"/>
    <w:basedOn w:val="Normal"/>
    <w:rsid w:val="00DA4918"/>
    <w:pPr>
      <w:numPr>
        <w:numId w:val="5"/>
      </w:numPr>
      <w:jc w:val="both"/>
    </w:pPr>
    <w:rPr>
      <w:rFonts w:cs="Arial"/>
      <w:sz w:val="22"/>
      <w:szCs w:val="20"/>
      <w:lang w:val="en-US" w:eastAsia="el-GR"/>
    </w:rPr>
  </w:style>
  <w:style w:type="paragraph" w:styleId="Index1">
    <w:name w:val="index 1"/>
    <w:basedOn w:val="Normal"/>
    <w:next w:val="Normal"/>
    <w:autoRedefine/>
    <w:semiHidden/>
    <w:rsid w:val="00DA4918"/>
    <w:pPr>
      <w:ind w:left="240" w:hanging="240"/>
    </w:pPr>
    <w:rPr>
      <w:rFonts w:ascii="Times New Roman" w:hAnsi="Times New Roman"/>
      <w:sz w:val="24"/>
    </w:rPr>
  </w:style>
  <w:style w:type="paragraph" w:customStyle="1" w:styleId="211">
    <w:name w:val="2.1.1"/>
    <w:basedOn w:val="Normal"/>
    <w:rsid w:val="00DA4918"/>
    <w:pPr>
      <w:keepNext/>
      <w:numPr>
        <w:ilvl w:val="2"/>
        <w:numId w:val="3"/>
      </w:numPr>
      <w:spacing w:before="240" w:after="60"/>
      <w:jc w:val="both"/>
      <w:outlineLvl w:val="1"/>
    </w:pPr>
    <w:rPr>
      <w:rFonts w:cs="Arial"/>
      <w:b/>
      <w:bCs/>
      <w:sz w:val="24"/>
      <w:szCs w:val="28"/>
    </w:rPr>
  </w:style>
  <w:style w:type="paragraph" w:customStyle="1" w:styleId="bulletX">
    <w:name w:val="bulletX"/>
    <w:basedOn w:val="Normal"/>
    <w:rsid w:val="00DA4918"/>
    <w:pPr>
      <w:numPr>
        <w:numId w:val="4"/>
      </w:numPr>
      <w:autoSpaceDE w:val="0"/>
      <w:autoSpaceDN w:val="0"/>
      <w:adjustRightInd w:val="0"/>
      <w:jc w:val="both"/>
    </w:pPr>
    <w:rPr>
      <w:rFonts w:ascii="Arial,Bold" w:hAnsi="Arial,Bold" w:cs="Arial"/>
      <w:sz w:val="22"/>
    </w:rPr>
  </w:style>
  <w:style w:type="paragraph" w:customStyle="1" w:styleId="eval">
    <w:name w:val="eval"/>
    <w:basedOn w:val="Heading3"/>
    <w:rsid w:val="00DA4918"/>
    <w:pPr>
      <w:numPr>
        <w:ilvl w:val="4"/>
        <w:numId w:val="3"/>
      </w:numPr>
    </w:pPr>
  </w:style>
  <w:style w:type="paragraph" w:customStyle="1" w:styleId="bullet">
    <w:name w:val="bullet"/>
    <w:basedOn w:val="Normal"/>
    <w:rsid w:val="00DA4918"/>
    <w:pPr>
      <w:numPr>
        <w:numId w:val="7"/>
      </w:numPr>
    </w:pPr>
  </w:style>
  <w:style w:type="paragraph" w:customStyle="1" w:styleId="bullet1">
    <w:name w:val="bullet1"/>
    <w:basedOn w:val="Normal"/>
    <w:rsid w:val="00DA4918"/>
    <w:pPr>
      <w:numPr>
        <w:numId w:val="6"/>
      </w:numPr>
      <w:spacing w:before="40" w:after="40"/>
    </w:pPr>
  </w:style>
  <w:style w:type="paragraph" w:customStyle="1" w:styleId="table">
    <w:name w:val="table"/>
    <w:basedOn w:val="Normal"/>
    <w:rsid w:val="00DA4918"/>
  </w:style>
  <w:style w:type="paragraph" w:styleId="BodyText3">
    <w:name w:val="Body Text 3"/>
    <w:basedOn w:val="Normal"/>
    <w:link w:val="BodyText3Char"/>
    <w:rsid w:val="00DA4918"/>
    <w:rPr>
      <w:i/>
      <w:iCs/>
    </w:rPr>
  </w:style>
  <w:style w:type="character" w:customStyle="1" w:styleId="BodyText3Char">
    <w:name w:val="Body Text 3 Char"/>
    <w:basedOn w:val="DefaultParagraphFont"/>
    <w:link w:val="BodyText3"/>
    <w:rsid w:val="00DA4918"/>
    <w:rPr>
      <w:rFonts w:ascii="Trebuchet MS" w:hAnsi="Trebuchet MS"/>
      <w:i/>
      <w:iCs/>
      <w:szCs w:val="24"/>
      <w:lang w:eastAsia="en-US"/>
    </w:rPr>
  </w:style>
  <w:style w:type="paragraph" w:styleId="BodyTextIndent2">
    <w:name w:val="Body Text Indent 2"/>
    <w:basedOn w:val="Normal"/>
    <w:link w:val="BodyTextIndent2Char"/>
    <w:rsid w:val="00DA4918"/>
    <w:pPr>
      <w:ind w:left="720"/>
    </w:pPr>
  </w:style>
  <w:style w:type="character" w:customStyle="1" w:styleId="BodyTextIndent2Char">
    <w:name w:val="Body Text Indent 2 Char"/>
    <w:basedOn w:val="DefaultParagraphFont"/>
    <w:link w:val="BodyTextIndent2"/>
    <w:rsid w:val="00DA4918"/>
    <w:rPr>
      <w:rFonts w:ascii="Trebuchet MS" w:hAnsi="Trebuchet MS"/>
      <w:szCs w:val="24"/>
      <w:lang w:eastAsia="en-US"/>
    </w:rPr>
  </w:style>
  <w:style w:type="character" w:customStyle="1" w:styleId="instructChar">
    <w:name w:val="instruct Char"/>
    <w:rsid w:val="00DA491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DA4918"/>
    <w:pPr>
      <w:ind w:left="1080"/>
    </w:pPr>
  </w:style>
  <w:style w:type="character" w:customStyle="1" w:styleId="BodyTextIndent3Char">
    <w:name w:val="Body Text Indent 3 Char"/>
    <w:basedOn w:val="DefaultParagraphFont"/>
    <w:link w:val="BodyTextIndent3"/>
    <w:rsid w:val="00DA4918"/>
    <w:rPr>
      <w:rFonts w:ascii="Trebuchet MS" w:hAnsi="Trebuchet MS"/>
      <w:szCs w:val="24"/>
      <w:lang w:eastAsia="en-US"/>
    </w:rPr>
  </w:style>
  <w:style w:type="character" w:customStyle="1" w:styleId="rvts7">
    <w:name w:val="rvts7"/>
    <w:basedOn w:val="DefaultParagraphFont"/>
    <w:rsid w:val="00DA4918"/>
  </w:style>
  <w:style w:type="paragraph" w:customStyle="1" w:styleId="inna">
    <w:name w:val="inna"/>
    <w:basedOn w:val="Normal"/>
    <w:rsid w:val="00DA4918"/>
    <w:pPr>
      <w:spacing w:before="60" w:after="60"/>
      <w:jc w:val="both"/>
    </w:pPr>
    <w:rPr>
      <w:rFonts w:ascii="Comic Sans MS" w:hAnsi="Comic Sans MS"/>
      <w:sz w:val="24"/>
      <w:szCs w:val="20"/>
    </w:rPr>
  </w:style>
  <w:style w:type="character" w:customStyle="1" w:styleId="rvts5">
    <w:name w:val="rvts5"/>
    <w:basedOn w:val="DefaultParagraphFont"/>
    <w:rsid w:val="00DA4918"/>
  </w:style>
  <w:style w:type="character" w:customStyle="1" w:styleId="rvts3">
    <w:name w:val="rvts3"/>
    <w:basedOn w:val="DefaultParagraphFont"/>
    <w:rsid w:val="00DA4918"/>
  </w:style>
  <w:style w:type="character" w:customStyle="1" w:styleId="rvts4">
    <w:name w:val="rvts4"/>
    <w:basedOn w:val="DefaultParagraphFont"/>
    <w:rsid w:val="00DA4918"/>
  </w:style>
  <w:style w:type="paragraph" w:styleId="List">
    <w:name w:val="List"/>
    <w:basedOn w:val="Normal"/>
    <w:rsid w:val="00DA4918"/>
    <w:pPr>
      <w:numPr>
        <w:numId w:val="8"/>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A491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A4918"/>
  </w:style>
  <w:style w:type="paragraph" w:customStyle="1" w:styleId="Head1-Art">
    <w:name w:val="Head1-Art"/>
    <w:basedOn w:val="Normal"/>
    <w:rsid w:val="00DA4918"/>
    <w:pPr>
      <w:numPr>
        <w:numId w:val="9"/>
      </w:numPr>
      <w:jc w:val="both"/>
    </w:pPr>
    <w:rPr>
      <w:b/>
      <w:bCs/>
      <w:caps/>
    </w:rPr>
  </w:style>
  <w:style w:type="paragraph" w:customStyle="1" w:styleId="Head2-Alin">
    <w:name w:val="Head2-Alin"/>
    <w:basedOn w:val="Head1-Art"/>
    <w:rsid w:val="00DA4918"/>
    <w:pPr>
      <w:numPr>
        <w:ilvl w:val="1"/>
      </w:numPr>
    </w:pPr>
    <w:rPr>
      <w:b w:val="0"/>
      <w:bCs w:val="0"/>
      <w:caps w:val="0"/>
    </w:rPr>
  </w:style>
  <w:style w:type="paragraph" w:customStyle="1" w:styleId="Head3-Bullet">
    <w:name w:val="Head3-Bullet"/>
    <w:basedOn w:val="Head2-Alin"/>
    <w:rsid w:val="00DA4918"/>
    <w:pPr>
      <w:numPr>
        <w:ilvl w:val="2"/>
      </w:numPr>
    </w:pPr>
  </w:style>
  <w:style w:type="paragraph" w:customStyle="1" w:styleId="Head4-Subsect">
    <w:name w:val="Head4-Subsect"/>
    <w:basedOn w:val="Head3-Bullet"/>
    <w:rsid w:val="00DA4918"/>
    <w:pPr>
      <w:numPr>
        <w:ilvl w:val="3"/>
      </w:numPr>
    </w:pPr>
    <w:rPr>
      <w:b/>
      <w:bCs/>
    </w:rPr>
  </w:style>
  <w:style w:type="paragraph" w:customStyle="1" w:styleId="Head5-Subsect">
    <w:name w:val="Head5-Subsect"/>
    <w:basedOn w:val="Head4-Subsect"/>
    <w:rsid w:val="00DA4918"/>
    <w:pPr>
      <w:numPr>
        <w:ilvl w:val="4"/>
      </w:numPr>
    </w:pPr>
  </w:style>
  <w:style w:type="paragraph" w:styleId="NormalWeb">
    <w:name w:val="Normal (Web)"/>
    <w:basedOn w:val="Normal"/>
    <w:rsid w:val="00DA4918"/>
    <w:pPr>
      <w:spacing w:before="0" w:after="0"/>
    </w:pPr>
    <w:rPr>
      <w:rFonts w:ascii="Arial Unicode MS" w:hAnsi="Arial Unicode MS"/>
      <w:sz w:val="24"/>
      <w:lang w:val="en-US"/>
    </w:rPr>
  </w:style>
  <w:style w:type="character" w:customStyle="1" w:styleId="ln2talineat">
    <w:name w:val="ln2talineat"/>
    <w:rsid w:val="00DA4918"/>
  </w:style>
  <w:style w:type="paragraph" w:customStyle="1" w:styleId="txt">
    <w:name w:val="txt"/>
    <w:basedOn w:val="Normal"/>
    <w:rsid w:val="00DA4918"/>
    <w:pPr>
      <w:spacing w:before="0" w:line="336" w:lineRule="auto"/>
    </w:pPr>
    <w:rPr>
      <w:rFonts w:ascii="Georgia" w:hAnsi="Georgia"/>
      <w:color w:val="000000"/>
      <w:sz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DA4918"/>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A4918"/>
    <w:pPr>
      <w:spacing w:before="0" w:after="160" w:line="240" w:lineRule="exact"/>
    </w:pPr>
    <w:rPr>
      <w:rFonts w:ascii="Times New Roman" w:hAnsi="Times New Roman"/>
      <w:szCs w:val="20"/>
      <w:vertAlign w:val="superscript"/>
      <w:lang w:eastAsia="ro-RO"/>
    </w:rPr>
  </w:style>
  <w:style w:type="table" w:styleId="TableGrid">
    <w:name w:val="Table Grid"/>
    <w:basedOn w:val="TableNormal"/>
    <w:uiPriority w:val="39"/>
    <w:rsid w:val="00DA49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DA491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A4918"/>
    <w:pPr>
      <w:tabs>
        <w:tab w:val="num" w:pos="720"/>
      </w:tabs>
      <w:spacing w:before="0" w:after="0"/>
      <w:ind w:left="720" w:hanging="360"/>
      <w:jc w:val="both"/>
    </w:pPr>
    <w:rPr>
      <w:rFonts w:ascii="Arial" w:hAnsi="Arial"/>
      <w:sz w:val="22"/>
    </w:rPr>
  </w:style>
  <w:style w:type="paragraph" w:customStyle="1" w:styleId="maintext">
    <w:name w:val="maintext"/>
    <w:basedOn w:val="Normal"/>
    <w:rsid w:val="00DA4918"/>
    <w:pPr>
      <w:jc w:val="both"/>
    </w:pPr>
    <w:rPr>
      <w:rFonts w:ascii="Arial" w:hAnsi="Arial" w:cs="Arial"/>
      <w:sz w:val="22"/>
      <w:szCs w:val="28"/>
    </w:rPr>
  </w:style>
  <w:style w:type="character" w:customStyle="1" w:styleId="Text1Char">
    <w:name w:val="Text 1 Char"/>
    <w:link w:val="Text1"/>
    <w:locked/>
    <w:rsid w:val="00DA4918"/>
    <w:rPr>
      <w:sz w:val="24"/>
    </w:rPr>
  </w:style>
  <w:style w:type="paragraph" w:customStyle="1" w:styleId="Text1">
    <w:name w:val="Text 1"/>
    <w:basedOn w:val="Normal"/>
    <w:link w:val="Text1Char"/>
    <w:qFormat/>
    <w:rsid w:val="00DA4918"/>
    <w:pPr>
      <w:ind w:left="850"/>
      <w:jc w:val="both"/>
    </w:pPr>
    <w:rPr>
      <w:rFonts w:ascii="Times New Roman" w:hAnsi="Times New Roman"/>
      <w:sz w:val="24"/>
      <w:szCs w:val="20"/>
      <w:lang w:eastAsia="ro-RO"/>
    </w:rPr>
  </w:style>
  <w:style w:type="paragraph" w:customStyle="1" w:styleId="MediumGrid21">
    <w:name w:val="Medium Grid 21"/>
    <w:uiPriority w:val="99"/>
    <w:rsid w:val="00DA4918"/>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DA4918"/>
    <w:rPr>
      <w:rFonts w:ascii="Arial" w:hAnsi="Arial"/>
      <w:sz w:val="16"/>
      <w:lang w:eastAsia="en-US"/>
    </w:rPr>
  </w:style>
  <w:style w:type="paragraph" w:customStyle="1" w:styleId="ListDash2">
    <w:name w:val="List Dash 2"/>
    <w:basedOn w:val="Normal"/>
    <w:rsid w:val="00DA4918"/>
    <w:pPr>
      <w:numPr>
        <w:numId w:val="10"/>
      </w:numPr>
      <w:spacing w:before="0" w:after="240"/>
      <w:jc w:val="both"/>
    </w:pPr>
    <w:rPr>
      <w:rFonts w:ascii="Times New Roman" w:hAnsi="Times New Roman"/>
      <w:sz w:val="24"/>
      <w:szCs w:val="20"/>
      <w:lang w:eastAsia="ro-RO"/>
    </w:rPr>
  </w:style>
  <w:style w:type="character" w:customStyle="1" w:styleId="hps">
    <w:name w:val="hps"/>
    <w:rsid w:val="00DA4918"/>
  </w:style>
  <w:style w:type="paragraph" w:customStyle="1" w:styleId="NumPar1">
    <w:name w:val="NumPar 1"/>
    <w:basedOn w:val="Normal"/>
    <w:next w:val="Normal"/>
    <w:rsid w:val="00DA4918"/>
    <w:pPr>
      <w:numPr>
        <w:numId w:val="11"/>
      </w:numPr>
      <w:jc w:val="both"/>
    </w:pPr>
    <w:rPr>
      <w:rFonts w:ascii="Times New Roman" w:eastAsia="Calibri" w:hAnsi="Times New Roman"/>
      <w:sz w:val="24"/>
      <w:szCs w:val="20"/>
      <w:lang w:eastAsia="ro-RO"/>
    </w:rPr>
  </w:style>
  <w:style w:type="paragraph" w:customStyle="1" w:styleId="NumPar2">
    <w:name w:val="NumPar 2"/>
    <w:basedOn w:val="Normal"/>
    <w:next w:val="Normal"/>
    <w:rsid w:val="00DA4918"/>
    <w:pPr>
      <w:numPr>
        <w:ilvl w:val="1"/>
        <w:numId w:val="11"/>
      </w:numPr>
      <w:jc w:val="both"/>
    </w:pPr>
    <w:rPr>
      <w:rFonts w:ascii="Times New Roman" w:eastAsia="Calibri" w:hAnsi="Times New Roman"/>
      <w:sz w:val="24"/>
      <w:szCs w:val="20"/>
      <w:lang w:eastAsia="ro-RO"/>
    </w:rPr>
  </w:style>
  <w:style w:type="paragraph" w:customStyle="1" w:styleId="NumPar3">
    <w:name w:val="NumPar 3"/>
    <w:basedOn w:val="Normal"/>
    <w:next w:val="Normal"/>
    <w:rsid w:val="00DA4918"/>
    <w:pPr>
      <w:numPr>
        <w:ilvl w:val="2"/>
        <w:numId w:val="11"/>
      </w:numPr>
      <w:jc w:val="both"/>
    </w:pPr>
    <w:rPr>
      <w:rFonts w:ascii="Times New Roman" w:eastAsia="Calibri" w:hAnsi="Times New Roman"/>
      <w:sz w:val="24"/>
      <w:szCs w:val="20"/>
      <w:lang w:eastAsia="ro-RO"/>
    </w:rPr>
  </w:style>
  <w:style w:type="paragraph" w:customStyle="1" w:styleId="NumPar4">
    <w:name w:val="NumPar 4"/>
    <w:basedOn w:val="Normal"/>
    <w:next w:val="Normal"/>
    <w:rsid w:val="00DA4918"/>
    <w:pPr>
      <w:numPr>
        <w:ilvl w:val="3"/>
        <w:numId w:val="11"/>
      </w:numPr>
      <w:jc w:val="both"/>
    </w:pPr>
    <w:rPr>
      <w:rFonts w:ascii="Times New Roman" w:eastAsia="Calibri" w:hAnsi="Times New Roman"/>
      <w:sz w:val="24"/>
      <w:szCs w:val="20"/>
      <w:lang w:eastAsia="ro-RO"/>
    </w:rPr>
  </w:style>
  <w:style w:type="paragraph" w:styleId="ListBullet">
    <w:name w:val="List Bullet"/>
    <w:basedOn w:val="Normal"/>
    <w:unhideWhenUsed/>
    <w:rsid w:val="00DA4918"/>
    <w:pPr>
      <w:numPr>
        <w:numId w:val="12"/>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A4918"/>
    <w:rPr>
      <w:rFonts w:ascii="EUAlbertina" w:eastAsia="Times New Roman" w:hAnsi="EUAlbertina"/>
      <w:color w:val="auto"/>
      <w:lang w:eastAsia="ro-RO"/>
    </w:rPr>
  </w:style>
  <w:style w:type="paragraph" w:customStyle="1" w:styleId="CM3">
    <w:name w:val="CM3"/>
    <w:basedOn w:val="Default"/>
    <w:next w:val="Default"/>
    <w:uiPriority w:val="99"/>
    <w:rsid w:val="00DA4918"/>
    <w:rPr>
      <w:rFonts w:ascii="EUAlbertina" w:eastAsia="Times New Roman" w:hAnsi="EUAlbertina"/>
      <w:color w:val="auto"/>
      <w:lang w:eastAsia="ro-RO"/>
    </w:rPr>
  </w:style>
  <w:style w:type="paragraph" w:customStyle="1" w:styleId="CM4">
    <w:name w:val="CM4"/>
    <w:basedOn w:val="Default"/>
    <w:next w:val="Default"/>
    <w:uiPriority w:val="99"/>
    <w:rsid w:val="00DA4918"/>
    <w:rPr>
      <w:rFonts w:ascii="EUAlbertina" w:eastAsia="Times New Roman" w:hAnsi="EUAlbertina"/>
      <w:color w:val="auto"/>
      <w:lang w:eastAsia="ro-RO"/>
    </w:rPr>
  </w:style>
  <w:style w:type="character" w:styleId="Strong">
    <w:name w:val="Strong"/>
    <w:uiPriority w:val="22"/>
    <w:qFormat/>
    <w:rsid w:val="00DA4918"/>
    <w:rPr>
      <w:b/>
      <w:bCs/>
    </w:rPr>
  </w:style>
  <w:style w:type="character" w:customStyle="1" w:styleId="apple-converted-space">
    <w:name w:val="apple-converted-space"/>
    <w:rsid w:val="00DA4918"/>
  </w:style>
  <w:style w:type="character" w:customStyle="1" w:styleId="rvts10">
    <w:name w:val="rvts10"/>
    <w:rsid w:val="00DA4918"/>
  </w:style>
  <w:style w:type="character" w:customStyle="1" w:styleId="psearchhighlight">
    <w:name w:val="psearchhighlight"/>
    <w:rsid w:val="00DA4918"/>
  </w:style>
  <w:style w:type="character" w:customStyle="1" w:styleId="rvts12">
    <w:name w:val="rvts12"/>
    <w:rsid w:val="00DA4918"/>
  </w:style>
  <w:style w:type="paragraph" w:customStyle="1" w:styleId="alignmentl">
    <w:name w:val="alignment_l"/>
    <w:basedOn w:val="Normal"/>
    <w:rsid w:val="00DA4918"/>
    <w:pPr>
      <w:spacing w:before="100" w:beforeAutospacing="1" w:after="100" w:afterAutospacing="1"/>
    </w:pPr>
    <w:rPr>
      <w:rFonts w:ascii="Times New Roman" w:hAnsi="Times New Roman"/>
      <w:sz w:val="24"/>
      <w:lang w:val="en-US"/>
    </w:rPr>
  </w:style>
  <w:style w:type="character" w:customStyle="1" w:styleId="rvts6">
    <w:name w:val="rvts6"/>
    <w:rsid w:val="00DA4918"/>
  </w:style>
  <w:style w:type="character" w:customStyle="1" w:styleId="rvts11">
    <w:name w:val="rvts11"/>
    <w:rsid w:val="00DA4918"/>
  </w:style>
  <w:style w:type="character" w:customStyle="1" w:styleId="rvts8">
    <w:name w:val="rvts8"/>
    <w:rsid w:val="00DA4918"/>
  </w:style>
  <w:style w:type="paragraph" w:customStyle="1" w:styleId="CharCharChar1Char">
    <w:name w:val="Char Char Char1 Char"/>
    <w:basedOn w:val="Normal"/>
    <w:rsid w:val="00DA4918"/>
    <w:pPr>
      <w:spacing w:after="160" w:line="240" w:lineRule="exact"/>
    </w:pPr>
    <w:rPr>
      <w:rFonts w:ascii="Tahoma" w:hAnsi="Tahoma"/>
      <w:lang w:val="en-US"/>
    </w:rPr>
  </w:style>
  <w:style w:type="paragraph" w:customStyle="1" w:styleId="Criteriu">
    <w:name w:val="Criteriu"/>
    <w:basedOn w:val="ListParagraph"/>
    <w:link w:val="CriteriuChar"/>
    <w:qFormat/>
    <w:rsid w:val="00DA4918"/>
    <w:pPr>
      <w:numPr>
        <w:numId w:val="13"/>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DA4918"/>
    <w:rPr>
      <w:rFonts w:ascii="Calibri" w:eastAsia="Calibri" w:hAnsi="Calibri"/>
      <w:b/>
      <w:sz w:val="22"/>
      <w:szCs w:val="22"/>
      <w:lang w:eastAsia="en-US"/>
    </w:rPr>
  </w:style>
  <w:style w:type="character" w:customStyle="1" w:styleId="BodyTextChar1">
    <w:name w:val="Body Text Char1"/>
    <w:aliases w:val="block style Char,Body Char,Standard paragraph Char,b Char"/>
    <w:link w:val="BodyText"/>
    <w:locked/>
    <w:rsid w:val="00DA4918"/>
    <w:rPr>
      <w:rFonts w:ascii="Trebuchet MS" w:hAnsi="Trebuchet MS"/>
      <w:szCs w:val="24"/>
      <w:lang w:eastAsia="en-US"/>
    </w:rPr>
  </w:style>
  <w:style w:type="paragraph" w:customStyle="1" w:styleId="NoteHead">
    <w:name w:val="NoteHead"/>
    <w:basedOn w:val="Normal"/>
    <w:next w:val="Normal"/>
    <w:semiHidden/>
    <w:rsid w:val="00DA4918"/>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DA4918"/>
    <w:pPr>
      <w:keepNext w:val="0"/>
      <w:numPr>
        <w:ilvl w:val="0"/>
        <w:numId w:val="0"/>
      </w:numPr>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DA4918"/>
    <w:pPr>
      <w:keepNext w:val="0"/>
      <w:pageBreakBefore/>
      <w:numPr>
        <w:numId w:val="0"/>
      </w:numPr>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DA4918"/>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DA4918"/>
    <w:pPr>
      <w:spacing w:before="100" w:beforeAutospacing="1" w:after="100" w:afterAutospacing="1"/>
    </w:pPr>
    <w:rPr>
      <w:rFonts w:ascii="Times New Roman" w:hAnsi="Times New Roman"/>
      <w:sz w:val="24"/>
      <w:lang w:eastAsia="ro-RO"/>
    </w:rPr>
  </w:style>
  <w:style w:type="paragraph" w:customStyle="1" w:styleId="Instituie">
    <w:name w:val="Instituție"/>
    <w:basedOn w:val="Normal"/>
    <w:link w:val="InstituieChar"/>
    <w:qFormat/>
    <w:rsid w:val="00DA4918"/>
    <w:pPr>
      <w:spacing w:before="0" w:after="160" w:line="259" w:lineRule="auto"/>
    </w:pPr>
    <w:rPr>
      <w:rFonts w:ascii="Trajan Pro" w:eastAsia="Calibri" w:hAnsi="Trajan Pro"/>
      <w:sz w:val="32"/>
      <w:szCs w:val="32"/>
    </w:rPr>
  </w:style>
  <w:style w:type="character" w:customStyle="1" w:styleId="InstituieChar">
    <w:name w:val="Instituție Char"/>
    <w:link w:val="Instituie"/>
    <w:rsid w:val="00DA4918"/>
    <w:rPr>
      <w:rFonts w:ascii="Trajan Pro" w:eastAsia="Calibri" w:hAnsi="Trajan Pro"/>
      <w:sz w:val="32"/>
      <w:szCs w:val="32"/>
      <w:lang w:eastAsia="en-US"/>
    </w:rPr>
  </w:style>
  <w:style w:type="character" w:styleId="UnresolvedMention">
    <w:name w:val="Unresolved Mention"/>
    <w:uiPriority w:val="99"/>
    <w:semiHidden/>
    <w:unhideWhenUsed/>
    <w:rsid w:val="00DA4918"/>
    <w:rPr>
      <w:color w:val="605E5C"/>
      <w:shd w:val="clear" w:color="auto" w:fill="E1DFDD"/>
    </w:rPr>
  </w:style>
  <w:style w:type="character" w:customStyle="1" w:styleId="rvts9">
    <w:name w:val="rvts9"/>
    <w:basedOn w:val="DefaultParagraphFont"/>
    <w:rsid w:val="00DA4918"/>
  </w:style>
  <w:style w:type="paragraph" w:customStyle="1" w:styleId="numbers">
    <w:name w:val="numbers"/>
    <w:basedOn w:val="Normal"/>
    <w:semiHidden/>
    <w:rsid w:val="00DA4918"/>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DA4918"/>
  </w:style>
  <w:style w:type="character" w:customStyle="1" w:styleId="style11">
    <w:name w:val="style11"/>
    <w:rsid w:val="00DA4918"/>
    <w:rPr>
      <w:rFonts w:ascii="Verdana" w:hAnsi="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16020">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713312413">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yperlink" Target="http://www.inforegio.r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wikipedia.org/wiki/Mehedin%C8%9B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34</Pages>
  <Words>18443</Words>
  <Characters>105127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Mihaela Tascu</cp:lastModifiedBy>
  <cp:revision>10</cp:revision>
  <cp:lastPrinted>2016-05-25T08:35:00Z</cp:lastPrinted>
  <dcterms:created xsi:type="dcterms:W3CDTF">2023-10-04T18:44:00Z</dcterms:created>
  <dcterms:modified xsi:type="dcterms:W3CDTF">2024-02-09T10:53:00Z</dcterms:modified>
</cp:coreProperties>
</file>